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257" w:rsidRPr="00E069A2" w:rsidRDefault="00111B23" w:rsidP="00FE4C6A">
      <w:pPr>
        <w:spacing w:line="360" w:lineRule="auto"/>
        <w:ind w:firstLine="709"/>
        <w:jc w:val="center"/>
        <w:rPr>
          <w:rFonts w:ascii="Times New Roman" w:hAnsi="Times New Roman" w:cs="Times New Roman"/>
          <w:sz w:val="24"/>
          <w:szCs w:val="24"/>
        </w:rPr>
      </w:pPr>
      <w:r w:rsidRPr="00E069A2">
        <w:rPr>
          <w:rFonts w:ascii="Times New Roman" w:hAnsi="Times New Roman" w:cs="Times New Roman"/>
          <w:sz w:val="24"/>
          <w:szCs w:val="24"/>
        </w:rPr>
        <w:t>ЭКСПЕРТНО-АНАЛИТИЧЕСКАЯ МОДЕЛЬ РАСПРОСТРАНЕНИЯ И СОПРОВОЖДЕНИЯ НАИБОЛЕЕ ПЕРСПЕКТИВНЫХ РОССИЙСКИХ ИННОВАЦИЙ И РАЗРАБОТОК В СИСТЕМЕ ОБРАЗОВАНИЯ</w:t>
      </w:r>
    </w:p>
    <w:p w:rsidR="00E069A2" w:rsidRDefault="00111B23" w:rsidP="00FE4C6A">
      <w:pPr>
        <w:pStyle w:val="4"/>
        <w:spacing w:line="360" w:lineRule="auto"/>
      </w:pPr>
      <w:r w:rsidRPr="005916DC">
        <w:t>Существующие подходы по выявлению, анализу и оценке перспективных инноваций и аналитического сопровождения инновационных практик.</w:t>
      </w:r>
    </w:p>
    <w:p w:rsidR="003927B1" w:rsidRPr="00E069A2" w:rsidRDefault="00EE58A0" w:rsidP="00FE4C6A">
      <w:pPr>
        <w:spacing w:line="360" w:lineRule="auto"/>
        <w:ind w:firstLine="709"/>
        <w:jc w:val="both"/>
        <w:rPr>
          <w:rFonts w:ascii="Times New Roman" w:hAnsi="Times New Roman" w:cs="Times New Roman"/>
          <w:sz w:val="24"/>
          <w:szCs w:val="24"/>
        </w:rPr>
      </w:pPr>
      <w:r w:rsidRPr="00E069A2">
        <w:rPr>
          <w:rFonts w:ascii="Times New Roman" w:hAnsi="Times New Roman" w:cs="Times New Roman"/>
          <w:sz w:val="24"/>
          <w:szCs w:val="24"/>
        </w:rPr>
        <w:t xml:space="preserve">Управление инновациями в образовании – сложный, </w:t>
      </w:r>
      <w:r w:rsidR="00C65314" w:rsidRPr="00E069A2">
        <w:rPr>
          <w:rFonts w:ascii="Times New Roman" w:hAnsi="Times New Roman" w:cs="Times New Roman"/>
          <w:sz w:val="24"/>
          <w:szCs w:val="24"/>
        </w:rPr>
        <w:t>неоднозначный</w:t>
      </w:r>
      <w:r w:rsidRPr="00E069A2">
        <w:rPr>
          <w:rFonts w:ascii="Times New Roman" w:hAnsi="Times New Roman" w:cs="Times New Roman"/>
          <w:sz w:val="24"/>
          <w:szCs w:val="24"/>
        </w:rPr>
        <w:t xml:space="preserve"> процесс.</w:t>
      </w:r>
      <w:r w:rsidRPr="00E069A2">
        <w:t xml:space="preserve"> </w:t>
      </w:r>
      <w:r w:rsidR="003927B1" w:rsidRPr="00E069A2">
        <w:rPr>
          <w:rFonts w:ascii="Times New Roman" w:hAnsi="Times New Roman" w:cs="Times New Roman"/>
          <w:sz w:val="24"/>
          <w:szCs w:val="24"/>
        </w:rPr>
        <w:t>Современные п</w:t>
      </w:r>
      <w:r w:rsidRPr="00E069A2">
        <w:rPr>
          <w:rFonts w:ascii="Times New Roman" w:hAnsi="Times New Roman" w:cs="Times New Roman"/>
          <w:sz w:val="24"/>
          <w:szCs w:val="24"/>
        </w:rPr>
        <w:t xml:space="preserve">одходы </w:t>
      </w:r>
      <w:r w:rsidR="00CE504B" w:rsidRPr="00E069A2">
        <w:rPr>
          <w:rFonts w:ascii="Times New Roman" w:hAnsi="Times New Roman" w:cs="Times New Roman"/>
          <w:sz w:val="24"/>
          <w:szCs w:val="24"/>
        </w:rPr>
        <w:t xml:space="preserve">к выявлению, анализу и оценке перспективных инноваций и аналитического сопровождения инновационных практик </w:t>
      </w:r>
      <w:r w:rsidR="003927B1" w:rsidRPr="00E069A2">
        <w:rPr>
          <w:rFonts w:ascii="Times New Roman" w:hAnsi="Times New Roman" w:cs="Times New Roman"/>
          <w:sz w:val="24"/>
          <w:szCs w:val="24"/>
        </w:rPr>
        <w:t>основываются на  попытках построить связь между эмпирическими исследованиями появления и распространения инноваций и успешны</w:t>
      </w:r>
      <w:r w:rsidR="00512644">
        <w:rPr>
          <w:rFonts w:ascii="Times New Roman" w:hAnsi="Times New Roman" w:cs="Times New Roman"/>
          <w:sz w:val="24"/>
          <w:szCs w:val="24"/>
        </w:rPr>
        <w:t>ми</w:t>
      </w:r>
      <w:r w:rsidR="003927B1" w:rsidRPr="00E069A2">
        <w:rPr>
          <w:rFonts w:ascii="Times New Roman" w:hAnsi="Times New Roman" w:cs="Times New Roman"/>
          <w:sz w:val="24"/>
          <w:szCs w:val="24"/>
        </w:rPr>
        <w:t xml:space="preserve"> </w:t>
      </w:r>
      <w:r w:rsidR="00512644">
        <w:rPr>
          <w:rFonts w:ascii="Times New Roman" w:hAnsi="Times New Roman" w:cs="Times New Roman"/>
          <w:sz w:val="24"/>
          <w:szCs w:val="24"/>
        </w:rPr>
        <w:t xml:space="preserve">моделями и </w:t>
      </w:r>
      <w:r w:rsidR="003927B1" w:rsidRPr="00E069A2">
        <w:rPr>
          <w:rFonts w:ascii="Times New Roman" w:hAnsi="Times New Roman" w:cs="Times New Roman"/>
          <w:sz w:val="24"/>
          <w:szCs w:val="24"/>
        </w:rPr>
        <w:t>практика</w:t>
      </w:r>
      <w:r w:rsidR="00512644">
        <w:rPr>
          <w:rFonts w:ascii="Times New Roman" w:hAnsi="Times New Roman" w:cs="Times New Roman"/>
          <w:sz w:val="24"/>
          <w:szCs w:val="24"/>
        </w:rPr>
        <w:t>ми</w:t>
      </w:r>
      <w:r w:rsidR="003927B1" w:rsidRPr="00E069A2">
        <w:rPr>
          <w:rFonts w:ascii="Times New Roman" w:hAnsi="Times New Roman" w:cs="Times New Roman"/>
          <w:sz w:val="24"/>
          <w:szCs w:val="24"/>
        </w:rPr>
        <w:t xml:space="preserve"> выявления и продвижения </w:t>
      </w:r>
      <w:r w:rsidR="00512644">
        <w:rPr>
          <w:rFonts w:ascii="Times New Roman" w:hAnsi="Times New Roman" w:cs="Times New Roman"/>
          <w:sz w:val="24"/>
          <w:szCs w:val="24"/>
        </w:rPr>
        <w:t>инноваций</w:t>
      </w:r>
      <w:r w:rsidR="00512644" w:rsidRPr="00E069A2">
        <w:rPr>
          <w:rFonts w:ascii="Times New Roman" w:hAnsi="Times New Roman" w:cs="Times New Roman"/>
          <w:sz w:val="24"/>
          <w:szCs w:val="24"/>
        </w:rPr>
        <w:t xml:space="preserve"> </w:t>
      </w:r>
      <w:r w:rsidR="003927B1" w:rsidRPr="00E069A2">
        <w:rPr>
          <w:rFonts w:ascii="Times New Roman" w:hAnsi="Times New Roman" w:cs="Times New Roman"/>
          <w:sz w:val="24"/>
          <w:szCs w:val="24"/>
        </w:rPr>
        <w:t xml:space="preserve">в сфере образования. </w:t>
      </w:r>
      <w:r w:rsidR="001A6A3B">
        <w:rPr>
          <w:rFonts w:ascii="Times New Roman" w:hAnsi="Times New Roman" w:cs="Times New Roman"/>
          <w:sz w:val="24"/>
          <w:szCs w:val="24"/>
        </w:rPr>
        <w:t>Региональные, н</w:t>
      </w:r>
      <w:r w:rsidR="003927B1" w:rsidRPr="00E069A2">
        <w:rPr>
          <w:rFonts w:ascii="Times New Roman" w:hAnsi="Times New Roman" w:cs="Times New Roman"/>
          <w:sz w:val="24"/>
          <w:szCs w:val="24"/>
        </w:rPr>
        <w:t>ациональные и транснациональные образовательные программы и инициативы обсуждаются широким кругом участников и влияющих сторон: правительствами, корпорациями, национальными и международными некоммерческими организациями, родителями и детьми, профессионалами образовательной сферы, представителями СМИ, лидерами мнений различных групп и просто популярными персонами.</w:t>
      </w:r>
    </w:p>
    <w:p w:rsidR="003927B1" w:rsidRPr="00E069A2" w:rsidRDefault="003927B1" w:rsidP="00FE4C6A">
      <w:pPr>
        <w:spacing w:line="360" w:lineRule="auto"/>
        <w:ind w:firstLine="709"/>
        <w:jc w:val="both"/>
        <w:rPr>
          <w:rFonts w:ascii="Times New Roman" w:hAnsi="Times New Roman" w:cs="Times New Roman"/>
          <w:sz w:val="24"/>
          <w:szCs w:val="24"/>
        </w:rPr>
      </w:pPr>
      <w:r w:rsidRPr="00E069A2">
        <w:rPr>
          <w:rFonts w:ascii="Times New Roman" w:hAnsi="Times New Roman" w:cs="Times New Roman"/>
          <w:sz w:val="24"/>
          <w:szCs w:val="24"/>
        </w:rPr>
        <w:t xml:space="preserve">Влияние различных сторон на изменения в образовании и его ядро – инновации </w:t>
      </w:r>
      <w:r w:rsidR="00E95D76" w:rsidRPr="00E069A2">
        <w:rPr>
          <w:rFonts w:ascii="Times New Roman" w:hAnsi="Times New Roman" w:cs="Times New Roman"/>
          <w:sz w:val="24"/>
          <w:szCs w:val="24"/>
        </w:rPr>
        <w:t>– разнообразно. Каждый из участников этого процесса имеет собственную заявляемую политику</w:t>
      </w:r>
      <w:r w:rsidR="0030166A" w:rsidRPr="00E069A2">
        <w:rPr>
          <w:rFonts w:ascii="Times New Roman" w:hAnsi="Times New Roman" w:cs="Times New Roman"/>
          <w:sz w:val="24"/>
          <w:szCs w:val="24"/>
        </w:rPr>
        <w:t>,</w:t>
      </w:r>
      <w:r w:rsidR="00E95D76" w:rsidRPr="00E069A2">
        <w:rPr>
          <w:rFonts w:ascii="Times New Roman" w:hAnsi="Times New Roman" w:cs="Times New Roman"/>
          <w:sz w:val="24"/>
          <w:szCs w:val="24"/>
        </w:rPr>
        <w:t xml:space="preserve"> институциональные интересы и приоритеты. В этом отношении анализ подходов к выявлению, анализу и оценке перспективных инноваций и аналитического сопровождения инновационных практик должен опираться на понимание публичных политик, объективных интересов и приоритетов, а также </w:t>
      </w:r>
      <w:r w:rsidR="00512644">
        <w:rPr>
          <w:rFonts w:ascii="Times New Roman" w:hAnsi="Times New Roman" w:cs="Times New Roman"/>
          <w:sz w:val="24"/>
          <w:szCs w:val="24"/>
        </w:rPr>
        <w:t>учитывать работающие</w:t>
      </w:r>
      <w:r w:rsidR="00E95D76" w:rsidRPr="00E069A2">
        <w:rPr>
          <w:rFonts w:ascii="Times New Roman" w:hAnsi="Times New Roman" w:cs="Times New Roman"/>
          <w:sz w:val="24"/>
          <w:szCs w:val="24"/>
        </w:rPr>
        <w:t xml:space="preserve"> механизм</w:t>
      </w:r>
      <w:r w:rsidR="00512644">
        <w:rPr>
          <w:rFonts w:ascii="Times New Roman" w:hAnsi="Times New Roman" w:cs="Times New Roman"/>
          <w:sz w:val="24"/>
          <w:szCs w:val="24"/>
        </w:rPr>
        <w:t>ы</w:t>
      </w:r>
      <w:r w:rsidR="00E95D76" w:rsidRPr="00E069A2">
        <w:rPr>
          <w:rFonts w:ascii="Times New Roman" w:hAnsi="Times New Roman" w:cs="Times New Roman"/>
          <w:sz w:val="24"/>
          <w:szCs w:val="24"/>
        </w:rPr>
        <w:t xml:space="preserve"> и институт</w:t>
      </w:r>
      <w:r w:rsidR="00512644">
        <w:rPr>
          <w:rFonts w:ascii="Times New Roman" w:hAnsi="Times New Roman" w:cs="Times New Roman"/>
          <w:sz w:val="24"/>
          <w:szCs w:val="24"/>
        </w:rPr>
        <w:t>ы</w:t>
      </w:r>
      <w:r w:rsidR="00E95D76" w:rsidRPr="00E069A2">
        <w:rPr>
          <w:rFonts w:ascii="Times New Roman" w:hAnsi="Times New Roman" w:cs="Times New Roman"/>
          <w:sz w:val="24"/>
          <w:szCs w:val="24"/>
        </w:rPr>
        <w:t xml:space="preserve"> </w:t>
      </w:r>
      <w:r w:rsidR="00E95D76" w:rsidRPr="005916DC">
        <w:rPr>
          <w:rFonts w:ascii="Times New Roman" w:hAnsi="Times New Roman" w:cs="Times New Roman"/>
          <w:sz w:val="24"/>
          <w:szCs w:val="24"/>
        </w:rPr>
        <w:t>реализации</w:t>
      </w:r>
      <w:r w:rsidR="00E95D76" w:rsidRPr="00E069A2">
        <w:rPr>
          <w:rFonts w:ascii="Times New Roman" w:hAnsi="Times New Roman" w:cs="Times New Roman"/>
          <w:sz w:val="24"/>
          <w:szCs w:val="24"/>
        </w:rPr>
        <w:t xml:space="preserve"> политик, интересов и приоритетов. </w:t>
      </w:r>
    </w:p>
    <w:p w:rsidR="00C0481A" w:rsidRPr="00512644" w:rsidRDefault="000B54A4" w:rsidP="00FE4C6A">
      <w:pPr>
        <w:spacing w:line="360" w:lineRule="auto"/>
        <w:ind w:firstLine="709"/>
        <w:jc w:val="both"/>
        <w:rPr>
          <w:rFonts w:ascii="Times New Roman" w:hAnsi="Times New Roman" w:cs="Times New Roman"/>
          <w:sz w:val="24"/>
          <w:szCs w:val="24"/>
        </w:rPr>
      </w:pPr>
      <w:r w:rsidRPr="00E069A2">
        <w:rPr>
          <w:rFonts w:ascii="Times New Roman" w:hAnsi="Times New Roman" w:cs="Times New Roman"/>
          <w:sz w:val="24"/>
          <w:szCs w:val="24"/>
        </w:rPr>
        <w:t xml:space="preserve">Для понимания специфики российского поля инноваций </w:t>
      </w:r>
      <w:r w:rsidR="00C0481A" w:rsidRPr="00E069A2">
        <w:rPr>
          <w:rFonts w:ascii="Times New Roman" w:hAnsi="Times New Roman" w:cs="Times New Roman"/>
          <w:sz w:val="24"/>
          <w:szCs w:val="24"/>
        </w:rPr>
        <w:t>необходимо отметить фундаментальную особенность школьного общего образования (</w:t>
      </w:r>
      <w:r w:rsidR="00512644">
        <w:rPr>
          <w:rFonts w:ascii="Times New Roman" w:hAnsi="Times New Roman" w:cs="Times New Roman"/>
          <w:sz w:val="24"/>
          <w:szCs w:val="24"/>
        </w:rPr>
        <w:t xml:space="preserve">с 1 </w:t>
      </w:r>
      <w:r w:rsidR="00C0481A" w:rsidRPr="00E069A2">
        <w:rPr>
          <w:rFonts w:ascii="Times New Roman" w:hAnsi="Times New Roman" w:cs="Times New Roman"/>
          <w:sz w:val="24"/>
          <w:szCs w:val="24"/>
        </w:rPr>
        <w:t>до 9 класса) – его гарантированность</w:t>
      </w:r>
      <w:r w:rsidR="00512644" w:rsidRPr="00512644">
        <w:rPr>
          <w:rFonts w:ascii="Times New Roman" w:hAnsi="Times New Roman" w:cs="Times New Roman"/>
          <w:sz w:val="24"/>
          <w:szCs w:val="24"/>
        </w:rPr>
        <w:t xml:space="preserve"> Конституцией РФ</w:t>
      </w:r>
      <w:r w:rsidR="00C0481A" w:rsidRPr="00E069A2">
        <w:rPr>
          <w:rFonts w:ascii="Times New Roman" w:hAnsi="Times New Roman" w:cs="Times New Roman"/>
          <w:sz w:val="24"/>
          <w:szCs w:val="24"/>
        </w:rPr>
        <w:t xml:space="preserve"> и как всеобщего права</w:t>
      </w:r>
      <w:r w:rsidR="00512644">
        <w:rPr>
          <w:rFonts w:ascii="Times New Roman" w:hAnsi="Times New Roman" w:cs="Times New Roman"/>
          <w:sz w:val="24"/>
          <w:szCs w:val="24"/>
        </w:rPr>
        <w:t>,</w:t>
      </w:r>
      <w:r w:rsidR="00C0481A" w:rsidRPr="00E069A2">
        <w:rPr>
          <w:rFonts w:ascii="Times New Roman" w:hAnsi="Times New Roman" w:cs="Times New Roman"/>
          <w:sz w:val="24"/>
          <w:szCs w:val="24"/>
        </w:rPr>
        <w:t xml:space="preserve"> и как всеобще</w:t>
      </w:r>
      <w:r w:rsidR="004D32D3" w:rsidRPr="00E069A2">
        <w:rPr>
          <w:rFonts w:ascii="Times New Roman" w:hAnsi="Times New Roman" w:cs="Times New Roman"/>
          <w:sz w:val="24"/>
          <w:szCs w:val="24"/>
        </w:rPr>
        <w:t>й</w:t>
      </w:r>
      <w:r w:rsidR="00C0481A" w:rsidRPr="00512644">
        <w:rPr>
          <w:rFonts w:ascii="Times New Roman" w:hAnsi="Times New Roman" w:cs="Times New Roman"/>
          <w:sz w:val="24"/>
          <w:szCs w:val="24"/>
        </w:rPr>
        <w:t xml:space="preserve"> обязанности одновременно. </w:t>
      </w:r>
      <w:r w:rsidR="00512644">
        <w:rPr>
          <w:rFonts w:ascii="Times New Roman" w:hAnsi="Times New Roman" w:cs="Times New Roman"/>
          <w:sz w:val="24"/>
          <w:szCs w:val="24"/>
        </w:rPr>
        <w:t>Это обстоятельство кардинально отличает общее образование</w:t>
      </w:r>
      <w:r w:rsidR="00C0481A" w:rsidRPr="00512644">
        <w:rPr>
          <w:rFonts w:ascii="Times New Roman" w:hAnsi="Times New Roman" w:cs="Times New Roman"/>
          <w:sz w:val="24"/>
          <w:szCs w:val="24"/>
        </w:rPr>
        <w:t xml:space="preserve"> от дополнительного образования – где </w:t>
      </w:r>
      <w:r w:rsidR="00512644">
        <w:rPr>
          <w:rFonts w:ascii="Times New Roman" w:hAnsi="Times New Roman" w:cs="Times New Roman"/>
          <w:sz w:val="24"/>
          <w:szCs w:val="24"/>
        </w:rPr>
        <w:t>базовым установлением</w:t>
      </w:r>
      <w:r w:rsidR="00512644" w:rsidRPr="00512644">
        <w:rPr>
          <w:rFonts w:ascii="Times New Roman" w:hAnsi="Times New Roman" w:cs="Times New Roman"/>
          <w:sz w:val="24"/>
          <w:szCs w:val="24"/>
        </w:rPr>
        <w:t xml:space="preserve"> </w:t>
      </w:r>
      <w:r w:rsidR="00C0481A" w:rsidRPr="00512644">
        <w:rPr>
          <w:rFonts w:ascii="Times New Roman" w:hAnsi="Times New Roman" w:cs="Times New Roman"/>
          <w:sz w:val="24"/>
          <w:szCs w:val="24"/>
        </w:rPr>
        <w:t>является выбор гражданином соответствующих программ (услуг)</w:t>
      </w:r>
      <w:r w:rsidR="00512644">
        <w:rPr>
          <w:rFonts w:ascii="Times New Roman" w:hAnsi="Times New Roman" w:cs="Times New Roman"/>
          <w:sz w:val="24"/>
          <w:szCs w:val="24"/>
        </w:rPr>
        <w:t xml:space="preserve"> – </w:t>
      </w:r>
      <w:r w:rsidR="00C0481A" w:rsidRPr="00512644">
        <w:rPr>
          <w:rFonts w:ascii="Times New Roman" w:hAnsi="Times New Roman" w:cs="Times New Roman"/>
          <w:sz w:val="24"/>
          <w:szCs w:val="24"/>
        </w:rPr>
        <w:t>или высшего образования, где конкурсный принцип</w:t>
      </w:r>
      <w:r w:rsidR="00512644">
        <w:rPr>
          <w:rFonts w:ascii="Times New Roman" w:hAnsi="Times New Roman" w:cs="Times New Roman"/>
          <w:sz w:val="24"/>
          <w:szCs w:val="24"/>
        </w:rPr>
        <w:t xml:space="preserve"> гарантирован законодательством</w:t>
      </w:r>
      <w:r w:rsidR="00C0481A" w:rsidRPr="00512644">
        <w:rPr>
          <w:rFonts w:ascii="Times New Roman" w:hAnsi="Times New Roman" w:cs="Times New Roman"/>
          <w:sz w:val="24"/>
          <w:szCs w:val="24"/>
        </w:rPr>
        <w:t xml:space="preserve">. Этой фундаментальной особенностью общего школьного образования определяются и полномочия и роли различных участников образовательных отношений, в том числе, </w:t>
      </w:r>
      <w:r w:rsidRPr="00512644">
        <w:rPr>
          <w:rFonts w:ascii="Times New Roman" w:hAnsi="Times New Roman" w:cs="Times New Roman"/>
          <w:sz w:val="24"/>
          <w:szCs w:val="24"/>
        </w:rPr>
        <w:t xml:space="preserve">их </w:t>
      </w:r>
      <w:r w:rsidR="00C0481A" w:rsidRPr="00512644">
        <w:rPr>
          <w:rFonts w:ascii="Times New Roman" w:hAnsi="Times New Roman" w:cs="Times New Roman"/>
          <w:sz w:val="24"/>
          <w:szCs w:val="24"/>
        </w:rPr>
        <w:t>полномочия и ро</w:t>
      </w:r>
      <w:r w:rsidRPr="00512644">
        <w:rPr>
          <w:rFonts w:ascii="Times New Roman" w:hAnsi="Times New Roman" w:cs="Times New Roman"/>
          <w:sz w:val="24"/>
          <w:szCs w:val="24"/>
        </w:rPr>
        <w:t xml:space="preserve">ли в </w:t>
      </w:r>
      <w:r w:rsidR="00D52F90" w:rsidRPr="00512644">
        <w:rPr>
          <w:rFonts w:ascii="Times New Roman" w:hAnsi="Times New Roman" w:cs="Times New Roman"/>
          <w:sz w:val="24"/>
          <w:szCs w:val="24"/>
        </w:rPr>
        <w:t>области управления инновациями.</w:t>
      </w:r>
      <w:r w:rsidR="00CE73FE" w:rsidRPr="00512644">
        <w:rPr>
          <w:rFonts w:ascii="Times New Roman" w:hAnsi="Times New Roman" w:cs="Times New Roman"/>
          <w:sz w:val="24"/>
          <w:szCs w:val="24"/>
        </w:rPr>
        <w:t xml:space="preserve"> Соответствующие полномочия определены Конституцией России и законодательством об образовании.</w:t>
      </w:r>
    </w:p>
    <w:p w:rsidR="00512644" w:rsidRDefault="00EE58A0" w:rsidP="00FE4C6A">
      <w:pPr>
        <w:spacing w:line="360" w:lineRule="auto"/>
        <w:ind w:firstLine="709"/>
        <w:jc w:val="both"/>
        <w:rPr>
          <w:rFonts w:ascii="Times New Roman" w:hAnsi="Times New Roman" w:cs="Times New Roman"/>
          <w:sz w:val="24"/>
          <w:szCs w:val="24"/>
        </w:rPr>
      </w:pPr>
      <w:r w:rsidRPr="005A15C1">
        <w:rPr>
          <w:rFonts w:ascii="Times New Roman" w:hAnsi="Times New Roman" w:cs="Times New Roman"/>
          <w:sz w:val="24"/>
          <w:szCs w:val="24"/>
        </w:rPr>
        <w:t xml:space="preserve">Влияние государства на распространение </w:t>
      </w:r>
      <w:r w:rsidRPr="000E1DE5">
        <w:rPr>
          <w:rFonts w:ascii="Times New Roman" w:hAnsi="Times New Roman" w:cs="Times New Roman"/>
          <w:sz w:val="24"/>
          <w:szCs w:val="24"/>
        </w:rPr>
        <w:t>наиболее перспективных российских инноваций и разработок в системе образования</w:t>
      </w:r>
      <w:r w:rsidRPr="00D5607E">
        <w:rPr>
          <w:rFonts w:ascii="Times New Roman" w:hAnsi="Times New Roman" w:cs="Times New Roman"/>
          <w:sz w:val="24"/>
          <w:szCs w:val="24"/>
        </w:rPr>
        <w:t xml:space="preserve"> в основном осуществляется </w:t>
      </w:r>
      <w:r w:rsidR="00512644">
        <w:rPr>
          <w:rFonts w:ascii="Times New Roman" w:hAnsi="Times New Roman" w:cs="Times New Roman"/>
          <w:sz w:val="24"/>
          <w:szCs w:val="24"/>
        </w:rPr>
        <w:t xml:space="preserve">через </w:t>
      </w:r>
      <w:r w:rsidR="00C0481A" w:rsidRPr="00512644">
        <w:rPr>
          <w:rFonts w:ascii="Times New Roman" w:hAnsi="Times New Roman" w:cs="Times New Roman"/>
          <w:sz w:val="24"/>
          <w:szCs w:val="24"/>
        </w:rPr>
        <w:t>нормативно</w:t>
      </w:r>
      <w:r w:rsidR="00512644">
        <w:rPr>
          <w:rFonts w:ascii="Times New Roman" w:hAnsi="Times New Roman" w:cs="Times New Roman"/>
          <w:sz w:val="24"/>
          <w:szCs w:val="24"/>
        </w:rPr>
        <w:t xml:space="preserve">е </w:t>
      </w:r>
      <w:r w:rsidR="00C0481A" w:rsidRPr="00512644">
        <w:rPr>
          <w:rFonts w:ascii="Times New Roman" w:hAnsi="Times New Roman" w:cs="Times New Roman"/>
          <w:sz w:val="24"/>
          <w:szCs w:val="24"/>
        </w:rPr>
        <w:t>правов</w:t>
      </w:r>
      <w:r w:rsidR="00512644">
        <w:rPr>
          <w:rFonts w:ascii="Times New Roman" w:hAnsi="Times New Roman" w:cs="Times New Roman"/>
          <w:sz w:val="24"/>
          <w:szCs w:val="24"/>
        </w:rPr>
        <w:t>ое</w:t>
      </w:r>
      <w:r w:rsidR="00C0481A" w:rsidRPr="00512644">
        <w:rPr>
          <w:rFonts w:ascii="Times New Roman" w:hAnsi="Times New Roman" w:cs="Times New Roman"/>
          <w:sz w:val="24"/>
          <w:szCs w:val="24"/>
        </w:rPr>
        <w:t xml:space="preserve"> регулирование и финансов</w:t>
      </w:r>
      <w:r w:rsidR="00512644">
        <w:rPr>
          <w:rFonts w:ascii="Times New Roman" w:hAnsi="Times New Roman" w:cs="Times New Roman"/>
          <w:sz w:val="24"/>
          <w:szCs w:val="24"/>
        </w:rPr>
        <w:t>ую</w:t>
      </w:r>
      <w:r w:rsidR="00C0481A" w:rsidRPr="00512644">
        <w:rPr>
          <w:rFonts w:ascii="Times New Roman" w:hAnsi="Times New Roman" w:cs="Times New Roman"/>
          <w:sz w:val="24"/>
          <w:szCs w:val="24"/>
        </w:rPr>
        <w:t xml:space="preserve"> поддержк</w:t>
      </w:r>
      <w:r w:rsidR="00512644">
        <w:rPr>
          <w:rFonts w:ascii="Times New Roman" w:hAnsi="Times New Roman" w:cs="Times New Roman"/>
          <w:sz w:val="24"/>
          <w:szCs w:val="24"/>
        </w:rPr>
        <w:t>у</w:t>
      </w:r>
      <w:r w:rsidR="00C0481A" w:rsidRPr="00512644">
        <w:rPr>
          <w:rFonts w:ascii="Times New Roman" w:hAnsi="Times New Roman" w:cs="Times New Roman"/>
          <w:sz w:val="24"/>
          <w:szCs w:val="24"/>
        </w:rPr>
        <w:t xml:space="preserve"> для </w:t>
      </w:r>
      <w:r w:rsidRPr="00512644">
        <w:rPr>
          <w:rFonts w:ascii="Times New Roman" w:hAnsi="Times New Roman" w:cs="Times New Roman"/>
          <w:sz w:val="24"/>
          <w:szCs w:val="24"/>
        </w:rPr>
        <w:t>стимулировани</w:t>
      </w:r>
      <w:r w:rsidR="00C0481A" w:rsidRPr="00512644">
        <w:rPr>
          <w:rFonts w:ascii="Times New Roman" w:hAnsi="Times New Roman" w:cs="Times New Roman"/>
          <w:sz w:val="24"/>
          <w:szCs w:val="24"/>
        </w:rPr>
        <w:t>я</w:t>
      </w:r>
      <w:r w:rsidRPr="00512644">
        <w:rPr>
          <w:rFonts w:ascii="Times New Roman" w:hAnsi="Times New Roman" w:cs="Times New Roman"/>
          <w:sz w:val="24"/>
          <w:szCs w:val="24"/>
        </w:rPr>
        <w:t xml:space="preserve"> тех или иных инноваций.</w:t>
      </w:r>
      <w:r w:rsidR="00512644">
        <w:rPr>
          <w:rFonts w:ascii="Times New Roman" w:hAnsi="Times New Roman" w:cs="Times New Roman"/>
          <w:sz w:val="24"/>
          <w:szCs w:val="24"/>
        </w:rPr>
        <w:t xml:space="preserve"> </w:t>
      </w:r>
    </w:p>
    <w:p w:rsidR="005A15C1" w:rsidRPr="005916DC" w:rsidRDefault="005A15C1" w:rsidP="00FE4C6A">
      <w:pPr>
        <w:spacing w:line="360" w:lineRule="auto"/>
        <w:ind w:firstLine="709"/>
        <w:jc w:val="both"/>
        <w:rPr>
          <w:rFonts w:ascii="Times New Roman" w:hAnsi="Times New Roman" w:cs="Times New Roman"/>
          <w:sz w:val="24"/>
          <w:szCs w:val="24"/>
        </w:rPr>
      </w:pPr>
      <w:r w:rsidRPr="005916DC">
        <w:rPr>
          <w:rFonts w:ascii="Times New Roman" w:hAnsi="Times New Roman" w:cs="Times New Roman"/>
          <w:sz w:val="24"/>
          <w:szCs w:val="24"/>
        </w:rPr>
        <w:t>Статья 20</w:t>
      </w:r>
      <w:r w:rsidR="000E1DE5" w:rsidRPr="000E1DE5">
        <w:rPr>
          <w:rFonts w:ascii="Times New Roman" w:hAnsi="Times New Roman" w:cs="Times New Roman"/>
          <w:sz w:val="24"/>
          <w:szCs w:val="24"/>
        </w:rPr>
        <w:t xml:space="preserve"> 273-ФЗ </w:t>
      </w:r>
      <w:r w:rsidR="000E1DE5">
        <w:rPr>
          <w:rFonts w:ascii="Times New Roman" w:hAnsi="Times New Roman" w:cs="Times New Roman"/>
          <w:sz w:val="24"/>
          <w:szCs w:val="24"/>
        </w:rPr>
        <w:t>«Об образовании в Российской Федерации» регулирует</w:t>
      </w:r>
      <w:r w:rsidRPr="005916DC">
        <w:rPr>
          <w:rFonts w:ascii="Times New Roman" w:hAnsi="Times New Roman" w:cs="Times New Roman"/>
          <w:sz w:val="24"/>
          <w:szCs w:val="24"/>
        </w:rPr>
        <w:t xml:space="preserve"> </w:t>
      </w:r>
      <w:r w:rsidR="000E1DE5" w:rsidRPr="000E1DE5">
        <w:rPr>
          <w:rFonts w:ascii="Times New Roman" w:hAnsi="Times New Roman" w:cs="Times New Roman"/>
          <w:sz w:val="24"/>
          <w:szCs w:val="24"/>
        </w:rPr>
        <w:t>экспериментальную</w:t>
      </w:r>
      <w:r w:rsidRPr="005916DC">
        <w:rPr>
          <w:rFonts w:ascii="Times New Roman" w:hAnsi="Times New Roman" w:cs="Times New Roman"/>
          <w:sz w:val="24"/>
          <w:szCs w:val="24"/>
        </w:rPr>
        <w:t xml:space="preserve"> и </w:t>
      </w:r>
      <w:r w:rsidR="000E1DE5" w:rsidRPr="000E1DE5">
        <w:rPr>
          <w:rFonts w:ascii="Times New Roman" w:hAnsi="Times New Roman" w:cs="Times New Roman"/>
          <w:sz w:val="24"/>
          <w:szCs w:val="24"/>
        </w:rPr>
        <w:t>инновационную</w:t>
      </w:r>
      <w:r w:rsidRPr="005916DC">
        <w:rPr>
          <w:rFonts w:ascii="Times New Roman" w:hAnsi="Times New Roman" w:cs="Times New Roman"/>
          <w:sz w:val="24"/>
          <w:szCs w:val="24"/>
        </w:rPr>
        <w:t xml:space="preserve"> деятельность в сфере образования</w:t>
      </w:r>
      <w:r w:rsidR="000E1DE5">
        <w:rPr>
          <w:rFonts w:ascii="Times New Roman" w:hAnsi="Times New Roman" w:cs="Times New Roman"/>
          <w:sz w:val="24"/>
          <w:szCs w:val="24"/>
        </w:rPr>
        <w:t>.</w:t>
      </w:r>
    </w:p>
    <w:p w:rsidR="005A15C1" w:rsidRPr="005916DC" w:rsidRDefault="00360F40" w:rsidP="00FE4C6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Целью </w:t>
      </w:r>
      <w:r w:rsidRPr="00360F40">
        <w:rPr>
          <w:rFonts w:ascii="Times New Roman" w:hAnsi="Times New Roman" w:cs="Times New Roman"/>
          <w:sz w:val="24"/>
          <w:szCs w:val="24"/>
        </w:rPr>
        <w:t>экспериментальной</w:t>
      </w:r>
      <w:r w:rsidR="005A15C1" w:rsidRPr="005916DC">
        <w:rPr>
          <w:rFonts w:ascii="Times New Roman" w:hAnsi="Times New Roman" w:cs="Times New Roman"/>
          <w:sz w:val="24"/>
          <w:szCs w:val="24"/>
        </w:rPr>
        <w:t xml:space="preserve"> и </w:t>
      </w:r>
      <w:r w:rsidRPr="00360F40">
        <w:rPr>
          <w:rFonts w:ascii="Times New Roman" w:hAnsi="Times New Roman" w:cs="Times New Roman"/>
          <w:sz w:val="24"/>
          <w:szCs w:val="24"/>
        </w:rPr>
        <w:t>инновационной</w:t>
      </w:r>
      <w:r w:rsidR="005A15C1" w:rsidRPr="005916DC">
        <w:rPr>
          <w:rFonts w:ascii="Times New Roman" w:hAnsi="Times New Roman" w:cs="Times New Roman"/>
          <w:sz w:val="24"/>
          <w:szCs w:val="24"/>
        </w:rPr>
        <w:t xml:space="preserve"> </w:t>
      </w:r>
      <w:r w:rsidRPr="00360F40">
        <w:rPr>
          <w:rFonts w:ascii="Times New Roman" w:hAnsi="Times New Roman" w:cs="Times New Roman"/>
          <w:sz w:val="24"/>
          <w:szCs w:val="24"/>
        </w:rPr>
        <w:t>деятельности</w:t>
      </w:r>
      <w:r w:rsidR="005A15C1" w:rsidRPr="005916DC">
        <w:rPr>
          <w:rFonts w:ascii="Times New Roman" w:hAnsi="Times New Roman" w:cs="Times New Roman"/>
          <w:sz w:val="24"/>
          <w:szCs w:val="24"/>
        </w:rPr>
        <w:t xml:space="preserve"> в сфере образования </w:t>
      </w:r>
      <w:r>
        <w:rPr>
          <w:rFonts w:ascii="Times New Roman" w:hAnsi="Times New Roman" w:cs="Times New Roman"/>
          <w:sz w:val="24"/>
          <w:szCs w:val="24"/>
        </w:rPr>
        <w:t>является</w:t>
      </w:r>
      <w:r w:rsidR="005A15C1" w:rsidRPr="005916DC">
        <w:rPr>
          <w:rFonts w:ascii="Times New Roman" w:hAnsi="Times New Roman" w:cs="Times New Roman"/>
          <w:sz w:val="24"/>
          <w:szCs w:val="24"/>
        </w:rPr>
        <w:t xml:space="preserve"> обеспечени</w:t>
      </w:r>
      <w:r w:rsidRPr="00360F40">
        <w:rPr>
          <w:rFonts w:ascii="Times New Roman" w:hAnsi="Times New Roman" w:cs="Times New Roman"/>
          <w:sz w:val="24"/>
          <w:szCs w:val="24"/>
        </w:rPr>
        <w:t>е</w:t>
      </w:r>
      <w:r w:rsidR="005A15C1" w:rsidRPr="005916DC">
        <w:rPr>
          <w:rFonts w:ascii="Times New Roman" w:hAnsi="Times New Roman" w:cs="Times New Roman"/>
          <w:sz w:val="24"/>
          <w:szCs w:val="24"/>
        </w:rPr>
        <w:t xml:space="preserve">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r>
        <w:rPr>
          <w:rFonts w:ascii="Times New Roman" w:hAnsi="Times New Roman" w:cs="Times New Roman"/>
          <w:sz w:val="24"/>
          <w:szCs w:val="24"/>
        </w:rPr>
        <w:t xml:space="preserve"> Порядок и условия проведения экспериментов определяются Правительством Российской Федерации.</w:t>
      </w:r>
    </w:p>
    <w:p w:rsidR="005A15C1" w:rsidRDefault="005A15C1" w:rsidP="00FE4C6A">
      <w:pPr>
        <w:spacing w:line="360" w:lineRule="auto"/>
        <w:ind w:firstLine="709"/>
        <w:jc w:val="both"/>
        <w:rPr>
          <w:rFonts w:ascii="Times New Roman" w:hAnsi="Times New Roman" w:cs="Times New Roman"/>
          <w:sz w:val="24"/>
          <w:szCs w:val="24"/>
        </w:rPr>
      </w:pPr>
      <w:r w:rsidRPr="005916DC">
        <w:rPr>
          <w:rFonts w:ascii="Times New Roman" w:hAnsi="Times New Roman" w:cs="Times New Roman"/>
          <w:sz w:val="24"/>
          <w:szCs w:val="24"/>
        </w:rPr>
        <w:t>Инновационная деятельность</w:t>
      </w:r>
      <w:r w:rsidR="00360F40">
        <w:rPr>
          <w:rFonts w:ascii="Times New Roman" w:hAnsi="Times New Roman" w:cs="Times New Roman"/>
          <w:sz w:val="24"/>
          <w:szCs w:val="24"/>
        </w:rPr>
        <w:t>, при этом,</w:t>
      </w:r>
      <w:r w:rsidRPr="005916DC">
        <w:rPr>
          <w:rFonts w:ascii="Times New Roman" w:hAnsi="Times New Roman" w:cs="Times New Roman"/>
          <w:sz w:val="24"/>
          <w:szCs w:val="24"/>
        </w:rPr>
        <w:t xml:space="preserve">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w:t>
      </w:r>
      <w:hyperlink r:id="rId8" w:history="1">
        <w:r w:rsidRPr="005916DC">
          <w:rPr>
            <w:rFonts w:ascii="Times New Roman" w:hAnsi="Times New Roman" w:cs="Times New Roman"/>
            <w:sz w:val="24"/>
            <w:szCs w:val="24"/>
          </w:rPr>
          <w:t>федеральным государственным образовательным стандартом</w:t>
        </w:r>
      </w:hyperlink>
      <w:r w:rsidRPr="005916DC">
        <w:rPr>
          <w:rFonts w:ascii="Times New Roman" w:hAnsi="Times New Roman" w:cs="Times New Roman"/>
          <w:sz w:val="24"/>
          <w:szCs w:val="24"/>
        </w:rPr>
        <w:t>, федеральными государственными требованиями, образовательным стандартом.</w:t>
      </w:r>
    </w:p>
    <w:p w:rsidR="00360F40" w:rsidRDefault="00360F40" w:rsidP="00FE4C6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Это значит, что любые инновации не только не могут ухудшать положение участников образовательных отношений, но и гарантировать их права и законные интересы. </w:t>
      </w:r>
    </w:p>
    <w:p w:rsidR="00CE504B" w:rsidRPr="00512644" w:rsidRDefault="00512644" w:rsidP="00FE4C6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Государственные программные мероприятия (в частности, программные мероприятия Федеральной целевой программы развития образования) определяют среднесрочные и долгосрочные цели, задачи и индикаторы, достижение которых реализуется через условия реализации конкурсных процедур, в частности, условия конкурсов на распределение субсидий субъектам Российской Федерации для решения программных задач. </w:t>
      </w:r>
    </w:p>
    <w:p w:rsidR="000B54A4" w:rsidRPr="00360F40" w:rsidRDefault="00C0481A" w:rsidP="00FE4C6A">
      <w:pPr>
        <w:spacing w:line="360" w:lineRule="auto"/>
        <w:ind w:firstLine="709"/>
        <w:jc w:val="both"/>
        <w:rPr>
          <w:rFonts w:ascii="Times New Roman" w:hAnsi="Times New Roman" w:cs="Times New Roman"/>
          <w:sz w:val="24"/>
          <w:szCs w:val="24"/>
        </w:rPr>
      </w:pPr>
      <w:r w:rsidRPr="005A15C1">
        <w:rPr>
          <w:rFonts w:ascii="Times New Roman" w:hAnsi="Times New Roman" w:cs="Times New Roman"/>
          <w:sz w:val="24"/>
          <w:szCs w:val="24"/>
        </w:rPr>
        <w:t>Корпоративное влияние на стимулирование инноваций в об</w:t>
      </w:r>
      <w:r w:rsidR="000B54A4" w:rsidRPr="005A15C1">
        <w:rPr>
          <w:rFonts w:ascii="Times New Roman" w:hAnsi="Times New Roman" w:cs="Times New Roman"/>
          <w:sz w:val="24"/>
          <w:szCs w:val="24"/>
        </w:rPr>
        <w:t xml:space="preserve">щем образовании связано в основном с интересом работодателя к базовым (ключевым) </w:t>
      </w:r>
      <w:r w:rsidR="00360F40">
        <w:rPr>
          <w:rFonts w:ascii="Times New Roman" w:hAnsi="Times New Roman" w:cs="Times New Roman"/>
          <w:sz w:val="24"/>
          <w:szCs w:val="24"/>
        </w:rPr>
        <w:t xml:space="preserve">и/или специальным </w:t>
      </w:r>
      <w:r w:rsidR="000B54A4" w:rsidRPr="005A15C1">
        <w:rPr>
          <w:rFonts w:ascii="Times New Roman" w:hAnsi="Times New Roman" w:cs="Times New Roman"/>
          <w:sz w:val="24"/>
          <w:szCs w:val="24"/>
        </w:rPr>
        <w:t>компетенциям будущих работников: умений решать нестандартные задачи, ориентированность на практическое действие, умени</w:t>
      </w:r>
      <w:r w:rsidR="000B54A4" w:rsidRPr="00360F40">
        <w:rPr>
          <w:rFonts w:ascii="Times New Roman" w:hAnsi="Times New Roman" w:cs="Times New Roman"/>
          <w:sz w:val="24"/>
          <w:szCs w:val="24"/>
        </w:rPr>
        <w:t>е добывать и применять специальные знания в коллективно распределенных трудовых системах, лояльность</w:t>
      </w:r>
      <w:r w:rsidR="00360F40">
        <w:rPr>
          <w:rFonts w:ascii="Times New Roman" w:hAnsi="Times New Roman" w:cs="Times New Roman"/>
          <w:sz w:val="24"/>
          <w:szCs w:val="24"/>
        </w:rPr>
        <w:t xml:space="preserve">, </w:t>
      </w:r>
      <w:r w:rsidR="00FA1C1D">
        <w:rPr>
          <w:rFonts w:ascii="Times New Roman" w:hAnsi="Times New Roman" w:cs="Times New Roman"/>
          <w:sz w:val="24"/>
          <w:szCs w:val="24"/>
        </w:rPr>
        <w:t>профессиональные навыки, финансовая и правовую грамотность, навыки</w:t>
      </w:r>
      <w:r w:rsidR="00360F40">
        <w:rPr>
          <w:rFonts w:ascii="Times New Roman" w:hAnsi="Times New Roman" w:cs="Times New Roman"/>
          <w:sz w:val="24"/>
          <w:szCs w:val="24"/>
        </w:rPr>
        <w:t xml:space="preserve"> </w:t>
      </w:r>
      <w:r w:rsidR="00FA1C1D">
        <w:rPr>
          <w:rFonts w:ascii="Times New Roman" w:hAnsi="Times New Roman" w:cs="Times New Roman"/>
          <w:sz w:val="24"/>
          <w:szCs w:val="24"/>
        </w:rPr>
        <w:t xml:space="preserve">предпринимательства </w:t>
      </w:r>
      <w:r w:rsidR="000B54A4" w:rsidRPr="00360F40">
        <w:rPr>
          <w:rFonts w:ascii="Times New Roman" w:hAnsi="Times New Roman" w:cs="Times New Roman"/>
          <w:sz w:val="24"/>
          <w:szCs w:val="24"/>
        </w:rPr>
        <w:t>и многое другое.</w:t>
      </w:r>
    </w:p>
    <w:p w:rsidR="00C0481A" w:rsidRPr="00FA1C1D" w:rsidRDefault="000B54A4" w:rsidP="00FE4C6A">
      <w:pPr>
        <w:spacing w:line="360" w:lineRule="auto"/>
        <w:ind w:firstLine="709"/>
        <w:jc w:val="both"/>
        <w:rPr>
          <w:rFonts w:ascii="Times New Roman" w:hAnsi="Times New Roman" w:cs="Times New Roman"/>
          <w:sz w:val="24"/>
          <w:szCs w:val="24"/>
        </w:rPr>
      </w:pPr>
      <w:r w:rsidRPr="00FA1C1D">
        <w:rPr>
          <w:rFonts w:ascii="Times New Roman" w:hAnsi="Times New Roman" w:cs="Times New Roman"/>
          <w:sz w:val="24"/>
          <w:szCs w:val="24"/>
        </w:rPr>
        <w:t xml:space="preserve">Научные организации также существенно влияют на инновации в общем образовании и во многом определяют </w:t>
      </w:r>
      <w:r w:rsidR="00FA1C1D">
        <w:rPr>
          <w:rFonts w:ascii="Times New Roman" w:hAnsi="Times New Roman" w:cs="Times New Roman"/>
          <w:sz w:val="24"/>
          <w:szCs w:val="24"/>
        </w:rPr>
        <w:t xml:space="preserve">повестку </w:t>
      </w:r>
      <w:r w:rsidRPr="00FA1C1D">
        <w:rPr>
          <w:rFonts w:ascii="Times New Roman" w:hAnsi="Times New Roman" w:cs="Times New Roman"/>
          <w:sz w:val="24"/>
          <w:szCs w:val="24"/>
        </w:rPr>
        <w:t>содержательн</w:t>
      </w:r>
      <w:r w:rsidR="00FA1C1D">
        <w:rPr>
          <w:rFonts w:ascii="Times New Roman" w:hAnsi="Times New Roman" w:cs="Times New Roman"/>
          <w:sz w:val="24"/>
          <w:szCs w:val="24"/>
        </w:rPr>
        <w:t>ой</w:t>
      </w:r>
      <w:r w:rsidRPr="00FA1C1D">
        <w:rPr>
          <w:rFonts w:ascii="Times New Roman" w:hAnsi="Times New Roman" w:cs="Times New Roman"/>
          <w:sz w:val="24"/>
          <w:szCs w:val="24"/>
        </w:rPr>
        <w:t xml:space="preserve"> и технологическ</w:t>
      </w:r>
      <w:r w:rsidR="00FA1C1D">
        <w:rPr>
          <w:rFonts w:ascii="Times New Roman" w:hAnsi="Times New Roman" w:cs="Times New Roman"/>
          <w:sz w:val="24"/>
          <w:szCs w:val="24"/>
        </w:rPr>
        <w:t>ой</w:t>
      </w:r>
      <w:r w:rsidRPr="00FA1C1D">
        <w:rPr>
          <w:rFonts w:ascii="Times New Roman" w:hAnsi="Times New Roman" w:cs="Times New Roman"/>
          <w:sz w:val="24"/>
          <w:szCs w:val="24"/>
        </w:rPr>
        <w:t xml:space="preserve"> модернизаци</w:t>
      </w:r>
      <w:r w:rsidR="00FA1C1D">
        <w:rPr>
          <w:rFonts w:ascii="Times New Roman" w:hAnsi="Times New Roman" w:cs="Times New Roman"/>
          <w:sz w:val="24"/>
          <w:szCs w:val="24"/>
        </w:rPr>
        <w:t>и</w:t>
      </w:r>
      <w:r w:rsidRPr="00FA1C1D">
        <w:rPr>
          <w:rFonts w:ascii="Times New Roman" w:hAnsi="Times New Roman" w:cs="Times New Roman"/>
          <w:sz w:val="24"/>
          <w:szCs w:val="24"/>
        </w:rPr>
        <w:t xml:space="preserve"> системы образования: от </w:t>
      </w:r>
      <w:r w:rsidR="00FA1C1D">
        <w:rPr>
          <w:rFonts w:ascii="Times New Roman" w:hAnsi="Times New Roman" w:cs="Times New Roman"/>
          <w:sz w:val="24"/>
          <w:szCs w:val="24"/>
        </w:rPr>
        <w:t xml:space="preserve">обсуждения и определения вопросов </w:t>
      </w:r>
      <w:r w:rsidRPr="00FA1C1D">
        <w:rPr>
          <w:rFonts w:ascii="Times New Roman" w:hAnsi="Times New Roman" w:cs="Times New Roman"/>
          <w:sz w:val="24"/>
          <w:szCs w:val="24"/>
        </w:rPr>
        <w:t xml:space="preserve">обновления дидактических единиц до разработки инфраструктурных и ИТ-решений. В частности, современная образовательная наука и практика </w:t>
      </w:r>
      <w:r w:rsidR="001C2E5B" w:rsidRPr="00FA1C1D">
        <w:rPr>
          <w:rFonts w:ascii="Times New Roman" w:hAnsi="Times New Roman" w:cs="Times New Roman"/>
          <w:sz w:val="24"/>
          <w:szCs w:val="24"/>
        </w:rPr>
        <w:t>пытается сформировать цели современной школы в языке «навыков 21 века» и других целевых конструктов. Активно обсуждается ядро целей школы как «навыков 4К» (коммуникация, кооперация, критическое мышление, коллаборация (сотрудничество))</w:t>
      </w:r>
      <w:r w:rsidR="004D32D3" w:rsidRPr="00FA1C1D">
        <w:rPr>
          <w:rFonts w:ascii="Times New Roman" w:hAnsi="Times New Roman" w:cs="Times New Roman"/>
          <w:sz w:val="24"/>
          <w:szCs w:val="24"/>
        </w:rPr>
        <w:t>, «мягкие</w:t>
      </w:r>
      <w:r w:rsidR="001C2E5B" w:rsidRPr="00FA1C1D">
        <w:rPr>
          <w:rFonts w:ascii="Times New Roman" w:hAnsi="Times New Roman" w:cs="Times New Roman"/>
          <w:sz w:val="24"/>
          <w:szCs w:val="24"/>
        </w:rPr>
        <w:t xml:space="preserve"> навыки»</w:t>
      </w:r>
      <w:r w:rsidR="00FA1C1D">
        <w:rPr>
          <w:rFonts w:ascii="Times New Roman" w:hAnsi="Times New Roman" w:cs="Times New Roman"/>
          <w:sz w:val="24"/>
          <w:szCs w:val="24"/>
        </w:rPr>
        <w:t>, новая грамотность («грамотность цифровой эпохи»)</w:t>
      </w:r>
      <w:r w:rsidR="001C2E5B" w:rsidRPr="00FA1C1D">
        <w:rPr>
          <w:rFonts w:ascii="Times New Roman" w:hAnsi="Times New Roman" w:cs="Times New Roman"/>
          <w:sz w:val="24"/>
          <w:szCs w:val="24"/>
        </w:rPr>
        <w:t xml:space="preserve"> и многое другое. В этом смысле, современные научные организации движимы объективным интересом оформления интегральных целевых конструкций для школьных практик, которые, кроме содержания целей, включают вопросы оценки сложных образовательных результатов, подходящего дизайна учебных планов и программ, </w:t>
      </w:r>
      <w:r w:rsidR="00CE73FE" w:rsidRPr="00FA1C1D">
        <w:rPr>
          <w:rFonts w:ascii="Times New Roman" w:hAnsi="Times New Roman" w:cs="Times New Roman"/>
          <w:sz w:val="24"/>
          <w:szCs w:val="24"/>
        </w:rPr>
        <w:t xml:space="preserve">модернизацию инфраструктуры, </w:t>
      </w:r>
      <w:r w:rsidR="001C2E5B" w:rsidRPr="00FA1C1D">
        <w:rPr>
          <w:rFonts w:ascii="Times New Roman" w:hAnsi="Times New Roman" w:cs="Times New Roman"/>
          <w:sz w:val="24"/>
          <w:szCs w:val="24"/>
        </w:rPr>
        <w:t>подготовк</w:t>
      </w:r>
      <w:r w:rsidR="00CE73FE" w:rsidRPr="00FA1C1D">
        <w:rPr>
          <w:rFonts w:ascii="Times New Roman" w:hAnsi="Times New Roman" w:cs="Times New Roman"/>
          <w:sz w:val="24"/>
          <w:szCs w:val="24"/>
        </w:rPr>
        <w:t>у</w:t>
      </w:r>
      <w:r w:rsidR="001C2E5B" w:rsidRPr="00FA1C1D">
        <w:rPr>
          <w:rFonts w:ascii="Times New Roman" w:hAnsi="Times New Roman" w:cs="Times New Roman"/>
          <w:sz w:val="24"/>
          <w:szCs w:val="24"/>
        </w:rPr>
        <w:t xml:space="preserve"> </w:t>
      </w:r>
      <w:r w:rsidR="00CE73FE" w:rsidRPr="00FA1C1D">
        <w:rPr>
          <w:rFonts w:ascii="Times New Roman" w:hAnsi="Times New Roman" w:cs="Times New Roman"/>
          <w:sz w:val="24"/>
          <w:szCs w:val="24"/>
        </w:rPr>
        <w:t xml:space="preserve">управленцев и </w:t>
      </w:r>
      <w:r w:rsidR="001C2E5B" w:rsidRPr="00FA1C1D">
        <w:rPr>
          <w:rFonts w:ascii="Times New Roman" w:hAnsi="Times New Roman" w:cs="Times New Roman"/>
          <w:sz w:val="24"/>
          <w:szCs w:val="24"/>
        </w:rPr>
        <w:t xml:space="preserve">педагогов и </w:t>
      </w:r>
      <w:r w:rsidR="00FA1C1D">
        <w:rPr>
          <w:rFonts w:ascii="Times New Roman" w:hAnsi="Times New Roman" w:cs="Times New Roman"/>
          <w:sz w:val="24"/>
          <w:szCs w:val="24"/>
        </w:rPr>
        <w:t xml:space="preserve">целый </w:t>
      </w:r>
      <w:r w:rsidR="001C2E5B" w:rsidRPr="00FA1C1D">
        <w:rPr>
          <w:rFonts w:ascii="Times New Roman" w:hAnsi="Times New Roman" w:cs="Times New Roman"/>
          <w:sz w:val="24"/>
          <w:szCs w:val="24"/>
        </w:rPr>
        <w:t>ряд других.</w:t>
      </w:r>
    </w:p>
    <w:p w:rsidR="001C2E5B" w:rsidRPr="001A6A3B" w:rsidRDefault="001C2E5B" w:rsidP="00FE4C6A">
      <w:pPr>
        <w:spacing w:line="360" w:lineRule="auto"/>
        <w:ind w:firstLine="709"/>
        <w:jc w:val="both"/>
        <w:rPr>
          <w:rFonts w:ascii="Times New Roman" w:hAnsi="Times New Roman" w:cs="Times New Roman"/>
          <w:sz w:val="24"/>
          <w:szCs w:val="24"/>
        </w:rPr>
      </w:pPr>
      <w:r w:rsidRPr="00D5607E">
        <w:rPr>
          <w:rFonts w:ascii="Times New Roman" w:hAnsi="Times New Roman" w:cs="Times New Roman"/>
          <w:sz w:val="24"/>
          <w:szCs w:val="24"/>
        </w:rPr>
        <w:t>Другие участники образовательных отношений также имеют свои объ</w:t>
      </w:r>
      <w:r w:rsidRPr="00C61205">
        <w:rPr>
          <w:rFonts w:ascii="Times New Roman" w:hAnsi="Times New Roman" w:cs="Times New Roman"/>
          <w:sz w:val="24"/>
          <w:szCs w:val="24"/>
        </w:rPr>
        <w:t>ективные интересы и приоритеты</w:t>
      </w:r>
      <w:r w:rsidR="001A6A3B">
        <w:rPr>
          <w:rFonts w:ascii="Times New Roman" w:hAnsi="Times New Roman" w:cs="Times New Roman"/>
          <w:sz w:val="24"/>
          <w:szCs w:val="24"/>
        </w:rPr>
        <w:t>, актуальную повестку в отношении к вопросам развития и модернизации системы образования, и, в частности, к вопросам выявления и продвижения инноваций</w:t>
      </w:r>
      <w:r w:rsidRPr="001A6A3B">
        <w:rPr>
          <w:rFonts w:ascii="Times New Roman" w:hAnsi="Times New Roman" w:cs="Times New Roman"/>
          <w:sz w:val="24"/>
          <w:szCs w:val="24"/>
        </w:rPr>
        <w:t>.</w:t>
      </w:r>
    </w:p>
    <w:p w:rsidR="00111B23" w:rsidRPr="00FA1C1D" w:rsidRDefault="001C2E5B" w:rsidP="00FE4C6A">
      <w:pPr>
        <w:spacing w:line="360" w:lineRule="auto"/>
        <w:ind w:firstLine="709"/>
        <w:jc w:val="both"/>
      </w:pPr>
      <w:r w:rsidRPr="00FA1C1D">
        <w:rPr>
          <w:rFonts w:ascii="Times New Roman" w:hAnsi="Times New Roman" w:cs="Times New Roman"/>
          <w:sz w:val="24"/>
          <w:szCs w:val="24"/>
        </w:rPr>
        <w:t>Н</w:t>
      </w:r>
      <w:r w:rsidR="00111B23" w:rsidRPr="00FA1C1D">
        <w:rPr>
          <w:rFonts w:ascii="Times New Roman" w:hAnsi="Times New Roman" w:cs="Times New Roman"/>
          <w:sz w:val="24"/>
          <w:szCs w:val="24"/>
        </w:rPr>
        <w:t xml:space="preserve">аука об образовании </w:t>
      </w:r>
      <w:r w:rsidR="001A6A3B">
        <w:rPr>
          <w:rFonts w:ascii="Times New Roman" w:hAnsi="Times New Roman" w:cs="Times New Roman"/>
          <w:sz w:val="24"/>
          <w:szCs w:val="24"/>
        </w:rPr>
        <w:t xml:space="preserve">и практики </w:t>
      </w:r>
      <w:r w:rsidR="00111B23" w:rsidRPr="00FA1C1D">
        <w:rPr>
          <w:rFonts w:ascii="Times New Roman" w:hAnsi="Times New Roman" w:cs="Times New Roman"/>
          <w:sz w:val="24"/>
          <w:szCs w:val="24"/>
        </w:rPr>
        <w:t>пока не мо</w:t>
      </w:r>
      <w:r w:rsidR="001A6A3B">
        <w:rPr>
          <w:rFonts w:ascii="Times New Roman" w:hAnsi="Times New Roman" w:cs="Times New Roman"/>
          <w:sz w:val="24"/>
          <w:szCs w:val="24"/>
        </w:rPr>
        <w:t>гу</w:t>
      </w:r>
      <w:r w:rsidR="00111B23" w:rsidRPr="00FA1C1D">
        <w:rPr>
          <w:rFonts w:ascii="Times New Roman" w:hAnsi="Times New Roman" w:cs="Times New Roman"/>
          <w:sz w:val="24"/>
          <w:szCs w:val="24"/>
        </w:rPr>
        <w:t>т дать точного метода оценки потенциала инноваций с точки зрения их влияния на образовательные результаты</w:t>
      </w:r>
      <w:r w:rsidRPr="00FA1C1D">
        <w:rPr>
          <w:rFonts w:ascii="Times New Roman" w:hAnsi="Times New Roman" w:cs="Times New Roman"/>
          <w:sz w:val="24"/>
          <w:szCs w:val="24"/>
        </w:rPr>
        <w:t xml:space="preserve"> и систему образования в целом</w:t>
      </w:r>
      <w:r w:rsidR="00111B23" w:rsidRPr="00FA1C1D">
        <w:rPr>
          <w:rFonts w:ascii="Times New Roman" w:hAnsi="Times New Roman" w:cs="Times New Roman"/>
          <w:sz w:val="24"/>
          <w:szCs w:val="24"/>
        </w:rPr>
        <w:t xml:space="preserve">. </w:t>
      </w:r>
      <w:r w:rsidR="00CE73FE" w:rsidRPr="00FA1C1D">
        <w:rPr>
          <w:rFonts w:ascii="Times New Roman" w:hAnsi="Times New Roman" w:cs="Times New Roman"/>
          <w:sz w:val="24"/>
          <w:szCs w:val="24"/>
        </w:rPr>
        <w:t>Однако</w:t>
      </w:r>
      <w:r w:rsidR="00111B23" w:rsidRPr="00FA1C1D">
        <w:rPr>
          <w:rFonts w:ascii="Times New Roman" w:hAnsi="Times New Roman" w:cs="Times New Roman"/>
          <w:sz w:val="24"/>
          <w:szCs w:val="24"/>
        </w:rPr>
        <w:t xml:space="preserve"> </w:t>
      </w:r>
      <w:r w:rsidRPr="00FA1C1D">
        <w:rPr>
          <w:rFonts w:ascii="Times New Roman" w:hAnsi="Times New Roman" w:cs="Times New Roman"/>
          <w:sz w:val="24"/>
          <w:szCs w:val="24"/>
        </w:rPr>
        <w:t>известно</w:t>
      </w:r>
      <w:r w:rsidR="00111B23" w:rsidRPr="00FA1C1D">
        <w:rPr>
          <w:rFonts w:ascii="Times New Roman" w:hAnsi="Times New Roman" w:cs="Times New Roman"/>
          <w:sz w:val="24"/>
          <w:szCs w:val="24"/>
        </w:rPr>
        <w:t xml:space="preserve">, что образование имеет </w:t>
      </w:r>
      <w:r w:rsidR="00CE73FE" w:rsidRPr="00FA1C1D">
        <w:rPr>
          <w:rFonts w:ascii="Times New Roman" w:hAnsi="Times New Roman" w:cs="Times New Roman"/>
          <w:sz w:val="24"/>
          <w:szCs w:val="24"/>
        </w:rPr>
        <w:t xml:space="preserve">свои </w:t>
      </w:r>
      <w:r w:rsidR="00111B23" w:rsidRPr="00FA1C1D">
        <w:rPr>
          <w:rFonts w:ascii="Times New Roman" w:hAnsi="Times New Roman" w:cs="Times New Roman"/>
          <w:sz w:val="24"/>
          <w:szCs w:val="24"/>
        </w:rPr>
        <w:t xml:space="preserve">особенности как среда появления и распространения инноваций. </w:t>
      </w:r>
      <w:r w:rsidRPr="00FA1C1D">
        <w:rPr>
          <w:rFonts w:ascii="Times New Roman" w:hAnsi="Times New Roman" w:cs="Times New Roman"/>
          <w:sz w:val="24"/>
          <w:szCs w:val="24"/>
        </w:rPr>
        <w:t>Известно</w:t>
      </w:r>
      <w:r w:rsidR="00111B23" w:rsidRPr="00FA1C1D">
        <w:rPr>
          <w:rFonts w:ascii="Times New Roman" w:hAnsi="Times New Roman" w:cs="Times New Roman"/>
          <w:sz w:val="24"/>
          <w:szCs w:val="24"/>
        </w:rPr>
        <w:t xml:space="preserve"> также, что стимулирование локальных инноваций благотворно сказывается на динамике системы</w:t>
      </w:r>
      <w:r w:rsidRPr="00FA1C1D">
        <w:rPr>
          <w:rFonts w:ascii="Times New Roman" w:hAnsi="Times New Roman" w:cs="Times New Roman"/>
          <w:sz w:val="24"/>
          <w:szCs w:val="24"/>
        </w:rPr>
        <w:t xml:space="preserve"> образования</w:t>
      </w:r>
      <w:r w:rsidR="00241CBE" w:rsidRPr="00FA1C1D">
        <w:rPr>
          <w:rFonts w:ascii="Times New Roman" w:hAnsi="Times New Roman" w:cs="Times New Roman"/>
          <w:sz w:val="24"/>
          <w:szCs w:val="24"/>
        </w:rPr>
        <w:t>,</w:t>
      </w:r>
      <w:r w:rsidR="00111B23" w:rsidRPr="00FA1C1D">
        <w:rPr>
          <w:rFonts w:ascii="Times New Roman" w:hAnsi="Times New Roman" w:cs="Times New Roman"/>
          <w:sz w:val="24"/>
          <w:szCs w:val="24"/>
        </w:rPr>
        <w:t xml:space="preserve"> даже если не удается </w:t>
      </w:r>
      <w:r w:rsidRPr="00FA1C1D">
        <w:rPr>
          <w:rFonts w:ascii="Times New Roman" w:hAnsi="Times New Roman" w:cs="Times New Roman"/>
          <w:sz w:val="24"/>
          <w:szCs w:val="24"/>
        </w:rPr>
        <w:t xml:space="preserve">доказать </w:t>
      </w:r>
      <w:r w:rsidR="00111B23" w:rsidRPr="00FA1C1D">
        <w:rPr>
          <w:rFonts w:ascii="Times New Roman" w:hAnsi="Times New Roman" w:cs="Times New Roman"/>
          <w:sz w:val="24"/>
          <w:szCs w:val="24"/>
        </w:rPr>
        <w:t>конкретное влияние той или иной инновации</w:t>
      </w:r>
      <w:r w:rsidRPr="00FA1C1D">
        <w:rPr>
          <w:rFonts w:ascii="Times New Roman" w:hAnsi="Times New Roman" w:cs="Times New Roman"/>
          <w:sz w:val="24"/>
          <w:szCs w:val="24"/>
        </w:rPr>
        <w:t xml:space="preserve"> на изменение образовательных результатов</w:t>
      </w:r>
      <w:r w:rsidR="00111B23" w:rsidRPr="00FA1C1D">
        <w:rPr>
          <w:rFonts w:ascii="Times New Roman" w:hAnsi="Times New Roman" w:cs="Times New Roman"/>
          <w:sz w:val="24"/>
          <w:szCs w:val="24"/>
        </w:rPr>
        <w:t xml:space="preserve">. </w:t>
      </w:r>
    </w:p>
    <w:p w:rsidR="001A6A3B" w:rsidRDefault="00111B23" w:rsidP="00FE4C6A">
      <w:pPr>
        <w:spacing w:line="360" w:lineRule="auto"/>
        <w:ind w:firstLine="709"/>
        <w:jc w:val="both"/>
        <w:rPr>
          <w:rFonts w:ascii="Times New Roman" w:hAnsi="Times New Roman" w:cs="Times New Roman"/>
          <w:sz w:val="24"/>
          <w:szCs w:val="24"/>
        </w:rPr>
      </w:pPr>
      <w:r w:rsidRPr="001A6A3B">
        <w:rPr>
          <w:rFonts w:ascii="Times New Roman" w:hAnsi="Times New Roman" w:cs="Times New Roman"/>
          <w:sz w:val="24"/>
          <w:szCs w:val="24"/>
        </w:rPr>
        <w:t>В целом, теория инноваций в современном смысле слова возникла лишь в начале XX века, когда фра</w:t>
      </w:r>
      <w:r w:rsidRPr="00D5607E">
        <w:rPr>
          <w:rFonts w:ascii="Times New Roman" w:hAnsi="Times New Roman" w:cs="Times New Roman"/>
          <w:sz w:val="24"/>
          <w:szCs w:val="24"/>
        </w:rPr>
        <w:t>нцузский социолог Г. Тард [Tarde,1894,1902], а затем австрийский экономист Й. Шумпетер выдвинули гипотезы, рассматривающие научно-технические изобретения в качестве главной движущей силы общественного прогресса</w:t>
      </w:r>
      <w:r w:rsidR="001A6A3B">
        <w:rPr>
          <w:rFonts w:ascii="Times New Roman" w:hAnsi="Times New Roman" w:cs="Times New Roman"/>
          <w:sz w:val="24"/>
          <w:szCs w:val="24"/>
        </w:rPr>
        <w:t>, в том числе на особенности распространения инноваций, их использования</w:t>
      </w:r>
      <w:r w:rsidRPr="001A6A3B">
        <w:rPr>
          <w:rFonts w:ascii="Times New Roman" w:hAnsi="Times New Roman" w:cs="Times New Roman"/>
          <w:sz w:val="24"/>
          <w:szCs w:val="24"/>
        </w:rPr>
        <w:t xml:space="preserve">. </w:t>
      </w:r>
      <w:r w:rsidR="00BE50D1" w:rsidRPr="001A6A3B">
        <w:rPr>
          <w:rFonts w:ascii="Times New Roman" w:hAnsi="Times New Roman" w:cs="Times New Roman"/>
          <w:sz w:val="24"/>
          <w:szCs w:val="24"/>
        </w:rPr>
        <w:t>[К. Пузанов, 2012].</w:t>
      </w:r>
    </w:p>
    <w:p w:rsidR="001A6A3B" w:rsidRDefault="00BE50D1" w:rsidP="00FE4C6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Очевидно</w:t>
      </w:r>
      <w:r w:rsidR="001A6A3B">
        <w:rPr>
          <w:rFonts w:ascii="Times New Roman" w:hAnsi="Times New Roman" w:cs="Times New Roman"/>
          <w:sz w:val="24"/>
          <w:szCs w:val="24"/>
        </w:rPr>
        <w:t>, что н</w:t>
      </w:r>
      <w:r w:rsidR="00111B23" w:rsidRPr="001A6A3B">
        <w:rPr>
          <w:rFonts w:ascii="Times New Roman" w:hAnsi="Times New Roman" w:cs="Times New Roman"/>
          <w:sz w:val="24"/>
          <w:szCs w:val="24"/>
        </w:rPr>
        <w:t>а интенсивность использования и скорость распространения инноваций влияют социальные, культурные</w:t>
      </w:r>
      <w:r w:rsidR="001A6A3B">
        <w:rPr>
          <w:rFonts w:ascii="Times New Roman" w:hAnsi="Times New Roman" w:cs="Times New Roman"/>
          <w:sz w:val="24"/>
          <w:szCs w:val="24"/>
        </w:rPr>
        <w:t>, географические (территориальные),</w:t>
      </w:r>
      <w:r w:rsidR="00111B23" w:rsidRPr="001A6A3B">
        <w:rPr>
          <w:rFonts w:ascii="Times New Roman" w:hAnsi="Times New Roman" w:cs="Times New Roman"/>
          <w:sz w:val="24"/>
          <w:szCs w:val="24"/>
        </w:rPr>
        <w:t xml:space="preserve"> экономические </w:t>
      </w:r>
      <w:r w:rsidR="001A6A3B">
        <w:rPr>
          <w:rFonts w:ascii="Times New Roman" w:hAnsi="Times New Roman" w:cs="Times New Roman"/>
          <w:sz w:val="24"/>
          <w:szCs w:val="24"/>
        </w:rPr>
        <w:t xml:space="preserve">и другие </w:t>
      </w:r>
      <w:r w:rsidR="00111B23" w:rsidRPr="001A6A3B">
        <w:rPr>
          <w:rFonts w:ascii="Times New Roman" w:hAnsi="Times New Roman" w:cs="Times New Roman"/>
          <w:sz w:val="24"/>
          <w:szCs w:val="24"/>
        </w:rPr>
        <w:t xml:space="preserve">факторы. </w:t>
      </w:r>
    </w:p>
    <w:p w:rsidR="001A6A3B" w:rsidRDefault="001A6A3B" w:rsidP="00FE4C6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Необходимо отметить, что специфической, традиционной для России «преградой» распространения инноваций являются б</w:t>
      </w:r>
      <w:r w:rsidR="00111B23" w:rsidRPr="001A6A3B">
        <w:rPr>
          <w:rFonts w:ascii="Times New Roman" w:hAnsi="Times New Roman" w:cs="Times New Roman"/>
          <w:sz w:val="24"/>
          <w:szCs w:val="24"/>
        </w:rPr>
        <w:t>ольшие расстояния</w:t>
      </w:r>
      <w:r>
        <w:rPr>
          <w:rFonts w:ascii="Times New Roman" w:hAnsi="Times New Roman" w:cs="Times New Roman"/>
          <w:sz w:val="24"/>
          <w:szCs w:val="24"/>
        </w:rPr>
        <w:t>, особенности территорий и их административно-правовых установлений. Они влияют как на особенности инновационного уклада, инфраструктур инноваций, так и на</w:t>
      </w:r>
      <w:r w:rsidR="00111B23" w:rsidRPr="001A6A3B">
        <w:rPr>
          <w:rFonts w:ascii="Times New Roman" w:hAnsi="Times New Roman" w:cs="Times New Roman"/>
          <w:sz w:val="24"/>
          <w:szCs w:val="24"/>
        </w:rPr>
        <w:t xml:space="preserve"> распространени</w:t>
      </w:r>
      <w:r>
        <w:rPr>
          <w:rFonts w:ascii="Times New Roman" w:hAnsi="Times New Roman" w:cs="Times New Roman"/>
          <w:sz w:val="24"/>
          <w:szCs w:val="24"/>
        </w:rPr>
        <w:t>е</w:t>
      </w:r>
      <w:r w:rsidR="00111B23" w:rsidRPr="001A6A3B">
        <w:rPr>
          <w:rFonts w:ascii="Times New Roman" w:hAnsi="Times New Roman" w:cs="Times New Roman"/>
          <w:sz w:val="24"/>
          <w:szCs w:val="24"/>
        </w:rPr>
        <w:t xml:space="preserve"> </w:t>
      </w:r>
      <w:r>
        <w:rPr>
          <w:rFonts w:ascii="Times New Roman" w:hAnsi="Times New Roman" w:cs="Times New Roman"/>
          <w:sz w:val="24"/>
          <w:szCs w:val="24"/>
        </w:rPr>
        <w:t>самих инноваций</w:t>
      </w:r>
      <w:r w:rsidR="00111B23" w:rsidRPr="001A6A3B">
        <w:rPr>
          <w:rFonts w:ascii="Times New Roman" w:hAnsi="Times New Roman" w:cs="Times New Roman"/>
          <w:sz w:val="24"/>
          <w:szCs w:val="24"/>
        </w:rPr>
        <w:t xml:space="preserve">. </w:t>
      </w:r>
    </w:p>
    <w:p w:rsidR="00BC0B70" w:rsidRDefault="00BE50D1" w:rsidP="00FE4C6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Накопленный опыт анализа инноваций, их «поведения»</w:t>
      </w:r>
      <w:r w:rsidR="00E44B2C">
        <w:rPr>
          <w:rFonts w:ascii="Times New Roman" w:hAnsi="Times New Roman" w:cs="Times New Roman"/>
          <w:sz w:val="24"/>
          <w:szCs w:val="24"/>
        </w:rPr>
        <w:t xml:space="preserve"> в обществе позволил представить весьма</w:t>
      </w:r>
      <w:r>
        <w:rPr>
          <w:rFonts w:ascii="Times New Roman" w:hAnsi="Times New Roman" w:cs="Times New Roman"/>
          <w:sz w:val="24"/>
          <w:szCs w:val="24"/>
        </w:rPr>
        <w:t xml:space="preserve"> </w:t>
      </w:r>
      <w:r w:rsidR="00E44B2C">
        <w:rPr>
          <w:rFonts w:ascii="Times New Roman" w:hAnsi="Times New Roman" w:cs="Times New Roman"/>
          <w:sz w:val="24"/>
          <w:szCs w:val="24"/>
        </w:rPr>
        <w:t>п</w:t>
      </w:r>
      <w:r>
        <w:rPr>
          <w:rFonts w:ascii="Times New Roman" w:hAnsi="Times New Roman" w:cs="Times New Roman"/>
          <w:sz w:val="24"/>
          <w:szCs w:val="24"/>
        </w:rPr>
        <w:t>родуктивная попытк</w:t>
      </w:r>
      <w:r w:rsidR="00E44B2C">
        <w:rPr>
          <w:rFonts w:ascii="Times New Roman" w:hAnsi="Times New Roman" w:cs="Times New Roman"/>
          <w:sz w:val="24"/>
          <w:szCs w:val="24"/>
        </w:rPr>
        <w:t>у</w:t>
      </w:r>
      <w:r>
        <w:rPr>
          <w:rFonts w:ascii="Times New Roman" w:hAnsi="Times New Roman" w:cs="Times New Roman"/>
          <w:sz w:val="24"/>
          <w:szCs w:val="24"/>
        </w:rPr>
        <w:t xml:space="preserve"> </w:t>
      </w:r>
      <w:r w:rsidR="00E44B2C">
        <w:rPr>
          <w:rFonts w:ascii="Times New Roman" w:hAnsi="Times New Roman" w:cs="Times New Roman"/>
          <w:sz w:val="24"/>
          <w:szCs w:val="24"/>
        </w:rPr>
        <w:t>классификации</w:t>
      </w:r>
      <w:r>
        <w:rPr>
          <w:rFonts w:ascii="Times New Roman" w:hAnsi="Times New Roman" w:cs="Times New Roman"/>
          <w:sz w:val="24"/>
          <w:szCs w:val="24"/>
        </w:rPr>
        <w:t xml:space="preserve"> моделей распространения инноваций</w:t>
      </w:r>
      <w:r w:rsidR="00E44B2C">
        <w:rPr>
          <w:rFonts w:ascii="Times New Roman" w:hAnsi="Times New Roman" w:cs="Times New Roman"/>
          <w:sz w:val="24"/>
          <w:szCs w:val="24"/>
        </w:rPr>
        <w:t>. К. Пузанов (2012)</w:t>
      </w:r>
      <w:r w:rsidR="00111B23" w:rsidRPr="001A6A3B">
        <w:rPr>
          <w:rFonts w:ascii="Times New Roman" w:hAnsi="Times New Roman" w:cs="Times New Roman"/>
          <w:sz w:val="24"/>
          <w:szCs w:val="24"/>
        </w:rPr>
        <w:t xml:space="preserve">, </w:t>
      </w:r>
      <w:r w:rsidR="00E44B2C">
        <w:rPr>
          <w:rFonts w:ascii="Times New Roman" w:hAnsi="Times New Roman" w:cs="Times New Roman"/>
          <w:sz w:val="24"/>
          <w:szCs w:val="24"/>
        </w:rPr>
        <w:t xml:space="preserve">предлагает критический анализ современных моделей распространения инноваций, сводящий их классификацию к трем видам: </w:t>
      </w:r>
      <w:r w:rsidR="00111B23" w:rsidRPr="001A6A3B">
        <w:rPr>
          <w:rFonts w:ascii="Times New Roman" w:hAnsi="Times New Roman" w:cs="Times New Roman"/>
          <w:sz w:val="24"/>
          <w:szCs w:val="24"/>
        </w:rPr>
        <w:t>линейные, диффузные и пространственные [К. Пузанов, 2012].</w:t>
      </w:r>
    </w:p>
    <w:p w:rsidR="00BC0B70" w:rsidRPr="005916DC" w:rsidRDefault="00BC0B70" w:rsidP="00FE4C6A">
      <w:pPr>
        <w:spacing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Понятны попытки</w:t>
      </w:r>
      <w:r w:rsidRPr="008F1DF5">
        <w:rPr>
          <w:rFonts w:ascii="Times New Roman" w:hAnsi="Times New Roman" w:cs="Times New Roman"/>
          <w:sz w:val="24"/>
          <w:szCs w:val="24"/>
        </w:rPr>
        <w:t xml:space="preserve"> на основе сущ</w:t>
      </w:r>
      <w:r w:rsidRPr="00F247E3">
        <w:rPr>
          <w:rFonts w:ascii="Times New Roman" w:hAnsi="Times New Roman" w:cs="Times New Roman"/>
          <w:sz w:val="24"/>
          <w:szCs w:val="24"/>
        </w:rPr>
        <w:t xml:space="preserve">ествующих моделей создать новую модель, соответствующую современным условиям России. Такая модель должна соответствовать трем основным характеристикам. Во-первых, улучшение инновационного потенциала страны неразрывно связанно с территорией, распространение инноваций должно идти от более крупных городов к менее крупным и от центральных регионов в окраины. Во-вторых, связано с проведением оценки «революционного» потенциала, например, развитость культуры как аспект, коррелирующий с возможностью появления революционных идей [Лэндри 2011, Флорида 2005]. В-третьих, связано с инновационным потенциалом территории, который можно описать тремя факторами: развитием интернета, наличием венчурного капитала и высококлассной рабочей силы [Кастельс 2004]. </w:t>
      </w:r>
      <w:r>
        <w:rPr>
          <w:rFonts w:ascii="Times New Roman" w:hAnsi="Times New Roman" w:cs="Times New Roman"/>
          <w:sz w:val="24"/>
          <w:szCs w:val="24"/>
          <w:lang w:val="en-US"/>
        </w:rPr>
        <w:t>[</w:t>
      </w:r>
      <w:r>
        <w:rPr>
          <w:rFonts w:ascii="Times New Roman" w:hAnsi="Times New Roman" w:cs="Times New Roman"/>
          <w:sz w:val="24"/>
          <w:szCs w:val="24"/>
        </w:rPr>
        <w:t>там же</w:t>
      </w:r>
      <w:r>
        <w:rPr>
          <w:rFonts w:ascii="Times New Roman" w:hAnsi="Times New Roman" w:cs="Times New Roman"/>
          <w:sz w:val="24"/>
          <w:szCs w:val="24"/>
          <w:lang w:val="en-US"/>
        </w:rPr>
        <w:t>]</w:t>
      </w:r>
    </w:p>
    <w:p w:rsidR="00BC0B70" w:rsidRPr="001A6A3B" w:rsidRDefault="00BC0B70" w:rsidP="00FE4C6A">
      <w:pPr>
        <w:spacing w:line="360" w:lineRule="auto"/>
        <w:ind w:firstLine="709"/>
        <w:jc w:val="both"/>
        <w:rPr>
          <w:rFonts w:ascii="Times New Roman" w:hAnsi="Times New Roman" w:cs="Times New Roman"/>
          <w:sz w:val="24"/>
          <w:szCs w:val="24"/>
        </w:rPr>
      </w:pPr>
    </w:p>
    <w:p w:rsidR="00BF6AC5" w:rsidRDefault="00BF6AC5" w:rsidP="00FE4C6A">
      <w:pPr>
        <w:spacing w:line="360" w:lineRule="auto"/>
        <w:ind w:firstLine="709"/>
        <w:jc w:val="both"/>
        <w:rPr>
          <w:rFonts w:ascii="Times New Roman" w:hAnsi="Times New Roman" w:cs="Times New Roman"/>
          <w:sz w:val="24"/>
          <w:szCs w:val="24"/>
        </w:rPr>
      </w:pPr>
    </w:p>
    <w:p w:rsidR="00BF6AC5" w:rsidRDefault="00BC0B70" w:rsidP="00FE4C6A">
      <w:pPr>
        <w:pStyle w:val="4"/>
        <w:spacing w:line="360" w:lineRule="auto"/>
      </w:pPr>
      <w:r>
        <w:t>Модель выявления, поддержки (продвижения) и распространения инноваций.</w:t>
      </w:r>
    </w:p>
    <w:p w:rsidR="00E44B2C" w:rsidRDefault="00BC0B70" w:rsidP="00FE4C6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Указанные выше</w:t>
      </w:r>
      <w:r w:rsidR="00BC5445">
        <w:rPr>
          <w:rFonts w:ascii="Times New Roman" w:hAnsi="Times New Roman" w:cs="Times New Roman"/>
          <w:sz w:val="24"/>
          <w:szCs w:val="24"/>
        </w:rPr>
        <w:t xml:space="preserve"> подход</w:t>
      </w:r>
      <w:r w:rsidR="00BF6AC5">
        <w:rPr>
          <w:rFonts w:ascii="Times New Roman" w:hAnsi="Times New Roman" w:cs="Times New Roman"/>
          <w:sz w:val="24"/>
          <w:szCs w:val="24"/>
        </w:rPr>
        <w:t>ы</w:t>
      </w:r>
      <w:r w:rsidR="00BC5445">
        <w:rPr>
          <w:rFonts w:ascii="Times New Roman" w:hAnsi="Times New Roman" w:cs="Times New Roman"/>
          <w:sz w:val="24"/>
          <w:szCs w:val="24"/>
        </w:rPr>
        <w:t xml:space="preserve"> </w:t>
      </w:r>
      <w:r w:rsidR="00E44B2C">
        <w:rPr>
          <w:rFonts w:ascii="Times New Roman" w:hAnsi="Times New Roman" w:cs="Times New Roman"/>
          <w:sz w:val="24"/>
          <w:szCs w:val="24"/>
        </w:rPr>
        <w:t>интерес</w:t>
      </w:r>
      <w:r w:rsidR="00BC5445">
        <w:rPr>
          <w:rFonts w:ascii="Times New Roman" w:hAnsi="Times New Roman" w:cs="Times New Roman"/>
          <w:sz w:val="24"/>
          <w:szCs w:val="24"/>
        </w:rPr>
        <w:t>н</w:t>
      </w:r>
      <w:r w:rsidR="00BF6AC5">
        <w:rPr>
          <w:rFonts w:ascii="Times New Roman" w:hAnsi="Times New Roman" w:cs="Times New Roman"/>
          <w:sz w:val="24"/>
          <w:szCs w:val="24"/>
        </w:rPr>
        <w:t>ы</w:t>
      </w:r>
      <w:r w:rsidR="00E44B2C">
        <w:rPr>
          <w:rFonts w:ascii="Times New Roman" w:hAnsi="Times New Roman" w:cs="Times New Roman"/>
          <w:sz w:val="24"/>
          <w:szCs w:val="24"/>
        </w:rPr>
        <w:t xml:space="preserve"> в том числе тем, что </w:t>
      </w:r>
      <w:r w:rsidR="00BC5445">
        <w:rPr>
          <w:rFonts w:ascii="Times New Roman" w:hAnsi="Times New Roman" w:cs="Times New Roman"/>
          <w:sz w:val="24"/>
          <w:szCs w:val="24"/>
        </w:rPr>
        <w:t>логически</w:t>
      </w:r>
      <w:r w:rsidR="00441C2B">
        <w:rPr>
          <w:rFonts w:ascii="Times New Roman" w:hAnsi="Times New Roman" w:cs="Times New Roman"/>
          <w:sz w:val="24"/>
          <w:szCs w:val="24"/>
        </w:rPr>
        <w:t xml:space="preserve"> соотносит</w:t>
      </w:r>
      <w:r w:rsidR="00E44B2C">
        <w:rPr>
          <w:rFonts w:ascii="Times New Roman" w:hAnsi="Times New Roman" w:cs="Times New Roman"/>
          <w:sz w:val="24"/>
          <w:szCs w:val="24"/>
        </w:rPr>
        <w:t xml:space="preserve">ся с идеями общепринятой типологии экономик: индустриальной и постиндустриальной (цифровой). Общий экономический уклад </w:t>
      </w:r>
      <w:r w:rsidR="009C44A5">
        <w:rPr>
          <w:rFonts w:ascii="Times New Roman" w:hAnsi="Times New Roman" w:cs="Times New Roman"/>
          <w:sz w:val="24"/>
          <w:szCs w:val="24"/>
        </w:rPr>
        <w:t xml:space="preserve">и базовые представления о нормах организации «управляющих» институтов (индустриальные производства или социальные группы и сети) </w:t>
      </w:r>
      <w:r w:rsidR="00E44B2C">
        <w:rPr>
          <w:rFonts w:ascii="Times New Roman" w:hAnsi="Times New Roman" w:cs="Times New Roman"/>
          <w:sz w:val="24"/>
          <w:szCs w:val="24"/>
        </w:rPr>
        <w:t>диктует и институциональные особенности появления и распространения инноваций, и соответствующие модели (описания</w:t>
      </w:r>
      <w:r w:rsidR="00441C2B">
        <w:rPr>
          <w:rFonts w:ascii="Times New Roman" w:hAnsi="Times New Roman" w:cs="Times New Roman"/>
          <w:sz w:val="24"/>
          <w:szCs w:val="24"/>
        </w:rPr>
        <w:t xml:space="preserve"> и объяснения</w:t>
      </w:r>
      <w:r w:rsidR="00E44B2C">
        <w:rPr>
          <w:rFonts w:ascii="Times New Roman" w:hAnsi="Times New Roman" w:cs="Times New Roman"/>
          <w:sz w:val="24"/>
          <w:szCs w:val="24"/>
        </w:rPr>
        <w:t>). Так, «линейные» модели в основном соответствуют индустриальному типу экономик</w:t>
      </w:r>
      <w:r w:rsidR="009C44A5">
        <w:rPr>
          <w:rFonts w:ascii="Times New Roman" w:hAnsi="Times New Roman" w:cs="Times New Roman"/>
          <w:sz w:val="24"/>
          <w:szCs w:val="24"/>
        </w:rPr>
        <w:t xml:space="preserve"> и регулируются административно-</w:t>
      </w:r>
      <w:r w:rsidR="00441C2B">
        <w:rPr>
          <w:rFonts w:ascii="Times New Roman" w:hAnsi="Times New Roman" w:cs="Times New Roman"/>
          <w:sz w:val="24"/>
          <w:szCs w:val="24"/>
        </w:rPr>
        <w:t>нормативными</w:t>
      </w:r>
      <w:r w:rsidR="009C44A5">
        <w:rPr>
          <w:rFonts w:ascii="Times New Roman" w:hAnsi="Times New Roman" w:cs="Times New Roman"/>
          <w:sz w:val="24"/>
          <w:szCs w:val="24"/>
        </w:rPr>
        <w:t xml:space="preserve"> установлениями</w:t>
      </w:r>
      <w:r w:rsidR="00E44B2C">
        <w:rPr>
          <w:rFonts w:ascii="Times New Roman" w:hAnsi="Times New Roman" w:cs="Times New Roman"/>
          <w:sz w:val="24"/>
          <w:szCs w:val="24"/>
        </w:rPr>
        <w:t>, а диффузные – постиндустриальному (цифровому) типу экономик</w:t>
      </w:r>
      <w:r w:rsidR="009C44A5">
        <w:rPr>
          <w:rFonts w:ascii="Times New Roman" w:hAnsi="Times New Roman" w:cs="Times New Roman"/>
          <w:sz w:val="24"/>
          <w:szCs w:val="24"/>
        </w:rPr>
        <w:t xml:space="preserve"> и регулируются «мягкими» институтами – коммуникацией </w:t>
      </w:r>
      <w:r w:rsidR="00334595">
        <w:rPr>
          <w:rFonts w:ascii="Times New Roman" w:hAnsi="Times New Roman" w:cs="Times New Roman"/>
          <w:sz w:val="24"/>
          <w:szCs w:val="24"/>
        </w:rPr>
        <w:t>между различными социальными группами и процессами миграции, которые, в свою очередь, объясняют территориальную диффузию (распространение) инноваций</w:t>
      </w:r>
      <w:r w:rsidR="00E44B2C">
        <w:rPr>
          <w:rFonts w:ascii="Times New Roman" w:hAnsi="Times New Roman" w:cs="Times New Roman"/>
          <w:sz w:val="24"/>
          <w:szCs w:val="24"/>
        </w:rPr>
        <w:t>.</w:t>
      </w:r>
      <w:r w:rsidR="009C44A5">
        <w:rPr>
          <w:rFonts w:ascii="Times New Roman" w:hAnsi="Times New Roman" w:cs="Times New Roman"/>
          <w:sz w:val="24"/>
          <w:szCs w:val="24"/>
        </w:rPr>
        <w:t xml:space="preserve"> </w:t>
      </w:r>
    </w:p>
    <w:p w:rsidR="008B5422" w:rsidRDefault="00334595" w:rsidP="00FE4C6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Линейные модели выявления и распространения инноваций в образовании характерны для большинства программ их выявления и поддержки. Они</w:t>
      </w:r>
      <w:r w:rsidR="00111B23" w:rsidRPr="00E44B2C">
        <w:rPr>
          <w:rFonts w:ascii="Times New Roman" w:hAnsi="Times New Roman" w:cs="Times New Roman"/>
          <w:sz w:val="24"/>
          <w:szCs w:val="24"/>
        </w:rPr>
        <w:t xml:space="preserve"> </w:t>
      </w:r>
      <w:r w:rsidR="00CE73FE" w:rsidRPr="00E44B2C">
        <w:rPr>
          <w:rFonts w:ascii="Times New Roman" w:hAnsi="Times New Roman" w:cs="Times New Roman"/>
          <w:sz w:val="24"/>
          <w:szCs w:val="24"/>
        </w:rPr>
        <w:t>влияют на структурные и динамические характеристики</w:t>
      </w:r>
      <w:r w:rsidR="008B5422">
        <w:rPr>
          <w:rFonts w:ascii="Times New Roman" w:hAnsi="Times New Roman" w:cs="Times New Roman"/>
          <w:sz w:val="24"/>
          <w:szCs w:val="24"/>
        </w:rPr>
        <w:t xml:space="preserve"> инноваций собственным форматом, «отсекающим» инновации, претендующие на диффузное (вирусное) влияние</w:t>
      </w:r>
      <w:r w:rsidR="00111B23" w:rsidRPr="00E44B2C">
        <w:rPr>
          <w:rFonts w:ascii="Times New Roman" w:hAnsi="Times New Roman" w:cs="Times New Roman"/>
          <w:sz w:val="24"/>
          <w:szCs w:val="24"/>
        </w:rPr>
        <w:t xml:space="preserve">. </w:t>
      </w:r>
    </w:p>
    <w:p w:rsidR="00BF6AC5" w:rsidRDefault="00111B23" w:rsidP="00FE4C6A">
      <w:pPr>
        <w:spacing w:line="360" w:lineRule="auto"/>
        <w:ind w:firstLine="709"/>
        <w:jc w:val="both"/>
        <w:rPr>
          <w:rFonts w:ascii="Times New Roman" w:hAnsi="Times New Roman" w:cs="Times New Roman"/>
          <w:sz w:val="24"/>
          <w:szCs w:val="24"/>
        </w:rPr>
      </w:pPr>
      <w:r w:rsidRPr="00E44B2C">
        <w:rPr>
          <w:rFonts w:ascii="Times New Roman" w:hAnsi="Times New Roman" w:cs="Times New Roman"/>
          <w:sz w:val="24"/>
          <w:szCs w:val="24"/>
        </w:rPr>
        <w:t xml:space="preserve">Стремление </w:t>
      </w:r>
      <w:r w:rsidR="008B5422">
        <w:rPr>
          <w:rFonts w:ascii="Times New Roman" w:hAnsi="Times New Roman" w:cs="Times New Roman"/>
          <w:sz w:val="24"/>
          <w:szCs w:val="24"/>
        </w:rPr>
        <w:t>применя</w:t>
      </w:r>
      <w:r w:rsidR="00334595">
        <w:rPr>
          <w:rFonts w:ascii="Times New Roman" w:hAnsi="Times New Roman" w:cs="Times New Roman"/>
          <w:sz w:val="24"/>
          <w:szCs w:val="24"/>
        </w:rPr>
        <w:t>ть</w:t>
      </w:r>
      <w:r w:rsidR="00334595" w:rsidRPr="00E44B2C">
        <w:rPr>
          <w:rFonts w:ascii="Times New Roman" w:hAnsi="Times New Roman" w:cs="Times New Roman"/>
          <w:sz w:val="24"/>
          <w:szCs w:val="24"/>
        </w:rPr>
        <w:t xml:space="preserve"> </w:t>
      </w:r>
      <w:r w:rsidR="008B5422">
        <w:rPr>
          <w:rFonts w:ascii="Times New Roman" w:hAnsi="Times New Roman" w:cs="Times New Roman"/>
          <w:sz w:val="24"/>
          <w:szCs w:val="24"/>
        </w:rPr>
        <w:t xml:space="preserve">исключительно </w:t>
      </w:r>
      <w:r w:rsidRPr="00E44B2C">
        <w:rPr>
          <w:rFonts w:ascii="Times New Roman" w:hAnsi="Times New Roman" w:cs="Times New Roman"/>
          <w:sz w:val="24"/>
          <w:szCs w:val="24"/>
        </w:rPr>
        <w:t xml:space="preserve">линейные модели </w:t>
      </w:r>
      <w:r w:rsidR="008B5422">
        <w:rPr>
          <w:rFonts w:ascii="Times New Roman" w:hAnsi="Times New Roman" w:cs="Times New Roman"/>
          <w:sz w:val="24"/>
          <w:szCs w:val="24"/>
        </w:rPr>
        <w:t xml:space="preserve">выявления и распространения инноваций </w:t>
      </w:r>
      <w:r w:rsidR="00334595">
        <w:rPr>
          <w:rFonts w:ascii="Times New Roman" w:hAnsi="Times New Roman" w:cs="Times New Roman"/>
          <w:sz w:val="24"/>
          <w:szCs w:val="24"/>
        </w:rPr>
        <w:t>в образовании</w:t>
      </w:r>
      <w:r w:rsidRPr="00E44B2C">
        <w:rPr>
          <w:rFonts w:ascii="Times New Roman" w:hAnsi="Times New Roman" w:cs="Times New Roman"/>
          <w:sz w:val="24"/>
          <w:szCs w:val="24"/>
        </w:rPr>
        <w:t xml:space="preserve"> </w:t>
      </w:r>
      <w:r w:rsidR="00CE73FE" w:rsidRPr="00E44B2C">
        <w:rPr>
          <w:rFonts w:ascii="Times New Roman" w:hAnsi="Times New Roman" w:cs="Times New Roman"/>
          <w:sz w:val="24"/>
          <w:szCs w:val="24"/>
        </w:rPr>
        <w:t xml:space="preserve">как правило, </w:t>
      </w:r>
      <w:r w:rsidRPr="00E44B2C">
        <w:rPr>
          <w:rFonts w:ascii="Times New Roman" w:hAnsi="Times New Roman" w:cs="Times New Roman"/>
          <w:sz w:val="24"/>
          <w:szCs w:val="24"/>
        </w:rPr>
        <w:t xml:space="preserve">наталкивается на </w:t>
      </w:r>
      <w:r w:rsidR="008B5422">
        <w:rPr>
          <w:rFonts w:ascii="Times New Roman" w:hAnsi="Times New Roman" w:cs="Times New Roman"/>
          <w:sz w:val="24"/>
          <w:szCs w:val="24"/>
        </w:rPr>
        <w:t xml:space="preserve">естественные </w:t>
      </w:r>
      <w:r w:rsidR="00334595">
        <w:rPr>
          <w:rFonts w:ascii="Times New Roman" w:hAnsi="Times New Roman" w:cs="Times New Roman"/>
          <w:sz w:val="24"/>
          <w:szCs w:val="24"/>
        </w:rPr>
        <w:t>ограничения «индустриального»</w:t>
      </w:r>
      <w:r w:rsidRPr="00E44B2C">
        <w:rPr>
          <w:rFonts w:ascii="Times New Roman" w:hAnsi="Times New Roman" w:cs="Times New Roman"/>
          <w:sz w:val="24"/>
          <w:szCs w:val="24"/>
        </w:rPr>
        <w:t xml:space="preserve"> </w:t>
      </w:r>
      <w:r w:rsidR="00334595">
        <w:rPr>
          <w:rFonts w:ascii="Times New Roman" w:hAnsi="Times New Roman" w:cs="Times New Roman"/>
          <w:sz w:val="24"/>
          <w:szCs w:val="24"/>
        </w:rPr>
        <w:t>способа</w:t>
      </w:r>
      <w:r w:rsidR="008B5422">
        <w:rPr>
          <w:rFonts w:ascii="Times New Roman" w:hAnsi="Times New Roman" w:cs="Times New Roman"/>
          <w:sz w:val="24"/>
          <w:szCs w:val="24"/>
        </w:rPr>
        <w:t>, ахиллесовой пятой которого является проблема</w:t>
      </w:r>
      <w:r w:rsidR="00334595">
        <w:rPr>
          <w:rFonts w:ascii="Times New Roman" w:hAnsi="Times New Roman" w:cs="Times New Roman"/>
          <w:sz w:val="24"/>
          <w:szCs w:val="24"/>
        </w:rPr>
        <w:t xml:space="preserve"> </w:t>
      </w:r>
      <w:r w:rsidR="00F23AC7">
        <w:rPr>
          <w:rFonts w:ascii="Times New Roman" w:hAnsi="Times New Roman" w:cs="Times New Roman"/>
          <w:sz w:val="24"/>
          <w:szCs w:val="24"/>
        </w:rPr>
        <w:t xml:space="preserve">переноса (распространения) или </w:t>
      </w:r>
      <w:r w:rsidRPr="00E44B2C">
        <w:rPr>
          <w:rFonts w:ascii="Times New Roman" w:hAnsi="Times New Roman" w:cs="Times New Roman"/>
          <w:sz w:val="24"/>
          <w:szCs w:val="24"/>
        </w:rPr>
        <w:t>масштаб</w:t>
      </w:r>
      <w:r w:rsidR="00F23AC7">
        <w:rPr>
          <w:rFonts w:ascii="Times New Roman" w:hAnsi="Times New Roman" w:cs="Times New Roman"/>
          <w:sz w:val="24"/>
          <w:szCs w:val="24"/>
        </w:rPr>
        <w:t>ирования</w:t>
      </w:r>
      <w:r w:rsidR="00BF6AC5">
        <w:rPr>
          <w:rFonts w:ascii="Times New Roman" w:hAnsi="Times New Roman" w:cs="Times New Roman"/>
          <w:sz w:val="24"/>
          <w:szCs w:val="24"/>
        </w:rPr>
        <w:t xml:space="preserve"> – его потенциала и условий</w:t>
      </w:r>
      <w:r w:rsidRPr="00E44B2C">
        <w:rPr>
          <w:rFonts w:ascii="Times New Roman" w:hAnsi="Times New Roman" w:cs="Times New Roman"/>
          <w:sz w:val="24"/>
          <w:szCs w:val="24"/>
        </w:rPr>
        <w:t xml:space="preserve">. </w:t>
      </w:r>
    </w:p>
    <w:p w:rsidR="00441C2B" w:rsidRDefault="00F23AC7" w:rsidP="00FE4C6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Например, </w:t>
      </w:r>
      <w:r w:rsidR="00BF6AC5">
        <w:rPr>
          <w:rFonts w:ascii="Times New Roman" w:hAnsi="Times New Roman" w:cs="Times New Roman"/>
          <w:sz w:val="24"/>
          <w:szCs w:val="24"/>
        </w:rPr>
        <w:t xml:space="preserve">новая методика обучения чтению слабовидящих детей может оказаться эффективной только в интернатных условиях, в которых ее изобрели, а для переноса в инклюзивную массовую школу потребует дополнительных материальных, кадровых и организационных условий. И не факт, что эти условия могут быть созданы. Этот пример указывает нам на то, что проблема масштабирования инновации может решаться ограниченно или вообще не решаться в каких-то условиях. Из этого следует, что заказчики инноваций должны проектировать системы и алгоритмы управления инновациями в расчете на то, что они столкнуться в вопросами масштабирования. </w:t>
      </w:r>
    </w:p>
    <w:p w:rsidR="00F23AC7" w:rsidRDefault="00BF6AC5" w:rsidP="00FE4C6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 практике конкурсные отборы инновационных проектов зачастую включают мероприятия по масштабированию (распространению) инноваций внутрь конкурсов, но также, хоть и реже, встречаются отдельные конкурсы на масштабирование (распространение) инноваций. </w:t>
      </w:r>
    </w:p>
    <w:p w:rsidR="00441C2B" w:rsidRPr="00E44B2C" w:rsidRDefault="00441C2B" w:rsidP="00FE4C6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Pr="00E44B2C">
        <w:rPr>
          <w:rFonts w:ascii="Times New Roman" w:hAnsi="Times New Roman" w:cs="Times New Roman"/>
          <w:sz w:val="24"/>
          <w:szCs w:val="24"/>
        </w:rPr>
        <w:t xml:space="preserve">остроение </w:t>
      </w:r>
      <w:r>
        <w:rPr>
          <w:rFonts w:ascii="Times New Roman" w:hAnsi="Times New Roman" w:cs="Times New Roman"/>
          <w:sz w:val="24"/>
          <w:szCs w:val="24"/>
        </w:rPr>
        <w:t>эффективно</w:t>
      </w:r>
      <w:r w:rsidRPr="00E44B2C">
        <w:rPr>
          <w:rFonts w:ascii="Times New Roman" w:hAnsi="Times New Roman" w:cs="Times New Roman"/>
          <w:sz w:val="24"/>
          <w:szCs w:val="24"/>
        </w:rPr>
        <w:t xml:space="preserve"> работающих </w:t>
      </w:r>
      <w:r>
        <w:rPr>
          <w:rFonts w:ascii="Times New Roman" w:hAnsi="Times New Roman" w:cs="Times New Roman"/>
          <w:sz w:val="24"/>
          <w:szCs w:val="24"/>
        </w:rPr>
        <w:t xml:space="preserve">линейных </w:t>
      </w:r>
      <w:r w:rsidRPr="00E44B2C">
        <w:rPr>
          <w:rFonts w:ascii="Times New Roman" w:hAnsi="Times New Roman" w:cs="Times New Roman"/>
          <w:sz w:val="24"/>
          <w:szCs w:val="24"/>
        </w:rPr>
        <w:t xml:space="preserve">моделей на практике оказывается </w:t>
      </w:r>
      <w:r>
        <w:rPr>
          <w:rFonts w:ascii="Times New Roman" w:hAnsi="Times New Roman" w:cs="Times New Roman"/>
          <w:sz w:val="24"/>
          <w:szCs w:val="24"/>
        </w:rPr>
        <w:t xml:space="preserve">весьма </w:t>
      </w:r>
      <w:r w:rsidRPr="00E44B2C">
        <w:rPr>
          <w:rFonts w:ascii="Times New Roman" w:hAnsi="Times New Roman" w:cs="Times New Roman"/>
          <w:sz w:val="24"/>
          <w:szCs w:val="24"/>
        </w:rPr>
        <w:t>сложным делом.</w:t>
      </w:r>
      <w:r>
        <w:rPr>
          <w:rFonts w:ascii="Times New Roman" w:hAnsi="Times New Roman" w:cs="Times New Roman"/>
          <w:sz w:val="24"/>
          <w:szCs w:val="24"/>
        </w:rPr>
        <w:t xml:space="preserve"> При этом, необходимо отметить, что потенциал линейных моделей безусловно велик, и их теоретические ограничения не должны давать повод для пессимизма.</w:t>
      </w:r>
    </w:p>
    <w:p w:rsidR="00044980" w:rsidRDefault="00BF6AC5" w:rsidP="00FE4C6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00044980">
        <w:rPr>
          <w:rFonts w:ascii="Times New Roman" w:hAnsi="Times New Roman" w:cs="Times New Roman"/>
          <w:sz w:val="24"/>
          <w:szCs w:val="24"/>
        </w:rPr>
        <w:t>оявление все большего числа влияющих сторон</w:t>
      </w:r>
      <w:r w:rsidR="006B173D" w:rsidRPr="00E44B2C">
        <w:rPr>
          <w:rFonts w:ascii="Times New Roman" w:hAnsi="Times New Roman" w:cs="Times New Roman"/>
          <w:sz w:val="24"/>
          <w:szCs w:val="24"/>
        </w:rPr>
        <w:t xml:space="preserve">, </w:t>
      </w:r>
      <w:r w:rsidR="00044980">
        <w:rPr>
          <w:rFonts w:ascii="Times New Roman" w:hAnsi="Times New Roman" w:cs="Times New Roman"/>
          <w:sz w:val="24"/>
          <w:szCs w:val="24"/>
        </w:rPr>
        <w:t xml:space="preserve">увеличение правил и регуляторов, измельчение и искажение </w:t>
      </w:r>
      <w:r w:rsidR="00111B23" w:rsidRPr="00E44B2C">
        <w:rPr>
          <w:rFonts w:ascii="Times New Roman" w:hAnsi="Times New Roman" w:cs="Times New Roman"/>
          <w:sz w:val="24"/>
          <w:szCs w:val="24"/>
        </w:rPr>
        <w:t>этапов</w:t>
      </w:r>
      <w:r w:rsidR="00044980">
        <w:rPr>
          <w:rFonts w:ascii="Times New Roman" w:hAnsi="Times New Roman" w:cs="Times New Roman"/>
          <w:sz w:val="24"/>
          <w:szCs w:val="24"/>
        </w:rPr>
        <w:t xml:space="preserve"> </w:t>
      </w:r>
      <w:r w:rsidR="00CE73FE" w:rsidRPr="00E44B2C">
        <w:rPr>
          <w:rFonts w:ascii="Times New Roman" w:hAnsi="Times New Roman" w:cs="Times New Roman"/>
          <w:sz w:val="24"/>
          <w:szCs w:val="24"/>
        </w:rPr>
        <w:t xml:space="preserve">трансформации </w:t>
      </w:r>
      <w:r w:rsidR="008B5422">
        <w:rPr>
          <w:rFonts w:ascii="Times New Roman" w:hAnsi="Times New Roman" w:cs="Times New Roman"/>
          <w:sz w:val="24"/>
          <w:szCs w:val="24"/>
        </w:rPr>
        <w:t xml:space="preserve">инновации часто приводит к </w:t>
      </w:r>
      <w:r w:rsidR="00044980">
        <w:rPr>
          <w:rFonts w:ascii="Times New Roman" w:hAnsi="Times New Roman" w:cs="Times New Roman"/>
          <w:sz w:val="24"/>
          <w:szCs w:val="24"/>
        </w:rPr>
        <w:t xml:space="preserve">ее </w:t>
      </w:r>
      <w:r w:rsidR="00F23AC7">
        <w:rPr>
          <w:rFonts w:ascii="Times New Roman" w:hAnsi="Times New Roman" w:cs="Times New Roman"/>
          <w:sz w:val="24"/>
          <w:szCs w:val="24"/>
        </w:rPr>
        <w:t>ослаблению</w:t>
      </w:r>
      <w:r w:rsidR="00044980">
        <w:rPr>
          <w:rFonts w:ascii="Times New Roman" w:hAnsi="Times New Roman" w:cs="Times New Roman"/>
          <w:sz w:val="24"/>
          <w:szCs w:val="24"/>
        </w:rPr>
        <w:t xml:space="preserve">, а организаторов процессов выявления и распространения </w:t>
      </w:r>
      <w:r w:rsidR="00F23AC7">
        <w:rPr>
          <w:rFonts w:ascii="Times New Roman" w:hAnsi="Times New Roman" w:cs="Times New Roman"/>
          <w:sz w:val="24"/>
          <w:szCs w:val="24"/>
        </w:rPr>
        <w:t>ожидает</w:t>
      </w:r>
      <w:r w:rsidR="00044980">
        <w:rPr>
          <w:rFonts w:ascii="Times New Roman" w:hAnsi="Times New Roman" w:cs="Times New Roman"/>
          <w:sz w:val="24"/>
          <w:szCs w:val="24"/>
        </w:rPr>
        <w:t xml:space="preserve"> забюрокраченность</w:t>
      </w:r>
      <w:r w:rsidR="008B5422">
        <w:rPr>
          <w:rFonts w:ascii="Times New Roman" w:hAnsi="Times New Roman" w:cs="Times New Roman"/>
          <w:sz w:val="24"/>
          <w:szCs w:val="24"/>
        </w:rPr>
        <w:t xml:space="preserve">. </w:t>
      </w:r>
    </w:p>
    <w:p w:rsidR="00996893" w:rsidRDefault="00111B23" w:rsidP="00FE4C6A">
      <w:pPr>
        <w:spacing w:line="360" w:lineRule="auto"/>
        <w:ind w:firstLine="709"/>
        <w:jc w:val="both"/>
        <w:rPr>
          <w:rFonts w:ascii="Times New Roman" w:hAnsi="Times New Roman" w:cs="Times New Roman"/>
          <w:sz w:val="24"/>
          <w:szCs w:val="24"/>
        </w:rPr>
      </w:pPr>
      <w:r w:rsidRPr="00E44B2C">
        <w:rPr>
          <w:rFonts w:ascii="Times New Roman" w:hAnsi="Times New Roman" w:cs="Times New Roman"/>
          <w:sz w:val="24"/>
          <w:szCs w:val="24"/>
        </w:rPr>
        <w:t>Диффузн</w:t>
      </w:r>
      <w:r w:rsidR="00CE73FE" w:rsidRPr="00E44B2C">
        <w:rPr>
          <w:rFonts w:ascii="Times New Roman" w:hAnsi="Times New Roman" w:cs="Times New Roman"/>
          <w:sz w:val="24"/>
          <w:szCs w:val="24"/>
        </w:rPr>
        <w:t>ые</w:t>
      </w:r>
      <w:r w:rsidRPr="00E44B2C">
        <w:rPr>
          <w:rFonts w:ascii="Times New Roman" w:hAnsi="Times New Roman" w:cs="Times New Roman"/>
          <w:sz w:val="24"/>
          <w:szCs w:val="24"/>
        </w:rPr>
        <w:t xml:space="preserve"> модел</w:t>
      </w:r>
      <w:r w:rsidR="00CE73FE" w:rsidRPr="00E44B2C">
        <w:rPr>
          <w:rFonts w:ascii="Times New Roman" w:hAnsi="Times New Roman" w:cs="Times New Roman"/>
          <w:sz w:val="24"/>
          <w:szCs w:val="24"/>
        </w:rPr>
        <w:t>и</w:t>
      </w:r>
      <w:r w:rsidRPr="00E44B2C">
        <w:rPr>
          <w:rFonts w:ascii="Times New Roman" w:hAnsi="Times New Roman" w:cs="Times New Roman"/>
          <w:sz w:val="24"/>
          <w:szCs w:val="24"/>
        </w:rPr>
        <w:t xml:space="preserve"> отлича</w:t>
      </w:r>
      <w:r w:rsidR="00CE73FE" w:rsidRPr="00E44B2C">
        <w:rPr>
          <w:rFonts w:ascii="Times New Roman" w:hAnsi="Times New Roman" w:cs="Times New Roman"/>
          <w:sz w:val="24"/>
          <w:szCs w:val="24"/>
        </w:rPr>
        <w:t>ю</w:t>
      </w:r>
      <w:r w:rsidRPr="00E44B2C">
        <w:rPr>
          <w:rFonts w:ascii="Times New Roman" w:hAnsi="Times New Roman" w:cs="Times New Roman"/>
          <w:sz w:val="24"/>
          <w:szCs w:val="24"/>
        </w:rPr>
        <w:t>тся от линейн</w:t>
      </w:r>
      <w:r w:rsidR="00CE73FE" w:rsidRPr="00E44B2C">
        <w:rPr>
          <w:rFonts w:ascii="Times New Roman" w:hAnsi="Times New Roman" w:cs="Times New Roman"/>
          <w:sz w:val="24"/>
          <w:szCs w:val="24"/>
        </w:rPr>
        <w:t>ых</w:t>
      </w:r>
      <w:r w:rsidRPr="00E44B2C">
        <w:rPr>
          <w:rFonts w:ascii="Times New Roman" w:hAnsi="Times New Roman" w:cs="Times New Roman"/>
          <w:sz w:val="24"/>
          <w:szCs w:val="24"/>
        </w:rPr>
        <w:t xml:space="preserve"> модел</w:t>
      </w:r>
      <w:r w:rsidR="00CE73FE" w:rsidRPr="00E44B2C">
        <w:rPr>
          <w:rFonts w:ascii="Times New Roman" w:hAnsi="Times New Roman" w:cs="Times New Roman"/>
          <w:sz w:val="24"/>
          <w:szCs w:val="24"/>
        </w:rPr>
        <w:t>ей</w:t>
      </w:r>
      <w:r w:rsidRPr="00E44B2C">
        <w:rPr>
          <w:rFonts w:ascii="Times New Roman" w:hAnsi="Times New Roman" w:cs="Times New Roman"/>
          <w:sz w:val="24"/>
          <w:szCs w:val="24"/>
        </w:rPr>
        <w:t xml:space="preserve">, организацией процесса распространения инноваций, как </w:t>
      </w:r>
      <w:r w:rsidR="00CE73FE" w:rsidRPr="00E44B2C">
        <w:rPr>
          <w:rFonts w:ascii="Times New Roman" w:hAnsi="Times New Roman" w:cs="Times New Roman"/>
          <w:sz w:val="24"/>
          <w:szCs w:val="24"/>
        </w:rPr>
        <w:t xml:space="preserve">правило, </w:t>
      </w:r>
      <w:r w:rsidR="00441C2B">
        <w:rPr>
          <w:rFonts w:ascii="Times New Roman" w:hAnsi="Times New Roman" w:cs="Times New Roman"/>
          <w:sz w:val="24"/>
          <w:szCs w:val="24"/>
        </w:rPr>
        <w:t>имеющих</w:t>
      </w:r>
      <w:r w:rsidR="00801F98">
        <w:rPr>
          <w:rFonts w:ascii="Times New Roman" w:hAnsi="Times New Roman" w:cs="Times New Roman"/>
          <w:sz w:val="24"/>
          <w:szCs w:val="24"/>
        </w:rPr>
        <w:t xml:space="preserve"> </w:t>
      </w:r>
      <w:r w:rsidRPr="00E44B2C">
        <w:rPr>
          <w:rFonts w:ascii="Times New Roman" w:hAnsi="Times New Roman" w:cs="Times New Roman"/>
          <w:sz w:val="24"/>
          <w:szCs w:val="24"/>
        </w:rPr>
        <w:t>сетево</w:t>
      </w:r>
      <w:r w:rsidR="00441C2B">
        <w:rPr>
          <w:rFonts w:ascii="Times New Roman" w:hAnsi="Times New Roman" w:cs="Times New Roman"/>
          <w:sz w:val="24"/>
          <w:szCs w:val="24"/>
        </w:rPr>
        <w:t>й</w:t>
      </w:r>
      <w:r w:rsidRPr="00E44B2C">
        <w:rPr>
          <w:rFonts w:ascii="Times New Roman" w:hAnsi="Times New Roman" w:cs="Times New Roman"/>
          <w:sz w:val="24"/>
          <w:szCs w:val="24"/>
        </w:rPr>
        <w:t xml:space="preserve"> и непрерывн</w:t>
      </w:r>
      <w:r w:rsidR="00441C2B">
        <w:rPr>
          <w:rFonts w:ascii="Times New Roman" w:hAnsi="Times New Roman" w:cs="Times New Roman"/>
          <w:sz w:val="24"/>
          <w:szCs w:val="24"/>
        </w:rPr>
        <w:t>ый</w:t>
      </w:r>
      <w:r w:rsidR="00996893">
        <w:rPr>
          <w:rFonts w:ascii="Times New Roman" w:hAnsi="Times New Roman" w:cs="Times New Roman"/>
          <w:sz w:val="24"/>
          <w:szCs w:val="24"/>
        </w:rPr>
        <w:t xml:space="preserve"> характер</w:t>
      </w:r>
      <w:r w:rsidRPr="00E44B2C">
        <w:rPr>
          <w:rFonts w:ascii="Times New Roman" w:hAnsi="Times New Roman" w:cs="Times New Roman"/>
          <w:sz w:val="24"/>
          <w:szCs w:val="24"/>
        </w:rPr>
        <w:t>. Диффузн</w:t>
      </w:r>
      <w:r w:rsidR="00CE73FE" w:rsidRPr="00E44B2C">
        <w:rPr>
          <w:rFonts w:ascii="Times New Roman" w:hAnsi="Times New Roman" w:cs="Times New Roman"/>
          <w:sz w:val="24"/>
          <w:szCs w:val="24"/>
        </w:rPr>
        <w:t>ые</w:t>
      </w:r>
      <w:r w:rsidRPr="00E44B2C">
        <w:rPr>
          <w:rFonts w:ascii="Times New Roman" w:hAnsi="Times New Roman" w:cs="Times New Roman"/>
          <w:sz w:val="24"/>
          <w:szCs w:val="24"/>
        </w:rPr>
        <w:t xml:space="preserve"> модел</w:t>
      </w:r>
      <w:r w:rsidR="00CE73FE" w:rsidRPr="00E44B2C">
        <w:rPr>
          <w:rFonts w:ascii="Times New Roman" w:hAnsi="Times New Roman" w:cs="Times New Roman"/>
          <w:sz w:val="24"/>
          <w:szCs w:val="24"/>
        </w:rPr>
        <w:t>и</w:t>
      </w:r>
      <w:r w:rsidRPr="00E44B2C">
        <w:rPr>
          <w:rFonts w:ascii="Times New Roman" w:hAnsi="Times New Roman" w:cs="Times New Roman"/>
          <w:sz w:val="24"/>
          <w:szCs w:val="24"/>
        </w:rPr>
        <w:t xml:space="preserve"> </w:t>
      </w:r>
      <w:r w:rsidR="00CE73FE" w:rsidRPr="009C44A5">
        <w:rPr>
          <w:rFonts w:ascii="Times New Roman" w:hAnsi="Times New Roman" w:cs="Times New Roman"/>
          <w:sz w:val="24"/>
          <w:szCs w:val="24"/>
        </w:rPr>
        <w:t xml:space="preserve">представляют </w:t>
      </w:r>
      <w:r w:rsidRPr="009C44A5">
        <w:rPr>
          <w:rFonts w:ascii="Times New Roman" w:hAnsi="Times New Roman" w:cs="Times New Roman"/>
          <w:sz w:val="24"/>
          <w:szCs w:val="24"/>
        </w:rPr>
        <w:t xml:space="preserve">преимущественно процесс передачи инновационного </w:t>
      </w:r>
      <w:r w:rsidRPr="005916DC">
        <w:rPr>
          <w:rFonts w:ascii="Times New Roman" w:hAnsi="Times New Roman" w:cs="Times New Roman"/>
          <w:i/>
          <w:sz w:val="24"/>
          <w:szCs w:val="24"/>
        </w:rPr>
        <w:t>знания</w:t>
      </w:r>
      <w:r w:rsidRPr="009C44A5">
        <w:rPr>
          <w:rFonts w:ascii="Times New Roman" w:hAnsi="Times New Roman" w:cs="Times New Roman"/>
          <w:sz w:val="24"/>
          <w:szCs w:val="24"/>
        </w:rPr>
        <w:t xml:space="preserve"> от инноватора к потребителю, а не последовательно</w:t>
      </w:r>
      <w:r w:rsidRPr="00801F98">
        <w:rPr>
          <w:rFonts w:ascii="Times New Roman" w:hAnsi="Times New Roman" w:cs="Times New Roman"/>
          <w:sz w:val="24"/>
          <w:szCs w:val="24"/>
        </w:rPr>
        <w:t>е</w:t>
      </w:r>
      <w:r w:rsidR="00996893">
        <w:rPr>
          <w:rFonts w:ascii="Times New Roman" w:hAnsi="Times New Roman" w:cs="Times New Roman"/>
          <w:sz w:val="24"/>
          <w:szCs w:val="24"/>
        </w:rPr>
        <w:t xml:space="preserve"> «индустриальное»</w:t>
      </w:r>
      <w:r w:rsidRPr="00801F98">
        <w:rPr>
          <w:rFonts w:ascii="Times New Roman" w:hAnsi="Times New Roman" w:cs="Times New Roman"/>
          <w:sz w:val="24"/>
          <w:szCs w:val="24"/>
        </w:rPr>
        <w:t xml:space="preserve"> преобразование первоначальной идеи</w:t>
      </w:r>
      <w:r w:rsidR="00996893">
        <w:rPr>
          <w:rFonts w:ascii="Times New Roman" w:hAnsi="Times New Roman" w:cs="Times New Roman"/>
          <w:sz w:val="24"/>
          <w:szCs w:val="24"/>
        </w:rPr>
        <w:t xml:space="preserve"> или продукта</w:t>
      </w:r>
      <w:r w:rsidR="00441C2B">
        <w:rPr>
          <w:rFonts w:ascii="Times New Roman" w:hAnsi="Times New Roman" w:cs="Times New Roman"/>
          <w:sz w:val="24"/>
          <w:szCs w:val="24"/>
        </w:rPr>
        <w:t xml:space="preserve"> в соответствующих административных процедурах и регламентах</w:t>
      </w:r>
      <w:r w:rsidRPr="00801F98">
        <w:rPr>
          <w:rFonts w:ascii="Times New Roman" w:hAnsi="Times New Roman" w:cs="Times New Roman"/>
          <w:sz w:val="24"/>
          <w:szCs w:val="24"/>
        </w:rPr>
        <w:t xml:space="preserve">. </w:t>
      </w:r>
      <w:r w:rsidR="00996893">
        <w:rPr>
          <w:rFonts w:ascii="Times New Roman" w:hAnsi="Times New Roman" w:cs="Times New Roman"/>
          <w:sz w:val="24"/>
          <w:szCs w:val="24"/>
        </w:rPr>
        <w:t xml:space="preserve">Следует обратить внимание на то, что объектом распространения являются </w:t>
      </w:r>
      <w:r w:rsidR="00996893" w:rsidRPr="005916DC">
        <w:rPr>
          <w:rFonts w:ascii="Times New Roman" w:hAnsi="Times New Roman" w:cs="Times New Roman"/>
          <w:i/>
          <w:sz w:val="24"/>
          <w:szCs w:val="24"/>
        </w:rPr>
        <w:t>знания</w:t>
      </w:r>
      <w:r w:rsidR="00996893">
        <w:rPr>
          <w:rFonts w:ascii="Times New Roman" w:hAnsi="Times New Roman" w:cs="Times New Roman"/>
          <w:sz w:val="24"/>
          <w:szCs w:val="24"/>
        </w:rPr>
        <w:t xml:space="preserve"> об инновации, а ее базовым каналом – коммуникация. Это означает, что последующее создание</w:t>
      </w:r>
      <w:r w:rsidR="00441C2B">
        <w:rPr>
          <w:rFonts w:ascii="Times New Roman" w:hAnsi="Times New Roman" w:cs="Times New Roman"/>
          <w:sz w:val="24"/>
          <w:szCs w:val="24"/>
        </w:rPr>
        <w:t xml:space="preserve"> инновационного</w:t>
      </w:r>
      <w:r w:rsidR="00996893">
        <w:rPr>
          <w:rFonts w:ascii="Times New Roman" w:hAnsi="Times New Roman" w:cs="Times New Roman"/>
          <w:sz w:val="24"/>
          <w:szCs w:val="24"/>
        </w:rPr>
        <w:t xml:space="preserve"> продукта </w:t>
      </w:r>
      <w:r w:rsidR="00441C2B">
        <w:rPr>
          <w:rFonts w:ascii="Times New Roman" w:hAnsi="Times New Roman" w:cs="Times New Roman"/>
          <w:sz w:val="24"/>
          <w:szCs w:val="24"/>
        </w:rPr>
        <w:t>преимущественно</w:t>
      </w:r>
      <w:r w:rsidR="00996893">
        <w:rPr>
          <w:rFonts w:ascii="Times New Roman" w:hAnsi="Times New Roman" w:cs="Times New Roman"/>
          <w:sz w:val="24"/>
          <w:szCs w:val="24"/>
        </w:rPr>
        <w:t xml:space="preserve"> происходит на полюсе потребителя.</w:t>
      </w:r>
    </w:p>
    <w:p w:rsidR="00111B23" w:rsidRPr="00996893" w:rsidRDefault="006B173D" w:rsidP="00FE4C6A">
      <w:pPr>
        <w:spacing w:line="360" w:lineRule="auto"/>
        <w:ind w:firstLine="709"/>
        <w:jc w:val="both"/>
        <w:rPr>
          <w:rFonts w:ascii="Times New Roman" w:hAnsi="Times New Roman" w:cs="Times New Roman"/>
          <w:sz w:val="24"/>
          <w:szCs w:val="24"/>
        </w:rPr>
      </w:pPr>
      <w:r w:rsidRPr="00996893">
        <w:rPr>
          <w:rFonts w:ascii="Times New Roman" w:hAnsi="Times New Roman" w:cs="Times New Roman"/>
          <w:sz w:val="24"/>
          <w:szCs w:val="24"/>
        </w:rPr>
        <w:t>Диффузн</w:t>
      </w:r>
      <w:r w:rsidR="00CE73FE" w:rsidRPr="00996893">
        <w:rPr>
          <w:rFonts w:ascii="Times New Roman" w:hAnsi="Times New Roman" w:cs="Times New Roman"/>
          <w:sz w:val="24"/>
          <w:szCs w:val="24"/>
        </w:rPr>
        <w:t>ые</w:t>
      </w:r>
      <w:r w:rsidRPr="00996893">
        <w:rPr>
          <w:rFonts w:ascii="Times New Roman" w:hAnsi="Times New Roman" w:cs="Times New Roman"/>
          <w:sz w:val="24"/>
          <w:szCs w:val="24"/>
        </w:rPr>
        <w:t xml:space="preserve"> модел</w:t>
      </w:r>
      <w:r w:rsidR="00CE73FE" w:rsidRPr="00996893">
        <w:rPr>
          <w:rFonts w:ascii="Times New Roman" w:hAnsi="Times New Roman" w:cs="Times New Roman"/>
          <w:sz w:val="24"/>
          <w:szCs w:val="24"/>
        </w:rPr>
        <w:t>и</w:t>
      </w:r>
      <w:r w:rsidRPr="00996893">
        <w:rPr>
          <w:rFonts w:ascii="Times New Roman" w:hAnsi="Times New Roman" w:cs="Times New Roman"/>
          <w:sz w:val="24"/>
          <w:szCs w:val="24"/>
        </w:rPr>
        <w:t xml:space="preserve"> можно сравнить с влиянием вируса: нелинейный характер </w:t>
      </w:r>
      <w:r w:rsidR="00CE73FE" w:rsidRPr="00996893">
        <w:rPr>
          <w:rFonts w:ascii="Times New Roman" w:hAnsi="Times New Roman" w:cs="Times New Roman"/>
          <w:sz w:val="24"/>
          <w:szCs w:val="24"/>
        </w:rPr>
        <w:t xml:space="preserve">их </w:t>
      </w:r>
      <w:r w:rsidRPr="00996893">
        <w:rPr>
          <w:rFonts w:ascii="Times New Roman" w:hAnsi="Times New Roman" w:cs="Times New Roman"/>
          <w:sz w:val="24"/>
          <w:szCs w:val="24"/>
        </w:rPr>
        <w:t>распространения заставляет выдвинуть гипотезы о нераскрытых процессах, в рамках которых распространяется инновация</w:t>
      </w:r>
      <w:r w:rsidR="00996893">
        <w:rPr>
          <w:rFonts w:ascii="Times New Roman" w:hAnsi="Times New Roman" w:cs="Times New Roman"/>
          <w:sz w:val="24"/>
          <w:szCs w:val="24"/>
        </w:rPr>
        <w:t>, и, быть может</w:t>
      </w:r>
      <w:r w:rsidR="00441C2B">
        <w:rPr>
          <w:rFonts w:ascii="Times New Roman" w:hAnsi="Times New Roman" w:cs="Times New Roman"/>
          <w:sz w:val="24"/>
          <w:szCs w:val="24"/>
        </w:rPr>
        <w:t>, они конгруэнтны определенному</w:t>
      </w:r>
      <w:r w:rsidR="00996893">
        <w:rPr>
          <w:rFonts w:ascii="Times New Roman" w:hAnsi="Times New Roman" w:cs="Times New Roman"/>
          <w:sz w:val="24"/>
          <w:szCs w:val="24"/>
        </w:rPr>
        <w:t xml:space="preserve"> тип</w:t>
      </w:r>
      <w:r w:rsidR="00441C2B">
        <w:rPr>
          <w:rFonts w:ascii="Times New Roman" w:hAnsi="Times New Roman" w:cs="Times New Roman"/>
          <w:sz w:val="24"/>
          <w:szCs w:val="24"/>
        </w:rPr>
        <w:t>у</w:t>
      </w:r>
      <w:r w:rsidR="00996893">
        <w:rPr>
          <w:rFonts w:ascii="Times New Roman" w:hAnsi="Times New Roman" w:cs="Times New Roman"/>
          <w:sz w:val="24"/>
          <w:szCs w:val="24"/>
        </w:rPr>
        <w:t xml:space="preserve"> инноваци</w:t>
      </w:r>
      <w:r w:rsidR="00441C2B">
        <w:rPr>
          <w:rFonts w:ascii="Times New Roman" w:hAnsi="Times New Roman" w:cs="Times New Roman"/>
          <w:sz w:val="24"/>
          <w:szCs w:val="24"/>
        </w:rPr>
        <w:t>й</w:t>
      </w:r>
      <w:r w:rsidRPr="00996893">
        <w:rPr>
          <w:rFonts w:ascii="Times New Roman" w:hAnsi="Times New Roman" w:cs="Times New Roman"/>
          <w:sz w:val="24"/>
          <w:szCs w:val="24"/>
        </w:rPr>
        <w:t xml:space="preserve">. Как и в случае изучения процессов распространения вируса, необходим сбор </w:t>
      </w:r>
      <w:r w:rsidR="00996893">
        <w:rPr>
          <w:rFonts w:ascii="Times New Roman" w:hAnsi="Times New Roman" w:cs="Times New Roman"/>
          <w:sz w:val="24"/>
          <w:szCs w:val="24"/>
        </w:rPr>
        <w:t>эмпирических данных (системы индикаторов)</w:t>
      </w:r>
      <w:r w:rsidR="00996893" w:rsidRPr="00996893">
        <w:rPr>
          <w:rFonts w:ascii="Times New Roman" w:hAnsi="Times New Roman" w:cs="Times New Roman"/>
          <w:sz w:val="24"/>
          <w:szCs w:val="24"/>
        </w:rPr>
        <w:t xml:space="preserve"> </w:t>
      </w:r>
      <w:r w:rsidRPr="00996893">
        <w:rPr>
          <w:rFonts w:ascii="Times New Roman" w:hAnsi="Times New Roman" w:cs="Times New Roman"/>
          <w:sz w:val="24"/>
          <w:szCs w:val="24"/>
        </w:rPr>
        <w:t>и их обобщение</w:t>
      </w:r>
      <w:r w:rsidR="00996893">
        <w:rPr>
          <w:rFonts w:ascii="Times New Roman" w:hAnsi="Times New Roman" w:cs="Times New Roman"/>
          <w:sz w:val="24"/>
          <w:szCs w:val="24"/>
        </w:rPr>
        <w:t>. Это необходимо</w:t>
      </w:r>
      <w:r w:rsidRPr="00996893">
        <w:rPr>
          <w:rFonts w:ascii="Times New Roman" w:hAnsi="Times New Roman" w:cs="Times New Roman"/>
          <w:sz w:val="24"/>
          <w:szCs w:val="24"/>
        </w:rPr>
        <w:t xml:space="preserve"> </w:t>
      </w:r>
      <w:r w:rsidR="00996893">
        <w:rPr>
          <w:rFonts w:ascii="Times New Roman" w:hAnsi="Times New Roman" w:cs="Times New Roman"/>
          <w:sz w:val="24"/>
          <w:szCs w:val="24"/>
        </w:rPr>
        <w:t xml:space="preserve">в том числе и </w:t>
      </w:r>
      <w:r w:rsidRPr="00996893">
        <w:rPr>
          <w:rFonts w:ascii="Times New Roman" w:hAnsi="Times New Roman" w:cs="Times New Roman"/>
          <w:sz w:val="24"/>
          <w:szCs w:val="24"/>
        </w:rPr>
        <w:t>для того, чтобы иметь возможность построить объясняющие гипотезы</w:t>
      </w:r>
      <w:r w:rsidR="00CE73FE" w:rsidRPr="00996893">
        <w:rPr>
          <w:rFonts w:ascii="Times New Roman" w:hAnsi="Times New Roman" w:cs="Times New Roman"/>
          <w:sz w:val="24"/>
          <w:szCs w:val="24"/>
        </w:rPr>
        <w:t xml:space="preserve">, имея в виду, что вирус также </w:t>
      </w:r>
      <w:r w:rsidR="00441C2B">
        <w:rPr>
          <w:rFonts w:ascii="Times New Roman" w:hAnsi="Times New Roman" w:cs="Times New Roman"/>
          <w:i/>
          <w:sz w:val="24"/>
          <w:szCs w:val="24"/>
        </w:rPr>
        <w:t>взаимодействует и трансформируется</w:t>
      </w:r>
      <w:r w:rsidR="00441C2B">
        <w:rPr>
          <w:rFonts w:ascii="Times New Roman" w:hAnsi="Times New Roman" w:cs="Times New Roman"/>
          <w:sz w:val="24"/>
          <w:szCs w:val="24"/>
        </w:rPr>
        <w:t xml:space="preserve"> средой</w:t>
      </w:r>
      <w:r w:rsidR="00CE73FE" w:rsidRPr="00996893">
        <w:rPr>
          <w:rFonts w:ascii="Times New Roman" w:hAnsi="Times New Roman" w:cs="Times New Roman"/>
          <w:sz w:val="24"/>
          <w:szCs w:val="24"/>
        </w:rPr>
        <w:t xml:space="preserve">, в которой распространяется, </w:t>
      </w:r>
      <w:r w:rsidR="00441C2B">
        <w:rPr>
          <w:rFonts w:ascii="Times New Roman" w:hAnsi="Times New Roman" w:cs="Times New Roman"/>
          <w:sz w:val="24"/>
          <w:szCs w:val="24"/>
        </w:rPr>
        <w:t>через собственную реакцию</w:t>
      </w:r>
      <w:r w:rsidR="00CE73FE" w:rsidRPr="00996893">
        <w:rPr>
          <w:rFonts w:ascii="Times New Roman" w:hAnsi="Times New Roman" w:cs="Times New Roman"/>
          <w:sz w:val="24"/>
          <w:szCs w:val="24"/>
        </w:rPr>
        <w:t xml:space="preserve"> </w:t>
      </w:r>
      <w:r w:rsidR="00441C2B">
        <w:rPr>
          <w:rFonts w:ascii="Times New Roman" w:hAnsi="Times New Roman" w:cs="Times New Roman"/>
          <w:sz w:val="24"/>
          <w:szCs w:val="24"/>
        </w:rPr>
        <w:t>–</w:t>
      </w:r>
      <w:r w:rsidR="00CE73FE" w:rsidRPr="00996893">
        <w:rPr>
          <w:rFonts w:ascii="Times New Roman" w:hAnsi="Times New Roman" w:cs="Times New Roman"/>
          <w:sz w:val="24"/>
          <w:szCs w:val="24"/>
        </w:rPr>
        <w:t xml:space="preserve"> мутирование</w:t>
      </w:r>
      <w:r w:rsidRPr="00996893">
        <w:rPr>
          <w:rFonts w:ascii="Times New Roman" w:hAnsi="Times New Roman" w:cs="Times New Roman"/>
          <w:sz w:val="24"/>
          <w:szCs w:val="24"/>
        </w:rPr>
        <w:t>.</w:t>
      </w:r>
      <w:r w:rsidR="00996893">
        <w:rPr>
          <w:rFonts w:ascii="Times New Roman" w:hAnsi="Times New Roman" w:cs="Times New Roman"/>
          <w:sz w:val="24"/>
          <w:szCs w:val="24"/>
        </w:rPr>
        <w:t xml:space="preserve"> Таким образом, важным для эмпирических исследований и построения объяснительных моделей «поведения» инновации является и то обстоятельство, что инновация также трансформируется под влиянием институтов ее продвижения или распространения. </w:t>
      </w:r>
      <w:r w:rsidR="00441C2B">
        <w:rPr>
          <w:rFonts w:ascii="Times New Roman" w:hAnsi="Times New Roman" w:cs="Times New Roman"/>
          <w:sz w:val="24"/>
          <w:szCs w:val="24"/>
        </w:rPr>
        <w:t>Этот факт часто не учитывается заказчиками инноваций.</w:t>
      </w:r>
    </w:p>
    <w:p w:rsidR="00111B23" w:rsidRPr="00BC5445" w:rsidRDefault="00111B23" w:rsidP="00FE4C6A">
      <w:pPr>
        <w:spacing w:line="360" w:lineRule="auto"/>
        <w:ind w:firstLine="709"/>
        <w:jc w:val="both"/>
        <w:rPr>
          <w:rFonts w:ascii="Times New Roman" w:hAnsi="Times New Roman" w:cs="Times New Roman"/>
          <w:sz w:val="24"/>
          <w:szCs w:val="24"/>
        </w:rPr>
      </w:pPr>
      <w:r w:rsidRPr="00996893">
        <w:rPr>
          <w:rFonts w:ascii="Times New Roman" w:hAnsi="Times New Roman" w:cs="Times New Roman"/>
          <w:sz w:val="24"/>
          <w:szCs w:val="24"/>
        </w:rPr>
        <w:t xml:space="preserve">В территориальной </w:t>
      </w:r>
      <w:r w:rsidR="00CE73FE" w:rsidRPr="00996893">
        <w:rPr>
          <w:rFonts w:ascii="Times New Roman" w:hAnsi="Times New Roman" w:cs="Times New Roman"/>
          <w:sz w:val="24"/>
          <w:szCs w:val="24"/>
        </w:rPr>
        <w:t xml:space="preserve">экспликации </w:t>
      </w:r>
      <w:r w:rsidRPr="00996893">
        <w:rPr>
          <w:rFonts w:ascii="Times New Roman" w:hAnsi="Times New Roman" w:cs="Times New Roman"/>
          <w:sz w:val="24"/>
          <w:szCs w:val="24"/>
        </w:rPr>
        <w:t xml:space="preserve">диффузия инновации </w:t>
      </w:r>
      <w:r w:rsidR="00587285" w:rsidRPr="00996893">
        <w:rPr>
          <w:rFonts w:ascii="Times New Roman" w:hAnsi="Times New Roman" w:cs="Times New Roman"/>
          <w:sz w:val="24"/>
          <w:szCs w:val="24"/>
        </w:rPr>
        <w:t>определяется миграционными потоками и внутренней коммуникацией инноваторов с последователями</w:t>
      </w:r>
      <w:r w:rsidRPr="00996893">
        <w:rPr>
          <w:rFonts w:ascii="Times New Roman" w:hAnsi="Times New Roman" w:cs="Times New Roman"/>
          <w:sz w:val="24"/>
          <w:szCs w:val="24"/>
        </w:rPr>
        <w:t xml:space="preserve">, и </w:t>
      </w:r>
      <w:r w:rsidR="00441C2B">
        <w:rPr>
          <w:rFonts w:ascii="Times New Roman" w:hAnsi="Times New Roman" w:cs="Times New Roman"/>
          <w:sz w:val="24"/>
          <w:szCs w:val="24"/>
        </w:rPr>
        <w:t>должна влиять</w:t>
      </w:r>
      <w:r w:rsidR="00CE73FE" w:rsidRPr="00996893">
        <w:rPr>
          <w:rFonts w:ascii="Times New Roman" w:hAnsi="Times New Roman" w:cs="Times New Roman"/>
          <w:sz w:val="24"/>
          <w:szCs w:val="24"/>
        </w:rPr>
        <w:t xml:space="preserve"> на структуры управления территориями</w:t>
      </w:r>
      <w:r w:rsidRPr="00996893">
        <w:rPr>
          <w:rFonts w:ascii="Times New Roman" w:hAnsi="Times New Roman" w:cs="Times New Roman"/>
          <w:sz w:val="24"/>
          <w:szCs w:val="24"/>
        </w:rPr>
        <w:t>. Основными агентами</w:t>
      </w:r>
      <w:r w:rsidR="00241CBE" w:rsidRPr="00D5607E">
        <w:rPr>
          <w:rFonts w:ascii="Times New Roman" w:hAnsi="Times New Roman" w:cs="Times New Roman"/>
          <w:sz w:val="24"/>
          <w:szCs w:val="24"/>
        </w:rPr>
        <w:t xml:space="preserve"> </w:t>
      </w:r>
      <w:r w:rsidR="00587285" w:rsidRPr="00D5607E">
        <w:rPr>
          <w:rFonts w:ascii="Times New Roman" w:hAnsi="Times New Roman" w:cs="Times New Roman"/>
          <w:sz w:val="24"/>
          <w:szCs w:val="24"/>
        </w:rPr>
        <w:t xml:space="preserve">распространения </w:t>
      </w:r>
      <w:r w:rsidR="00241CBE" w:rsidRPr="00D5607E">
        <w:rPr>
          <w:rFonts w:ascii="Times New Roman" w:hAnsi="Times New Roman" w:cs="Times New Roman"/>
          <w:sz w:val="24"/>
          <w:szCs w:val="24"/>
        </w:rPr>
        <w:t>выступают территориальные един</w:t>
      </w:r>
      <w:r w:rsidRPr="00B744C8">
        <w:rPr>
          <w:rFonts w:ascii="Times New Roman" w:hAnsi="Times New Roman" w:cs="Times New Roman"/>
          <w:sz w:val="24"/>
          <w:szCs w:val="24"/>
        </w:rPr>
        <w:t>ицы</w:t>
      </w:r>
      <w:r w:rsidR="00CE73FE" w:rsidRPr="00D70AF0">
        <w:rPr>
          <w:rFonts w:ascii="Times New Roman" w:hAnsi="Times New Roman" w:cs="Times New Roman"/>
          <w:sz w:val="24"/>
          <w:szCs w:val="24"/>
        </w:rPr>
        <w:t xml:space="preserve"> управления</w:t>
      </w:r>
      <w:r w:rsidRPr="00C61205">
        <w:rPr>
          <w:rFonts w:ascii="Times New Roman" w:hAnsi="Times New Roman" w:cs="Times New Roman"/>
          <w:sz w:val="24"/>
          <w:szCs w:val="24"/>
        </w:rPr>
        <w:t>, а миграци</w:t>
      </w:r>
      <w:r w:rsidR="00587285" w:rsidRPr="00C61205">
        <w:rPr>
          <w:rFonts w:ascii="Times New Roman" w:hAnsi="Times New Roman" w:cs="Times New Roman"/>
          <w:sz w:val="24"/>
          <w:szCs w:val="24"/>
        </w:rPr>
        <w:t>я инноваторов и инноваций образует территориальные точки роста и распространения</w:t>
      </w:r>
      <w:r w:rsidRPr="00C61205">
        <w:rPr>
          <w:rFonts w:ascii="Times New Roman" w:hAnsi="Times New Roman" w:cs="Times New Roman"/>
          <w:sz w:val="24"/>
          <w:szCs w:val="24"/>
        </w:rPr>
        <w:t xml:space="preserve">. </w:t>
      </w:r>
      <w:r w:rsidR="00441C2B">
        <w:rPr>
          <w:rFonts w:ascii="Times New Roman" w:hAnsi="Times New Roman" w:cs="Times New Roman"/>
          <w:sz w:val="24"/>
          <w:szCs w:val="24"/>
        </w:rPr>
        <w:t xml:space="preserve">Такой сигнал, будучи замечен территориальными единицами управления может вызывать и поддерживающие, и купирующие воздействия. </w:t>
      </w:r>
      <w:r w:rsidR="00587285" w:rsidRPr="00C61205">
        <w:rPr>
          <w:rFonts w:ascii="Times New Roman" w:hAnsi="Times New Roman" w:cs="Times New Roman"/>
          <w:sz w:val="24"/>
          <w:szCs w:val="24"/>
        </w:rPr>
        <w:t xml:space="preserve">Ключевыми вопросами территориального </w:t>
      </w:r>
      <w:r w:rsidR="00441C2B">
        <w:rPr>
          <w:rFonts w:ascii="Times New Roman" w:hAnsi="Times New Roman" w:cs="Times New Roman"/>
          <w:sz w:val="24"/>
          <w:szCs w:val="24"/>
        </w:rPr>
        <w:t xml:space="preserve">поддерживающего </w:t>
      </w:r>
      <w:r w:rsidR="00587285" w:rsidRPr="00C61205">
        <w:rPr>
          <w:rFonts w:ascii="Times New Roman" w:hAnsi="Times New Roman" w:cs="Times New Roman"/>
          <w:sz w:val="24"/>
          <w:szCs w:val="24"/>
        </w:rPr>
        <w:t>управления</w:t>
      </w:r>
      <w:r w:rsidR="00CE73FE" w:rsidRPr="00C61205">
        <w:rPr>
          <w:rFonts w:ascii="Times New Roman" w:hAnsi="Times New Roman" w:cs="Times New Roman"/>
          <w:sz w:val="24"/>
          <w:szCs w:val="24"/>
        </w:rPr>
        <w:t xml:space="preserve"> </w:t>
      </w:r>
      <w:r w:rsidR="00587285" w:rsidRPr="00C61205">
        <w:rPr>
          <w:rFonts w:ascii="Times New Roman" w:hAnsi="Times New Roman" w:cs="Times New Roman"/>
          <w:sz w:val="24"/>
          <w:szCs w:val="24"/>
        </w:rPr>
        <w:t>инновациями</w:t>
      </w:r>
      <w:r w:rsidR="00CE73FE" w:rsidRPr="00C61205">
        <w:rPr>
          <w:rFonts w:ascii="Times New Roman" w:hAnsi="Times New Roman" w:cs="Times New Roman"/>
          <w:sz w:val="24"/>
          <w:szCs w:val="24"/>
        </w:rPr>
        <w:t xml:space="preserve"> </w:t>
      </w:r>
      <w:r w:rsidR="00441C2B">
        <w:rPr>
          <w:rFonts w:ascii="Times New Roman" w:hAnsi="Times New Roman" w:cs="Times New Roman"/>
          <w:sz w:val="24"/>
          <w:szCs w:val="24"/>
        </w:rPr>
        <w:t xml:space="preserve">в таких случаях </w:t>
      </w:r>
      <w:r w:rsidRPr="00C61205">
        <w:rPr>
          <w:rFonts w:ascii="Times New Roman" w:hAnsi="Times New Roman" w:cs="Times New Roman"/>
          <w:sz w:val="24"/>
          <w:szCs w:val="24"/>
        </w:rPr>
        <w:t>явля</w:t>
      </w:r>
      <w:r w:rsidR="00441C2B">
        <w:rPr>
          <w:rFonts w:ascii="Times New Roman" w:hAnsi="Times New Roman" w:cs="Times New Roman"/>
          <w:sz w:val="24"/>
          <w:szCs w:val="24"/>
        </w:rPr>
        <w:t>е</w:t>
      </w:r>
      <w:r w:rsidRPr="00C61205">
        <w:rPr>
          <w:rFonts w:ascii="Times New Roman" w:hAnsi="Times New Roman" w:cs="Times New Roman"/>
          <w:sz w:val="24"/>
          <w:szCs w:val="24"/>
        </w:rPr>
        <w:t xml:space="preserve">тся </w:t>
      </w:r>
      <w:r w:rsidR="00587285" w:rsidRPr="00C61205">
        <w:rPr>
          <w:rFonts w:ascii="Times New Roman" w:hAnsi="Times New Roman" w:cs="Times New Roman"/>
          <w:sz w:val="24"/>
          <w:szCs w:val="24"/>
        </w:rPr>
        <w:t>локализация</w:t>
      </w:r>
      <w:r w:rsidR="00441C2B">
        <w:rPr>
          <w:rFonts w:ascii="Times New Roman" w:hAnsi="Times New Roman" w:cs="Times New Roman"/>
          <w:sz w:val="24"/>
          <w:szCs w:val="24"/>
        </w:rPr>
        <w:t xml:space="preserve"> (создание благоприятных условий)</w:t>
      </w:r>
      <w:r w:rsidR="00587285" w:rsidRPr="00C61205">
        <w:rPr>
          <w:rFonts w:ascii="Times New Roman" w:hAnsi="Times New Roman" w:cs="Times New Roman"/>
          <w:sz w:val="24"/>
          <w:szCs w:val="24"/>
        </w:rPr>
        <w:t xml:space="preserve"> инновационных групп и идей, поддержка инфраструктур и кадров </w:t>
      </w:r>
      <w:r w:rsidR="00587285" w:rsidRPr="00BC5445">
        <w:rPr>
          <w:rFonts w:ascii="Times New Roman" w:hAnsi="Times New Roman" w:cs="Times New Roman"/>
          <w:sz w:val="24"/>
          <w:szCs w:val="24"/>
        </w:rPr>
        <w:t>«на местах»</w:t>
      </w:r>
      <w:r w:rsidRPr="00BC5445">
        <w:rPr>
          <w:rFonts w:ascii="Times New Roman" w:hAnsi="Times New Roman" w:cs="Times New Roman"/>
          <w:sz w:val="24"/>
          <w:szCs w:val="24"/>
        </w:rPr>
        <w:t>.</w:t>
      </w:r>
    </w:p>
    <w:p w:rsidR="00241CBE" w:rsidRPr="00D70AF0" w:rsidRDefault="00241CBE" w:rsidP="00FE4C6A">
      <w:pPr>
        <w:spacing w:line="360" w:lineRule="auto"/>
        <w:ind w:firstLine="709"/>
        <w:jc w:val="both"/>
        <w:rPr>
          <w:rFonts w:ascii="Times New Roman" w:hAnsi="Times New Roman" w:cs="Times New Roman"/>
          <w:sz w:val="24"/>
          <w:szCs w:val="24"/>
        </w:rPr>
      </w:pPr>
      <w:r w:rsidRPr="00D70AF0">
        <w:rPr>
          <w:rFonts w:ascii="Times New Roman" w:hAnsi="Times New Roman" w:cs="Times New Roman"/>
          <w:sz w:val="24"/>
          <w:szCs w:val="24"/>
        </w:rPr>
        <w:t xml:space="preserve">Для </w:t>
      </w:r>
      <w:r w:rsidR="00D15F9C" w:rsidRPr="00D70AF0">
        <w:rPr>
          <w:rFonts w:ascii="Times New Roman" w:hAnsi="Times New Roman" w:cs="Times New Roman"/>
          <w:sz w:val="24"/>
          <w:szCs w:val="24"/>
        </w:rPr>
        <w:t>экспертно-аналитической</w:t>
      </w:r>
      <w:r w:rsidRPr="00D70AF0">
        <w:rPr>
          <w:rFonts w:ascii="Times New Roman" w:hAnsi="Times New Roman" w:cs="Times New Roman"/>
          <w:sz w:val="24"/>
          <w:szCs w:val="24"/>
        </w:rPr>
        <w:t xml:space="preserve"> модели распространения и сопровождения наиболее перспективных российских инноваций и разработок в системе образования</w:t>
      </w:r>
      <w:r w:rsidRPr="00BC5445">
        <w:rPr>
          <w:rFonts w:ascii="Times New Roman" w:hAnsi="Times New Roman" w:cs="Times New Roman"/>
          <w:sz w:val="24"/>
          <w:szCs w:val="24"/>
        </w:rPr>
        <w:t xml:space="preserve"> в целом на уровне Российской Федерации </w:t>
      </w:r>
      <w:r w:rsidR="007C1D38" w:rsidRPr="00BC5445">
        <w:rPr>
          <w:rFonts w:ascii="Times New Roman" w:hAnsi="Times New Roman" w:cs="Times New Roman"/>
          <w:sz w:val="24"/>
          <w:szCs w:val="24"/>
        </w:rPr>
        <w:t xml:space="preserve">(на макроуровне) </w:t>
      </w:r>
      <w:r w:rsidRPr="00BC5445">
        <w:rPr>
          <w:rFonts w:ascii="Times New Roman" w:hAnsi="Times New Roman" w:cs="Times New Roman"/>
          <w:sz w:val="24"/>
          <w:szCs w:val="24"/>
        </w:rPr>
        <w:t xml:space="preserve">важны </w:t>
      </w:r>
      <w:r w:rsidR="005E63DE" w:rsidRPr="00BC5445">
        <w:rPr>
          <w:rFonts w:ascii="Times New Roman" w:hAnsi="Times New Roman" w:cs="Times New Roman"/>
          <w:sz w:val="24"/>
          <w:szCs w:val="24"/>
        </w:rPr>
        <w:t xml:space="preserve">все </w:t>
      </w:r>
      <w:r w:rsidRPr="00BC5445">
        <w:rPr>
          <w:rFonts w:ascii="Times New Roman" w:hAnsi="Times New Roman" w:cs="Times New Roman"/>
          <w:sz w:val="24"/>
          <w:szCs w:val="24"/>
        </w:rPr>
        <w:t>характеристики</w:t>
      </w:r>
      <w:r w:rsidR="00D70AF0">
        <w:rPr>
          <w:rFonts w:ascii="Times New Roman" w:hAnsi="Times New Roman" w:cs="Times New Roman"/>
          <w:sz w:val="24"/>
          <w:szCs w:val="24"/>
        </w:rPr>
        <w:t xml:space="preserve"> распространения</w:t>
      </w:r>
      <w:r w:rsidRPr="00D70AF0">
        <w:rPr>
          <w:rFonts w:ascii="Times New Roman" w:hAnsi="Times New Roman" w:cs="Times New Roman"/>
          <w:sz w:val="24"/>
          <w:szCs w:val="24"/>
        </w:rPr>
        <w:t>.</w:t>
      </w:r>
      <w:r w:rsidR="00D70AF0">
        <w:rPr>
          <w:rFonts w:ascii="Times New Roman" w:hAnsi="Times New Roman" w:cs="Times New Roman"/>
          <w:sz w:val="24"/>
          <w:szCs w:val="24"/>
        </w:rPr>
        <w:t xml:space="preserve"> Однако, дальнейшее эмпирическое изучение поведения инноваций требует дополнительной разработки системы </w:t>
      </w:r>
      <w:r w:rsidR="00441C2B">
        <w:rPr>
          <w:rFonts w:ascii="Times New Roman" w:hAnsi="Times New Roman" w:cs="Times New Roman"/>
          <w:sz w:val="24"/>
          <w:szCs w:val="24"/>
        </w:rPr>
        <w:t>индикации (</w:t>
      </w:r>
      <w:r w:rsidR="00D70AF0">
        <w:rPr>
          <w:rFonts w:ascii="Times New Roman" w:hAnsi="Times New Roman" w:cs="Times New Roman"/>
          <w:sz w:val="24"/>
          <w:szCs w:val="24"/>
        </w:rPr>
        <w:t>«датчиков»</w:t>
      </w:r>
      <w:r w:rsidR="00441C2B">
        <w:rPr>
          <w:rFonts w:ascii="Times New Roman" w:hAnsi="Times New Roman" w:cs="Times New Roman"/>
          <w:sz w:val="24"/>
          <w:szCs w:val="24"/>
        </w:rPr>
        <w:t>)</w:t>
      </w:r>
      <w:r w:rsidR="00D70AF0">
        <w:rPr>
          <w:rFonts w:ascii="Times New Roman" w:hAnsi="Times New Roman" w:cs="Times New Roman"/>
          <w:sz w:val="24"/>
          <w:szCs w:val="24"/>
        </w:rPr>
        <w:t>, показывающих релевантные характеристики процесса диффузии инновации и, вместе с тем, изменение самого знания об инновации</w:t>
      </w:r>
      <w:r w:rsidR="00441C2B">
        <w:rPr>
          <w:rFonts w:ascii="Times New Roman" w:hAnsi="Times New Roman" w:cs="Times New Roman"/>
          <w:sz w:val="24"/>
          <w:szCs w:val="24"/>
        </w:rPr>
        <w:t xml:space="preserve"> и закономерностях ее распространения</w:t>
      </w:r>
      <w:r w:rsidR="00D70AF0">
        <w:rPr>
          <w:rFonts w:ascii="Times New Roman" w:hAnsi="Times New Roman" w:cs="Times New Roman"/>
          <w:sz w:val="24"/>
          <w:szCs w:val="24"/>
        </w:rPr>
        <w:t>.</w:t>
      </w:r>
    </w:p>
    <w:p w:rsidR="005E63DE" w:rsidRPr="00D70AF0" w:rsidRDefault="00111B23" w:rsidP="00FE4C6A">
      <w:pPr>
        <w:spacing w:line="360" w:lineRule="auto"/>
        <w:ind w:firstLine="709"/>
        <w:jc w:val="both"/>
        <w:rPr>
          <w:rFonts w:ascii="Times New Roman" w:hAnsi="Times New Roman" w:cs="Times New Roman"/>
          <w:sz w:val="24"/>
          <w:szCs w:val="24"/>
        </w:rPr>
      </w:pPr>
      <w:r w:rsidRPr="00BC5445">
        <w:rPr>
          <w:rFonts w:ascii="Times New Roman" w:hAnsi="Times New Roman" w:cs="Times New Roman"/>
          <w:sz w:val="24"/>
          <w:szCs w:val="24"/>
        </w:rPr>
        <w:t>Инновационность в системе образования предотвращает застойные процессы и об</w:t>
      </w:r>
      <w:r w:rsidR="00D15F9C" w:rsidRPr="00BC5445">
        <w:rPr>
          <w:rFonts w:ascii="Times New Roman" w:hAnsi="Times New Roman" w:cs="Times New Roman"/>
          <w:sz w:val="24"/>
          <w:szCs w:val="24"/>
        </w:rPr>
        <w:t>еспечивае</w:t>
      </w:r>
      <w:r w:rsidRPr="00BC5445">
        <w:rPr>
          <w:rFonts w:ascii="Times New Roman" w:hAnsi="Times New Roman" w:cs="Times New Roman"/>
          <w:sz w:val="24"/>
          <w:szCs w:val="24"/>
        </w:rPr>
        <w:t xml:space="preserve">т здоровое развитие. Поэтому задача развития инновационной активности в образовании является важнейшей управленческой задачей для каждого </w:t>
      </w:r>
      <w:r w:rsidR="005E63DE" w:rsidRPr="00BC5445">
        <w:rPr>
          <w:rFonts w:ascii="Times New Roman" w:hAnsi="Times New Roman" w:cs="Times New Roman"/>
          <w:sz w:val="24"/>
          <w:szCs w:val="24"/>
        </w:rPr>
        <w:t>уровня управления образованием</w:t>
      </w:r>
      <w:r w:rsidRPr="00BC5445">
        <w:rPr>
          <w:rFonts w:ascii="Times New Roman" w:hAnsi="Times New Roman" w:cs="Times New Roman"/>
          <w:sz w:val="24"/>
          <w:szCs w:val="24"/>
        </w:rPr>
        <w:t xml:space="preserve">. Управление </w:t>
      </w:r>
      <w:r w:rsidR="005E63DE" w:rsidRPr="00F23AC7">
        <w:rPr>
          <w:rFonts w:ascii="Times New Roman" w:hAnsi="Times New Roman" w:cs="Times New Roman"/>
          <w:sz w:val="24"/>
          <w:szCs w:val="24"/>
        </w:rPr>
        <w:t>инновациями в</w:t>
      </w:r>
      <w:r w:rsidRPr="00F23AC7">
        <w:rPr>
          <w:rFonts w:ascii="Times New Roman" w:hAnsi="Times New Roman" w:cs="Times New Roman"/>
          <w:sz w:val="24"/>
          <w:szCs w:val="24"/>
        </w:rPr>
        <w:t xml:space="preserve"> систем</w:t>
      </w:r>
      <w:r w:rsidR="005E63DE" w:rsidRPr="00F00401">
        <w:rPr>
          <w:rFonts w:ascii="Times New Roman" w:hAnsi="Times New Roman" w:cs="Times New Roman"/>
          <w:sz w:val="24"/>
          <w:szCs w:val="24"/>
        </w:rPr>
        <w:t>е</w:t>
      </w:r>
      <w:r w:rsidRPr="00A51750">
        <w:rPr>
          <w:rFonts w:ascii="Times New Roman" w:hAnsi="Times New Roman" w:cs="Times New Roman"/>
          <w:sz w:val="24"/>
          <w:szCs w:val="24"/>
        </w:rPr>
        <w:t xml:space="preserve"> </w:t>
      </w:r>
      <w:r w:rsidR="00D70AF0">
        <w:rPr>
          <w:rFonts w:ascii="Times New Roman" w:hAnsi="Times New Roman" w:cs="Times New Roman"/>
          <w:sz w:val="24"/>
          <w:szCs w:val="24"/>
        </w:rPr>
        <w:t xml:space="preserve">образования </w:t>
      </w:r>
      <w:r w:rsidR="00241CBE" w:rsidRPr="00D70AF0">
        <w:rPr>
          <w:rFonts w:ascii="Times New Roman" w:hAnsi="Times New Roman" w:cs="Times New Roman"/>
          <w:sz w:val="24"/>
          <w:szCs w:val="24"/>
        </w:rPr>
        <w:t xml:space="preserve">на уровне </w:t>
      </w:r>
      <w:r w:rsidR="00D70AF0">
        <w:rPr>
          <w:rFonts w:ascii="Times New Roman" w:hAnsi="Times New Roman" w:cs="Times New Roman"/>
          <w:sz w:val="24"/>
          <w:szCs w:val="24"/>
        </w:rPr>
        <w:t xml:space="preserve">федерации, </w:t>
      </w:r>
      <w:r w:rsidR="007C1D38" w:rsidRPr="00D70AF0">
        <w:rPr>
          <w:rFonts w:ascii="Times New Roman" w:hAnsi="Times New Roman" w:cs="Times New Roman"/>
          <w:sz w:val="24"/>
          <w:szCs w:val="24"/>
        </w:rPr>
        <w:t xml:space="preserve">региона, муниципалитета и отдельно взятой организации (микроуровне) </w:t>
      </w:r>
      <w:r w:rsidRPr="00D70AF0">
        <w:rPr>
          <w:rFonts w:ascii="Times New Roman" w:hAnsi="Times New Roman" w:cs="Times New Roman"/>
          <w:sz w:val="24"/>
          <w:szCs w:val="24"/>
        </w:rPr>
        <w:t xml:space="preserve">лучше всего происходит </w:t>
      </w:r>
      <w:r w:rsidR="00D70AF0">
        <w:rPr>
          <w:rFonts w:ascii="Times New Roman" w:hAnsi="Times New Roman" w:cs="Times New Roman"/>
          <w:sz w:val="24"/>
          <w:szCs w:val="24"/>
        </w:rPr>
        <w:t>и</w:t>
      </w:r>
      <w:r w:rsidR="00D70AF0" w:rsidRPr="00D70AF0">
        <w:rPr>
          <w:rFonts w:ascii="Times New Roman" w:hAnsi="Times New Roman" w:cs="Times New Roman"/>
          <w:sz w:val="24"/>
          <w:szCs w:val="24"/>
        </w:rPr>
        <w:t xml:space="preserve"> </w:t>
      </w:r>
      <w:r w:rsidRPr="00D70AF0">
        <w:rPr>
          <w:rFonts w:ascii="Times New Roman" w:hAnsi="Times New Roman" w:cs="Times New Roman"/>
          <w:sz w:val="24"/>
          <w:szCs w:val="24"/>
        </w:rPr>
        <w:t>за счет определенн</w:t>
      </w:r>
      <w:r w:rsidR="00D70AF0">
        <w:rPr>
          <w:rFonts w:ascii="Times New Roman" w:hAnsi="Times New Roman" w:cs="Times New Roman"/>
          <w:sz w:val="24"/>
          <w:szCs w:val="24"/>
        </w:rPr>
        <w:t>ых</w:t>
      </w:r>
      <w:r w:rsidRPr="00D70AF0">
        <w:rPr>
          <w:rFonts w:ascii="Times New Roman" w:hAnsi="Times New Roman" w:cs="Times New Roman"/>
          <w:sz w:val="24"/>
          <w:szCs w:val="24"/>
        </w:rPr>
        <w:t xml:space="preserve"> алгоритм</w:t>
      </w:r>
      <w:r w:rsidR="00D70AF0">
        <w:rPr>
          <w:rFonts w:ascii="Times New Roman" w:hAnsi="Times New Roman" w:cs="Times New Roman"/>
          <w:sz w:val="24"/>
          <w:szCs w:val="24"/>
        </w:rPr>
        <w:t>ов</w:t>
      </w:r>
      <w:r w:rsidRPr="00D70AF0">
        <w:rPr>
          <w:rFonts w:ascii="Times New Roman" w:hAnsi="Times New Roman" w:cs="Times New Roman"/>
          <w:sz w:val="24"/>
          <w:szCs w:val="24"/>
        </w:rPr>
        <w:t xml:space="preserve"> </w:t>
      </w:r>
      <w:r w:rsidR="00D70AF0">
        <w:rPr>
          <w:rFonts w:ascii="Times New Roman" w:hAnsi="Times New Roman" w:cs="Times New Roman"/>
          <w:sz w:val="24"/>
          <w:szCs w:val="24"/>
        </w:rPr>
        <w:t xml:space="preserve">управляющих </w:t>
      </w:r>
      <w:r w:rsidRPr="00D70AF0">
        <w:rPr>
          <w:rFonts w:ascii="Times New Roman" w:hAnsi="Times New Roman" w:cs="Times New Roman"/>
          <w:sz w:val="24"/>
          <w:szCs w:val="24"/>
        </w:rPr>
        <w:t xml:space="preserve">действий, </w:t>
      </w:r>
      <w:r w:rsidR="00D70AF0">
        <w:rPr>
          <w:rFonts w:ascii="Times New Roman" w:hAnsi="Times New Roman" w:cs="Times New Roman"/>
          <w:sz w:val="24"/>
          <w:szCs w:val="24"/>
        </w:rPr>
        <w:t>и</w:t>
      </w:r>
      <w:r w:rsidRPr="00D70AF0">
        <w:rPr>
          <w:rFonts w:ascii="Times New Roman" w:hAnsi="Times New Roman" w:cs="Times New Roman"/>
          <w:sz w:val="24"/>
          <w:szCs w:val="24"/>
        </w:rPr>
        <w:t xml:space="preserve"> за счет насыщения среды </w:t>
      </w:r>
      <w:r w:rsidR="00D70AF0">
        <w:rPr>
          <w:rFonts w:ascii="Times New Roman" w:hAnsi="Times New Roman" w:cs="Times New Roman"/>
          <w:sz w:val="24"/>
          <w:szCs w:val="24"/>
        </w:rPr>
        <w:t xml:space="preserve">инноваций </w:t>
      </w:r>
      <w:r w:rsidRPr="00D70AF0">
        <w:rPr>
          <w:rFonts w:ascii="Times New Roman" w:hAnsi="Times New Roman" w:cs="Times New Roman"/>
          <w:sz w:val="24"/>
          <w:szCs w:val="24"/>
        </w:rPr>
        <w:t>элементами, связями, и действиями, которые в совокупности постепенно формируют систему</w:t>
      </w:r>
      <w:r w:rsidR="005E63DE" w:rsidRPr="00D70AF0">
        <w:rPr>
          <w:rFonts w:ascii="Times New Roman" w:hAnsi="Times New Roman" w:cs="Times New Roman"/>
          <w:sz w:val="24"/>
          <w:szCs w:val="24"/>
        </w:rPr>
        <w:t xml:space="preserve"> </w:t>
      </w:r>
      <w:r w:rsidR="00D70AF0">
        <w:rPr>
          <w:rFonts w:ascii="Times New Roman" w:hAnsi="Times New Roman" w:cs="Times New Roman"/>
          <w:sz w:val="24"/>
          <w:szCs w:val="24"/>
        </w:rPr>
        <w:t xml:space="preserve">их </w:t>
      </w:r>
      <w:r w:rsidR="005E63DE" w:rsidRPr="00D70AF0">
        <w:rPr>
          <w:rFonts w:ascii="Times New Roman" w:hAnsi="Times New Roman" w:cs="Times New Roman"/>
          <w:sz w:val="24"/>
          <w:szCs w:val="24"/>
        </w:rPr>
        <w:t>инициирования, поддержки и продвижения</w:t>
      </w:r>
      <w:r w:rsidR="00441C2B">
        <w:rPr>
          <w:rFonts w:ascii="Times New Roman" w:hAnsi="Times New Roman" w:cs="Times New Roman"/>
          <w:sz w:val="24"/>
          <w:szCs w:val="24"/>
        </w:rPr>
        <w:t>, распространения</w:t>
      </w:r>
      <w:r w:rsidRPr="00D70AF0">
        <w:rPr>
          <w:rFonts w:ascii="Times New Roman" w:hAnsi="Times New Roman" w:cs="Times New Roman"/>
          <w:sz w:val="24"/>
          <w:szCs w:val="24"/>
        </w:rPr>
        <w:t xml:space="preserve">. </w:t>
      </w:r>
    </w:p>
    <w:p w:rsidR="00ED5380" w:rsidRPr="00E069A2" w:rsidRDefault="00ED5380" w:rsidP="00FE4C6A">
      <w:pPr>
        <w:spacing w:line="360" w:lineRule="auto"/>
        <w:ind w:firstLine="709"/>
        <w:jc w:val="both"/>
        <w:rPr>
          <w:rFonts w:ascii="Times New Roman" w:hAnsi="Times New Roman" w:cs="Times New Roman"/>
          <w:sz w:val="24"/>
          <w:szCs w:val="24"/>
        </w:rPr>
      </w:pPr>
      <w:r w:rsidRPr="00E069A2">
        <w:rPr>
          <w:rFonts w:ascii="Times New Roman" w:hAnsi="Times New Roman" w:cs="Times New Roman"/>
          <w:sz w:val="24"/>
          <w:szCs w:val="24"/>
        </w:rPr>
        <w:t xml:space="preserve">Таким образом, разрабатываемая нами экспертно-аналитическая модель </w:t>
      </w:r>
      <w:r w:rsidR="00441C2B">
        <w:rPr>
          <w:rFonts w:ascii="Times New Roman" w:hAnsi="Times New Roman" w:cs="Times New Roman"/>
          <w:sz w:val="24"/>
          <w:szCs w:val="24"/>
        </w:rPr>
        <w:t xml:space="preserve">выявления, </w:t>
      </w:r>
      <w:r w:rsidR="00441C2B" w:rsidRPr="00E069A2">
        <w:rPr>
          <w:rFonts w:ascii="Times New Roman" w:hAnsi="Times New Roman" w:cs="Times New Roman"/>
          <w:sz w:val="24"/>
          <w:szCs w:val="24"/>
        </w:rPr>
        <w:t xml:space="preserve">сопровождения </w:t>
      </w:r>
      <w:r w:rsidR="00441C2B">
        <w:rPr>
          <w:rFonts w:ascii="Times New Roman" w:hAnsi="Times New Roman" w:cs="Times New Roman"/>
          <w:sz w:val="24"/>
          <w:szCs w:val="24"/>
        </w:rPr>
        <w:t xml:space="preserve">и </w:t>
      </w:r>
      <w:r w:rsidRPr="00E069A2">
        <w:rPr>
          <w:rFonts w:ascii="Times New Roman" w:hAnsi="Times New Roman" w:cs="Times New Roman"/>
          <w:sz w:val="24"/>
          <w:szCs w:val="24"/>
        </w:rPr>
        <w:t xml:space="preserve">распространения наиболее перспективных российских инноваций и разработок в системе образования </w:t>
      </w:r>
      <w:r w:rsidR="00D70AF0">
        <w:rPr>
          <w:rFonts w:ascii="Times New Roman" w:hAnsi="Times New Roman" w:cs="Times New Roman"/>
          <w:sz w:val="24"/>
          <w:szCs w:val="24"/>
        </w:rPr>
        <w:t xml:space="preserve">характеризуется как преимущественно линейная и </w:t>
      </w:r>
      <w:r w:rsidRPr="00E069A2">
        <w:rPr>
          <w:rFonts w:ascii="Times New Roman" w:hAnsi="Times New Roman" w:cs="Times New Roman"/>
          <w:sz w:val="24"/>
          <w:szCs w:val="24"/>
        </w:rPr>
        <w:t>включает в себя два уровн</w:t>
      </w:r>
      <w:r w:rsidR="003C3044" w:rsidRPr="00E069A2">
        <w:rPr>
          <w:rFonts w:ascii="Times New Roman" w:hAnsi="Times New Roman" w:cs="Times New Roman"/>
          <w:sz w:val="24"/>
          <w:szCs w:val="24"/>
        </w:rPr>
        <w:t>я: макроуровень и микроуровень</w:t>
      </w:r>
      <w:r w:rsidR="00441C2B">
        <w:rPr>
          <w:rFonts w:ascii="Times New Roman" w:hAnsi="Times New Roman" w:cs="Times New Roman"/>
          <w:sz w:val="24"/>
          <w:szCs w:val="24"/>
        </w:rPr>
        <w:t xml:space="preserve"> (уровень заказчика и уровень </w:t>
      </w:r>
      <w:r w:rsidR="00E4703E">
        <w:rPr>
          <w:rFonts w:ascii="Times New Roman" w:hAnsi="Times New Roman" w:cs="Times New Roman"/>
          <w:sz w:val="24"/>
          <w:szCs w:val="24"/>
        </w:rPr>
        <w:t>автора</w:t>
      </w:r>
      <w:r w:rsidR="00441C2B">
        <w:rPr>
          <w:rFonts w:ascii="Times New Roman" w:hAnsi="Times New Roman" w:cs="Times New Roman"/>
          <w:sz w:val="24"/>
          <w:szCs w:val="24"/>
        </w:rPr>
        <w:t>)</w:t>
      </w:r>
      <w:r w:rsidR="003C3044" w:rsidRPr="00E069A2">
        <w:rPr>
          <w:rFonts w:ascii="Times New Roman" w:hAnsi="Times New Roman" w:cs="Times New Roman"/>
          <w:sz w:val="24"/>
          <w:szCs w:val="24"/>
        </w:rPr>
        <w:t>.</w:t>
      </w:r>
    </w:p>
    <w:p w:rsidR="00D70AF0" w:rsidRDefault="003C3044" w:rsidP="00FE4C6A">
      <w:pPr>
        <w:spacing w:line="360" w:lineRule="auto"/>
        <w:ind w:firstLine="709"/>
        <w:jc w:val="both"/>
        <w:rPr>
          <w:rFonts w:ascii="Times New Roman" w:hAnsi="Times New Roman" w:cs="Times New Roman"/>
          <w:sz w:val="24"/>
          <w:szCs w:val="24"/>
        </w:rPr>
      </w:pPr>
      <w:r w:rsidRPr="005A15C1">
        <w:rPr>
          <w:rFonts w:ascii="Times New Roman" w:hAnsi="Times New Roman" w:cs="Times New Roman"/>
          <w:sz w:val="24"/>
          <w:szCs w:val="24"/>
        </w:rPr>
        <w:t xml:space="preserve">Макроуровень </w:t>
      </w:r>
      <w:r w:rsidR="00C61205">
        <w:rPr>
          <w:rFonts w:ascii="Times New Roman" w:hAnsi="Times New Roman" w:cs="Times New Roman"/>
          <w:sz w:val="24"/>
          <w:szCs w:val="24"/>
        </w:rPr>
        <w:t xml:space="preserve">или уровень заказчика инноваций </w:t>
      </w:r>
      <w:r w:rsidR="00354929" w:rsidRPr="000E1DE5">
        <w:rPr>
          <w:rFonts w:ascii="Times New Roman" w:hAnsi="Times New Roman" w:cs="Times New Roman"/>
          <w:sz w:val="24"/>
          <w:szCs w:val="24"/>
        </w:rPr>
        <w:t xml:space="preserve">создает общую рамку, </w:t>
      </w:r>
      <w:r w:rsidR="002D1295" w:rsidRPr="000E1DE5">
        <w:rPr>
          <w:rFonts w:ascii="Times New Roman" w:hAnsi="Times New Roman" w:cs="Times New Roman"/>
          <w:sz w:val="24"/>
          <w:szCs w:val="24"/>
        </w:rPr>
        <w:t xml:space="preserve">юридические и финансовые </w:t>
      </w:r>
      <w:r w:rsidR="00354929" w:rsidRPr="00360F40">
        <w:rPr>
          <w:rFonts w:ascii="Times New Roman" w:hAnsi="Times New Roman" w:cs="Times New Roman"/>
          <w:sz w:val="24"/>
          <w:szCs w:val="24"/>
        </w:rPr>
        <w:t>правила</w:t>
      </w:r>
      <w:r w:rsidR="002D1295" w:rsidRPr="00360F40">
        <w:rPr>
          <w:rFonts w:ascii="Times New Roman" w:hAnsi="Times New Roman" w:cs="Times New Roman"/>
          <w:sz w:val="24"/>
          <w:szCs w:val="24"/>
        </w:rPr>
        <w:t>,</w:t>
      </w:r>
      <w:r w:rsidR="00354929" w:rsidRPr="00360F40">
        <w:rPr>
          <w:rFonts w:ascii="Times New Roman" w:hAnsi="Times New Roman" w:cs="Times New Roman"/>
          <w:sz w:val="24"/>
          <w:szCs w:val="24"/>
        </w:rPr>
        <w:t xml:space="preserve"> экспертные (содержательные)</w:t>
      </w:r>
      <w:r w:rsidR="002D1295" w:rsidRPr="00D5607E">
        <w:rPr>
          <w:rFonts w:ascii="Times New Roman" w:hAnsi="Times New Roman" w:cs="Times New Roman"/>
          <w:sz w:val="24"/>
          <w:szCs w:val="24"/>
        </w:rPr>
        <w:t xml:space="preserve"> критерии оценки инноваций</w:t>
      </w:r>
      <w:r w:rsidR="00354929" w:rsidRPr="00D5607E">
        <w:rPr>
          <w:rFonts w:ascii="Times New Roman" w:hAnsi="Times New Roman" w:cs="Times New Roman"/>
          <w:sz w:val="24"/>
          <w:szCs w:val="24"/>
        </w:rPr>
        <w:t xml:space="preserve">, которые </w:t>
      </w:r>
      <w:r w:rsidR="002D1295" w:rsidRPr="00D5607E">
        <w:rPr>
          <w:rFonts w:ascii="Times New Roman" w:hAnsi="Times New Roman" w:cs="Times New Roman"/>
          <w:sz w:val="24"/>
          <w:szCs w:val="24"/>
        </w:rPr>
        <w:t xml:space="preserve">определяют методики выявления, поддержки и распространения инновации. </w:t>
      </w:r>
      <w:r w:rsidR="00C61205">
        <w:rPr>
          <w:rFonts w:ascii="Times New Roman" w:hAnsi="Times New Roman" w:cs="Times New Roman"/>
          <w:sz w:val="24"/>
          <w:szCs w:val="24"/>
        </w:rPr>
        <w:t xml:space="preserve">Макроуровень можно охарактеризовать и с точки зрения сочетания объективных интересов, логик различных заказчиков – как </w:t>
      </w:r>
      <w:r w:rsidR="00EE5E70">
        <w:rPr>
          <w:rFonts w:ascii="Times New Roman" w:hAnsi="Times New Roman" w:cs="Times New Roman"/>
          <w:sz w:val="24"/>
          <w:szCs w:val="24"/>
        </w:rPr>
        <w:t>единых</w:t>
      </w:r>
      <w:r w:rsidR="00C61205">
        <w:rPr>
          <w:rFonts w:ascii="Times New Roman" w:hAnsi="Times New Roman" w:cs="Times New Roman"/>
          <w:sz w:val="24"/>
          <w:szCs w:val="24"/>
        </w:rPr>
        <w:t xml:space="preserve"> логик («монозаказчик»), – например, региональное правительство</w:t>
      </w:r>
      <w:r w:rsidR="00BC5445">
        <w:rPr>
          <w:rFonts w:ascii="Times New Roman" w:hAnsi="Times New Roman" w:cs="Times New Roman"/>
          <w:sz w:val="24"/>
          <w:szCs w:val="24"/>
        </w:rPr>
        <w:t xml:space="preserve"> или ведомство</w:t>
      </w:r>
      <w:r w:rsidR="00C61205">
        <w:rPr>
          <w:rFonts w:ascii="Times New Roman" w:hAnsi="Times New Roman" w:cs="Times New Roman"/>
          <w:sz w:val="24"/>
          <w:szCs w:val="24"/>
        </w:rPr>
        <w:t>, - так и соединения разных</w:t>
      </w:r>
      <w:r w:rsidR="00EE5E70">
        <w:rPr>
          <w:rFonts w:ascii="Times New Roman" w:hAnsi="Times New Roman" w:cs="Times New Roman"/>
          <w:sz w:val="24"/>
          <w:szCs w:val="24"/>
        </w:rPr>
        <w:t xml:space="preserve"> объективных интересов и логик  в партнерства. Н</w:t>
      </w:r>
      <w:r w:rsidR="00C61205">
        <w:rPr>
          <w:rFonts w:ascii="Times New Roman" w:hAnsi="Times New Roman" w:cs="Times New Roman"/>
          <w:sz w:val="24"/>
          <w:szCs w:val="24"/>
        </w:rPr>
        <w:t>апример, фонд, учредителями которого выступают и государственные, и частные структуры</w:t>
      </w:r>
      <w:r w:rsidR="00BC5445">
        <w:rPr>
          <w:rFonts w:ascii="Times New Roman" w:hAnsi="Times New Roman" w:cs="Times New Roman"/>
          <w:sz w:val="24"/>
          <w:szCs w:val="24"/>
        </w:rPr>
        <w:t xml:space="preserve"> одновременно</w:t>
      </w:r>
      <w:r w:rsidR="00EE5E70">
        <w:rPr>
          <w:rFonts w:ascii="Times New Roman" w:hAnsi="Times New Roman" w:cs="Times New Roman"/>
          <w:sz w:val="24"/>
          <w:szCs w:val="24"/>
        </w:rPr>
        <w:t xml:space="preserve"> будет не монозаказчиком, а партнерством</w:t>
      </w:r>
      <w:r w:rsidR="00C61205">
        <w:rPr>
          <w:rFonts w:ascii="Times New Roman" w:hAnsi="Times New Roman" w:cs="Times New Roman"/>
          <w:sz w:val="24"/>
          <w:szCs w:val="24"/>
        </w:rPr>
        <w:t>.</w:t>
      </w:r>
    </w:p>
    <w:p w:rsidR="004E7DF1" w:rsidRDefault="00C61205" w:rsidP="00FE4C6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Микроуровень, или уровень </w:t>
      </w:r>
      <w:r w:rsidR="00A47C5C">
        <w:rPr>
          <w:rFonts w:ascii="Times New Roman" w:hAnsi="Times New Roman" w:cs="Times New Roman"/>
          <w:sz w:val="24"/>
          <w:szCs w:val="24"/>
        </w:rPr>
        <w:t>авторов</w:t>
      </w:r>
      <w:r w:rsidR="00EE5E70">
        <w:rPr>
          <w:rFonts w:ascii="Times New Roman" w:hAnsi="Times New Roman" w:cs="Times New Roman"/>
          <w:sz w:val="24"/>
          <w:szCs w:val="24"/>
        </w:rPr>
        <w:t xml:space="preserve"> (</w:t>
      </w:r>
      <w:r>
        <w:rPr>
          <w:rFonts w:ascii="Times New Roman" w:hAnsi="Times New Roman" w:cs="Times New Roman"/>
          <w:sz w:val="24"/>
          <w:szCs w:val="24"/>
        </w:rPr>
        <w:t xml:space="preserve">инновационной проектной </w:t>
      </w:r>
      <w:r w:rsidR="00EE5E70">
        <w:rPr>
          <w:rFonts w:ascii="Times New Roman" w:hAnsi="Times New Roman" w:cs="Times New Roman"/>
          <w:sz w:val="24"/>
          <w:szCs w:val="24"/>
        </w:rPr>
        <w:t xml:space="preserve">группы) </w:t>
      </w:r>
      <w:r>
        <w:rPr>
          <w:rFonts w:ascii="Times New Roman" w:hAnsi="Times New Roman" w:cs="Times New Roman"/>
          <w:sz w:val="24"/>
          <w:szCs w:val="24"/>
        </w:rPr>
        <w:t>образуется</w:t>
      </w:r>
      <w:r w:rsidR="00CE25FC">
        <w:rPr>
          <w:rFonts w:ascii="Times New Roman" w:hAnsi="Times New Roman" w:cs="Times New Roman"/>
          <w:sz w:val="24"/>
          <w:szCs w:val="24"/>
        </w:rPr>
        <w:t xml:space="preserve"> сообществами инноваторов, которы</w:t>
      </w:r>
      <w:r>
        <w:rPr>
          <w:rFonts w:ascii="Times New Roman" w:hAnsi="Times New Roman" w:cs="Times New Roman"/>
          <w:sz w:val="24"/>
          <w:szCs w:val="24"/>
        </w:rPr>
        <w:t xml:space="preserve">е также можно разделить на два </w:t>
      </w:r>
      <w:r w:rsidR="00570AB8">
        <w:rPr>
          <w:rFonts w:ascii="Times New Roman" w:hAnsi="Times New Roman" w:cs="Times New Roman"/>
          <w:sz w:val="24"/>
          <w:szCs w:val="24"/>
        </w:rPr>
        <w:t>типа, в зависимости от отношений между инновационной идеей и</w:t>
      </w:r>
      <w:r>
        <w:rPr>
          <w:rFonts w:ascii="Times New Roman" w:hAnsi="Times New Roman" w:cs="Times New Roman"/>
          <w:sz w:val="24"/>
          <w:szCs w:val="24"/>
        </w:rPr>
        <w:t xml:space="preserve"> </w:t>
      </w:r>
      <w:r w:rsidR="00570AB8">
        <w:rPr>
          <w:rFonts w:ascii="Times New Roman" w:hAnsi="Times New Roman" w:cs="Times New Roman"/>
          <w:sz w:val="24"/>
          <w:szCs w:val="24"/>
        </w:rPr>
        <w:t>существующими</w:t>
      </w:r>
      <w:r>
        <w:rPr>
          <w:rFonts w:ascii="Times New Roman" w:hAnsi="Times New Roman" w:cs="Times New Roman"/>
          <w:sz w:val="24"/>
          <w:szCs w:val="24"/>
        </w:rPr>
        <w:t xml:space="preserve"> институ</w:t>
      </w:r>
      <w:r w:rsidR="00570AB8">
        <w:rPr>
          <w:rFonts w:ascii="Times New Roman" w:hAnsi="Times New Roman" w:cs="Times New Roman"/>
          <w:sz w:val="24"/>
          <w:szCs w:val="24"/>
        </w:rPr>
        <w:t>циональными решениями, в которых она существует</w:t>
      </w:r>
      <w:r>
        <w:rPr>
          <w:rFonts w:ascii="Times New Roman" w:hAnsi="Times New Roman" w:cs="Times New Roman"/>
          <w:sz w:val="24"/>
          <w:szCs w:val="24"/>
        </w:rPr>
        <w:t xml:space="preserve">. </w:t>
      </w:r>
      <w:r w:rsidR="00CE25FC">
        <w:rPr>
          <w:rFonts w:ascii="Times New Roman" w:hAnsi="Times New Roman" w:cs="Times New Roman"/>
          <w:sz w:val="24"/>
          <w:szCs w:val="24"/>
        </w:rPr>
        <w:t>Это важно для понимания возможностей общественного прогресса и влияния инновации на принятые нормы и правила.</w:t>
      </w:r>
    </w:p>
    <w:p w:rsidR="00CE25FC" w:rsidRPr="00F247E3" w:rsidRDefault="00CE25FC" w:rsidP="00FE4C6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Pr="00F247E3">
        <w:rPr>
          <w:rFonts w:ascii="Times New Roman" w:hAnsi="Times New Roman" w:cs="Times New Roman"/>
          <w:sz w:val="24"/>
          <w:szCs w:val="24"/>
        </w:rPr>
        <w:t xml:space="preserve">ажным аналитическим условием понимания механизмов распространения инновация является </w:t>
      </w:r>
      <w:r w:rsidR="00EE5E70">
        <w:rPr>
          <w:rFonts w:ascii="Times New Roman" w:hAnsi="Times New Roman" w:cs="Times New Roman"/>
          <w:sz w:val="24"/>
          <w:szCs w:val="24"/>
        </w:rPr>
        <w:t>понимание логики</w:t>
      </w:r>
      <w:r w:rsidRPr="00F247E3">
        <w:rPr>
          <w:rFonts w:ascii="Times New Roman" w:hAnsi="Times New Roman" w:cs="Times New Roman"/>
          <w:sz w:val="24"/>
          <w:szCs w:val="24"/>
        </w:rPr>
        <w:t xml:space="preserve"> «заказчиков», «стэйкхолдеров» </w:t>
      </w:r>
      <w:r w:rsidR="00EE5E70">
        <w:rPr>
          <w:rFonts w:ascii="Times New Roman" w:hAnsi="Times New Roman" w:cs="Times New Roman"/>
          <w:sz w:val="24"/>
          <w:szCs w:val="24"/>
        </w:rPr>
        <w:t>в стимулировании и продвижении</w:t>
      </w:r>
      <w:r w:rsidRPr="00F247E3">
        <w:rPr>
          <w:rFonts w:ascii="Times New Roman" w:hAnsi="Times New Roman" w:cs="Times New Roman"/>
          <w:sz w:val="24"/>
          <w:szCs w:val="24"/>
        </w:rPr>
        <w:t xml:space="preserve"> инноваций.</w:t>
      </w:r>
      <w:r w:rsidR="00EE5E70">
        <w:rPr>
          <w:rFonts w:ascii="Times New Roman" w:hAnsi="Times New Roman" w:cs="Times New Roman"/>
          <w:sz w:val="24"/>
          <w:szCs w:val="24"/>
        </w:rPr>
        <w:t xml:space="preserve"> Как уже отмечалось</w:t>
      </w:r>
      <w:r w:rsidRPr="00F247E3">
        <w:rPr>
          <w:rFonts w:ascii="Times New Roman" w:hAnsi="Times New Roman" w:cs="Times New Roman"/>
          <w:sz w:val="24"/>
          <w:szCs w:val="24"/>
        </w:rPr>
        <w:t>, с этой точки зрения, можно выделить «монозаказчиков» и «партнерства». Необходимо подчеркнуть, что «монозаказчики», как правило, избавлены от диффузных («вирусных»), нелинейных  представлениях о процессах распространения инноваций: дизайн конкурса, реализует ясную группу интересов. Например, муниципальный конкурс на благоустройство двора не сможет реализовать задачи общего образования (ведомственные задачи). И с другой стороны: ведомственный конкурс не сможет реализовать задачи местного самоуправления. При этом, они в равной мере смогут повлиять на реализацию инновационных проектов путем явных или скрытых ограничений: уроки математики невозможно будет проводить во дворе жилого дома, а в школе невозможно будет благоустроить кабинет математики по муниципальным требованиям.</w:t>
      </w:r>
    </w:p>
    <w:p w:rsidR="00CE25FC" w:rsidRPr="00F247E3" w:rsidRDefault="00CE25FC" w:rsidP="00FE4C6A">
      <w:pPr>
        <w:spacing w:line="360" w:lineRule="auto"/>
        <w:ind w:firstLine="709"/>
        <w:jc w:val="both"/>
        <w:rPr>
          <w:rFonts w:ascii="Times New Roman" w:hAnsi="Times New Roman" w:cs="Times New Roman"/>
          <w:sz w:val="24"/>
          <w:szCs w:val="24"/>
        </w:rPr>
      </w:pPr>
      <w:r w:rsidRPr="00F247E3">
        <w:rPr>
          <w:rFonts w:ascii="Times New Roman" w:hAnsi="Times New Roman" w:cs="Times New Roman"/>
          <w:sz w:val="24"/>
          <w:szCs w:val="24"/>
        </w:rPr>
        <w:t>Партнерства, в отличие от «монозаказчиков» имеют возможность строить управление более сложными проектами, проектами с «пересекающимися» полномочиями. Но для реализации партнерской схемы дизайн конкурса необходимо вписать в нормативное правовое поле с ц</w:t>
      </w:r>
      <w:r w:rsidR="00EE5E70">
        <w:rPr>
          <w:rFonts w:ascii="Times New Roman" w:hAnsi="Times New Roman" w:cs="Times New Roman"/>
          <w:sz w:val="24"/>
          <w:szCs w:val="24"/>
        </w:rPr>
        <w:t>елью предложить непротиворечивое пространство</w:t>
      </w:r>
      <w:r w:rsidRPr="00F247E3">
        <w:rPr>
          <w:rFonts w:ascii="Times New Roman" w:hAnsi="Times New Roman" w:cs="Times New Roman"/>
          <w:sz w:val="24"/>
          <w:szCs w:val="24"/>
        </w:rPr>
        <w:t xml:space="preserve"> </w:t>
      </w:r>
      <w:r w:rsidR="00EE5E70">
        <w:rPr>
          <w:rFonts w:ascii="Times New Roman" w:hAnsi="Times New Roman" w:cs="Times New Roman"/>
          <w:sz w:val="24"/>
          <w:szCs w:val="24"/>
        </w:rPr>
        <w:t>(</w:t>
      </w:r>
      <w:r w:rsidRPr="00F247E3">
        <w:rPr>
          <w:rFonts w:ascii="Times New Roman" w:hAnsi="Times New Roman" w:cs="Times New Roman"/>
          <w:sz w:val="24"/>
          <w:szCs w:val="24"/>
        </w:rPr>
        <w:t>систему координат</w:t>
      </w:r>
      <w:r w:rsidR="00EE5E70">
        <w:rPr>
          <w:rFonts w:ascii="Times New Roman" w:hAnsi="Times New Roman" w:cs="Times New Roman"/>
          <w:sz w:val="24"/>
          <w:szCs w:val="24"/>
        </w:rPr>
        <w:t>)</w:t>
      </w:r>
      <w:r w:rsidRPr="00F247E3">
        <w:rPr>
          <w:rFonts w:ascii="Times New Roman" w:hAnsi="Times New Roman" w:cs="Times New Roman"/>
          <w:sz w:val="24"/>
          <w:szCs w:val="24"/>
        </w:rPr>
        <w:t xml:space="preserve"> для реализации инноваций, </w:t>
      </w:r>
      <w:r w:rsidR="00EE5E70">
        <w:rPr>
          <w:rFonts w:ascii="Times New Roman" w:hAnsi="Times New Roman" w:cs="Times New Roman"/>
          <w:sz w:val="24"/>
          <w:szCs w:val="24"/>
        </w:rPr>
        <w:t>пространство, позволяющее</w:t>
      </w:r>
      <w:r w:rsidRPr="00F247E3">
        <w:rPr>
          <w:rFonts w:ascii="Times New Roman" w:hAnsi="Times New Roman" w:cs="Times New Roman"/>
          <w:sz w:val="24"/>
          <w:szCs w:val="24"/>
        </w:rPr>
        <w:t xml:space="preserve"> инноваторам развиваться, не нарушая закон.</w:t>
      </w:r>
    </w:p>
    <w:p w:rsidR="00CE25FC" w:rsidRPr="00F247E3" w:rsidRDefault="00CE25FC" w:rsidP="00FE4C6A">
      <w:pPr>
        <w:spacing w:line="360" w:lineRule="auto"/>
        <w:ind w:firstLine="709"/>
        <w:jc w:val="both"/>
        <w:rPr>
          <w:rFonts w:ascii="Times New Roman" w:hAnsi="Times New Roman" w:cs="Times New Roman"/>
          <w:sz w:val="24"/>
          <w:szCs w:val="24"/>
        </w:rPr>
      </w:pPr>
      <w:r w:rsidRPr="00F247E3">
        <w:rPr>
          <w:rFonts w:ascii="Times New Roman" w:hAnsi="Times New Roman" w:cs="Times New Roman"/>
          <w:sz w:val="24"/>
          <w:szCs w:val="24"/>
        </w:rPr>
        <w:t xml:space="preserve">Таким образом, </w:t>
      </w:r>
      <w:r>
        <w:rPr>
          <w:rFonts w:ascii="Times New Roman" w:hAnsi="Times New Roman" w:cs="Times New Roman"/>
          <w:sz w:val="24"/>
          <w:szCs w:val="24"/>
        </w:rPr>
        <w:t>в пространстве</w:t>
      </w:r>
      <w:r w:rsidRPr="00F247E3">
        <w:rPr>
          <w:rFonts w:ascii="Times New Roman" w:hAnsi="Times New Roman" w:cs="Times New Roman"/>
          <w:sz w:val="24"/>
          <w:szCs w:val="24"/>
        </w:rPr>
        <w:t xml:space="preserve"> </w:t>
      </w:r>
      <w:r w:rsidR="00EE5E70">
        <w:rPr>
          <w:rFonts w:ascii="Times New Roman" w:hAnsi="Times New Roman" w:cs="Times New Roman"/>
          <w:sz w:val="24"/>
          <w:szCs w:val="24"/>
        </w:rPr>
        <w:t>инновационных проектов и в их управлении</w:t>
      </w:r>
      <w:r w:rsidRPr="00F247E3">
        <w:rPr>
          <w:rFonts w:ascii="Times New Roman" w:hAnsi="Times New Roman" w:cs="Times New Roman"/>
          <w:sz w:val="24"/>
          <w:szCs w:val="24"/>
        </w:rPr>
        <w:t xml:space="preserve"> </w:t>
      </w:r>
      <w:r>
        <w:rPr>
          <w:rFonts w:ascii="Times New Roman" w:hAnsi="Times New Roman" w:cs="Times New Roman"/>
          <w:sz w:val="24"/>
          <w:szCs w:val="24"/>
        </w:rPr>
        <w:t xml:space="preserve">присутствуют </w:t>
      </w:r>
      <w:r w:rsidRPr="00F247E3">
        <w:rPr>
          <w:rFonts w:ascii="Times New Roman" w:hAnsi="Times New Roman" w:cs="Times New Roman"/>
          <w:sz w:val="24"/>
          <w:szCs w:val="24"/>
        </w:rPr>
        <w:t xml:space="preserve"> </w:t>
      </w:r>
      <w:r>
        <w:rPr>
          <w:rFonts w:ascii="Times New Roman" w:hAnsi="Times New Roman" w:cs="Times New Roman"/>
          <w:sz w:val="24"/>
          <w:szCs w:val="24"/>
        </w:rPr>
        <w:t>разные «заказчики</w:t>
      </w:r>
      <w:r w:rsidRPr="00F247E3">
        <w:rPr>
          <w:rFonts w:ascii="Times New Roman" w:hAnsi="Times New Roman" w:cs="Times New Roman"/>
          <w:sz w:val="24"/>
          <w:szCs w:val="24"/>
        </w:rPr>
        <w:t xml:space="preserve">» инноваций, </w:t>
      </w:r>
      <w:r>
        <w:rPr>
          <w:rFonts w:ascii="Times New Roman" w:hAnsi="Times New Roman" w:cs="Times New Roman"/>
          <w:sz w:val="24"/>
          <w:szCs w:val="24"/>
        </w:rPr>
        <w:t>показанные в Таблице 1</w:t>
      </w:r>
      <w:r w:rsidRPr="00F247E3">
        <w:rPr>
          <w:rFonts w:ascii="Times New Roman" w:hAnsi="Times New Roman" w:cs="Times New Roman"/>
          <w:sz w:val="24"/>
          <w:szCs w:val="24"/>
        </w:rPr>
        <w:t>. Необходимо отметить, что, конечно же, партнерства могут строиться из более чем двух партнеров и табличная форма отражает данное обстоятельство лишь частично.</w:t>
      </w:r>
    </w:p>
    <w:p w:rsidR="00CE25FC" w:rsidRPr="00F247E3" w:rsidRDefault="00CE25FC" w:rsidP="00FE4C6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Таблица 1. Классификация заказчиков</w:t>
      </w:r>
      <w:r w:rsidRPr="00F247E3">
        <w:rPr>
          <w:rFonts w:ascii="Times New Roman" w:hAnsi="Times New Roman" w:cs="Times New Roman"/>
          <w:sz w:val="24"/>
          <w:szCs w:val="24"/>
        </w:rPr>
        <w:t xml:space="preserve"> инноваций.</w:t>
      </w:r>
    </w:p>
    <w:tbl>
      <w:tblPr>
        <w:tblStyle w:val="aa"/>
        <w:tblW w:w="0" w:type="auto"/>
        <w:tblLook w:val="04A0" w:firstRow="1" w:lastRow="0" w:firstColumn="1" w:lastColumn="0" w:noHBand="0" w:noVBand="1"/>
      </w:tblPr>
      <w:tblGrid>
        <w:gridCol w:w="1820"/>
        <w:gridCol w:w="1308"/>
        <w:gridCol w:w="1280"/>
        <w:gridCol w:w="1417"/>
        <w:gridCol w:w="1144"/>
        <w:gridCol w:w="1743"/>
        <w:gridCol w:w="1142"/>
      </w:tblGrid>
      <w:tr w:rsidR="00CE25FC" w:rsidRPr="00F247E3" w:rsidTr="00CE25FC">
        <w:tc>
          <w:tcPr>
            <w:tcW w:w="1826" w:type="dxa"/>
          </w:tcPr>
          <w:p w:rsidR="00CE25FC" w:rsidRPr="00F247E3" w:rsidRDefault="00CE25FC" w:rsidP="00FE4C6A">
            <w:pPr>
              <w:spacing w:line="360" w:lineRule="auto"/>
              <w:jc w:val="both"/>
              <w:rPr>
                <w:rFonts w:ascii="Times New Roman" w:hAnsi="Times New Roman" w:cs="Times New Roman"/>
                <w:sz w:val="24"/>
                <w:szCs w:val="24"/>
              </w:rPr>
            </w:pPr>
          </w:p>
        </w:tc>
        <w:tc>
          <w:tcPr>
            <w:tcW w:w="1308" w:type="dxa"/>
          </w:tcPr>
          <w:p w:rsidR="00CE25FC" w:rsidRPr="00F247E3" w:rsidRDefault="00CE25FC" w:rsidP="00FE4C6A">
            <w:pPr>
              <w:spacing w:line="360" w:lineRule="auto"/>
              <w:jc w:val="both"/>
              <w:rPr>
                <w:rFonts w:ascii="Times New Roman" w:hAnsi="Times New Roman" w:cs="Times New Roman"/>
                <w:sz w:val="24"/>
                <w:szCs w:val="24"/>
              </w:rPr>
            </w:pPr>
            <w:r w:rsidRPr="00F247E3">
              <w:rPr>
                <w:rFonts w:ascii="Times New Roman" w:hAnsi="Times New Roman" w:cs="Times New Roman"/>
                <w:sz w:val="24"/>
                <w:szCs w:val="24"/>
              </w:rPr>
              <w:t>Ведомства</w:t>
            </w:r>
          </w:p>
        </w:tc>
        <w:tc>
          <w:tcPr>
            <w:tcW w:w="1293" w:type="dxa"/>
          </w:tcPr>
          <w:p w:rsidR="00CE25FC" w:rsidRPr="00F247E3" w:rsidRDefault="00CE25FC" w:rsidP="00FE4C6A">
            <w:pPr>
              <w:spacing w:line="360" w:lineRule="auto"/>
              <w:jc w:val="both"/>
              <w:rPr>
                <w:rFonts w:ascii="Times New Roman" w:hAnsi="Times New Roman" w:cs="Times New Roman"/>
                <w:sz w:val="24"/>
                <w:szCs w:val="24"/>
              </w:rPr>
            </w:pPr>
            <w:r w:rsidRPr="00F247E3">
              <w:rPr>
                <w:rFonts w:ascii="Times New Roman" w:hAnsi="Times New Roman" w:cs="Times New Roman"/>
                <w:sz w:val="24"/>
                <w:szCs w:val="24"/>
              </w:rPr>
              <w:t>Частные фонды</w:t>
            </w:r>
          </w:p>
        </w:tc>
        <w:tc>
          <w:tcPr>
            <w:tcW w:w="1351" w:type="dxa"/>
          </w:tcPr>
          <w:p w:rsidR="00CE25FC" w:rsidRPr="00F247E3" w:rsidRDefault="00CE25FC" w:rsidP="00FE4C6A">
            <w:pPr>
              <w:spacing w:line="360" w:lineRule="auto"/>
              <w:jc w:val="both"/>
              <w:rPr>
                <w:rFonts w:ascii="Times New Roman" w:hAnsi="Times New Roman" w:cs="Times New Roman"/>
                <w:sz w:val="24"/>
                <w:szCs w:val="24"/>
              </w:rPr>
            </w:pPr>
            <w:r w:rsidRPr="00F247E3">
              <w:rPr>
                <w:rFonts w:ascii="Times New Roman" w:hAnsi="Times New Roman" w:cs="Times New Roman"/>
                <w:sz w:val="24"/>
                <w:szCs w:val="24"/>
              </w:rPr>
              <w:t>Инвесторы</w:t>
            </w:r>
            <w:r>
              <w:rPr>
                <w:rFonts w:ascii="Times New Roman" w:hAnsi="Times New Roman" w:cs="Times New Roman"/>
                <w:sz w:val="24"/>
                <w:szCs w:val="24"/>
              </w:rPr>
              <w:t>/ бизнес</w:t>
            </w:r>
          </w:p>
        </w:tc>
        <w:tc>
          <w:tcPr>
            <w:tcW w:w="1144" w:type="dxa"/>
          </w:tcPr>
          <w:p w:rsidR="00CE25FC" w:rsidRPr="00F247E3" w:rsidRDefault="00CE25FC" w:rsidP="00FE4C6A">
            <w:pPr>
              <w:spacing w:line="360" w:lineRule="auto"/>
              <w:jc w:val="both"/>
              <w:rPr>
                <w:rFonts w:ascii="Times New Roman" w:hAnsi="Times New Roman" w:cs="Times New Roman"/>
                <w:sz w:val="24"/>
                <w:szCs w:val="24"/>
              </w:rPr>
            </w:pPr>
            <w:r w:rsidRPr="00F247E3">
              <w:rPr>
                <w:rFonts w:ascii="Times New Roman" w:hAnsi="Times New Roman" w:cs="Times New Roman"/>
                <w:sz w:val="24"/>
                <w:szCs w:val="24"/>
              </w:rPr>
              <w:t>Местные власти</w:t>
            </w:r>
          </w:p>
        </w:tc>
        <w:tc>
          <w:tcPr>
            <w:tcW w:w="1743" w:type="dxa"/>
          </w:tcPr>
          <w:p w:rsidR="00CE25FC" w:rsidRPr="00F247E3" w:rsidRDefault="00CE25FC" w:rsidP="00FE4C6A">
            <w:pPr>
              <w:spacing w:line="360" w:lineRule="auto"/>
              <w:jc w:val="both"/>
              <w:rPr>
                <w:rFonts w:ascii="Times New Roman" w:hAnsi="Times New Roman" w:cs="Times New Roman"/>
                <w:sz w:val="24"/>
                <w:szCs w:val="24"/>
              </w:rPr>
            </w:pPr>
            <w:r w:rsidRPr="00F247E3">
              <w:rPr>
                <w:rFonts w:ascii="Times New Roman" w:hAnsi="Times New Roman" w:cs="Times New Roman"/>
                <w:sz w:val="24"/>
                <w:szCs w:val="24"/>
              </w:rPr>
              <w:t>Правительство</w:t>
            </w:r>
          </w:p>
        </w:tc>
        <w:tc>
          <w:tcPr>
            <w:tcW w:w="1189" w:type="dxa"/>
          </w:tcPr>
          <w:p w:rsidR="00CE25FC" w:rsidRPr="00F247E3" w:rsidRDefault="00CE25FC" w:rsidP="00FE4C6A">
            <w:pPr>
              <w:spacing w:line="360" w:lineRule="auto"/>
              <w:jc w:val="both"/>
              <w:rPr>
                <w:rFonts w:ascii="Times New Roman" w:hAnsi="Times New Roman" w:cs="Times New Roman"/>
                <w:sz w:val="24"/>
                <w:szCs w:val="24"/>
              </w:rPr>
            </w:pPr>
            <w:r w:rsidRPr="00F247E3">
              <w:rPr>
                <w:rFonts w:ascii="Times New Roman" w:hAnsi="Times New Roman" w:cs="Times New Roman"/>
                <w:sz w:val="24"/>
                <w:szCs w:val="24"/>
              </w:rPr>
              <w:t>…</w:t>
            </w:r>
          </w:p>
        </w:tc>
      </w:tr>
      <w:tr w:rsidR="00CE25FC" w:rsidRPr="00F247E3" w:rsidTr="005916DC">
        <w:tc>
          <w:tcPr>
            <w:tcW w:w="1826" w:type="dxa"/>
          </w:tcPr>
          <w:p w:rsidR="00CE25FC" w:rsidRPr="00F247E3" w:rsidRDefault="00CE25FC" w:rsidP="00FE4C6A">
            <w:pPr>
              <w:spacing w:line="360" w:lineRule="auto"/>
              <w:jc w:val="both"/>
              <w:rPr>
                <w:rFonts w:ascii="Times New Roman" w:hAnsi="Times New Roman" w:cs="Times New Roman"/>
                <w:sz w:val="24"/>
                <w:szCs w:val="24"/>
              </w:rPr>
            </w:pPr>
            <w:r w:rsidRPr="00F247E3">
              <w:rPr>
                <w:rFonts w:ascii="Times New Roman" w:hAnsi="Times New Roman" w:cs="Times New Roman"/>
                <w:sz w:val="24"/>
                <w:szCs w:val="24"/>
              </w:rPr>
              <w:t>Ведомства</w:t>
            </w:r>
          </w:p>
        </w:tc>
        <w:tc>
          <w:tcPr>
            <w:tcW w:w="1308" w:type="dxa"/>
            <w:vAlign w:val="center"/>
          </w:tcPr>
          <w:p w:rsidR="00CE25FC" w:rsidRPr="00E069A2" w:rsidRDefault="00CE25FC" w:rsidP="00FE4C6A">
            <w:pPr>
              <w:spacing w:line="360" w:lineRule="auto"/>
              <w:jc w:val="center"/>
              <w:rPr>
                <w:rFonts w:ascii="Times New Roman" w:hAnsi="Times New Roman" w:cs="Times New Roman"/>
                <w:sz w:val="24"/>
                <w:szCs w:val="24"/>
              </w:rPr>
            </w:pPr>
            <w:r w:rsidRPr="00F247E3">
              <w:rPr>
                <w:rFonts w:ascii="Times New Roman" w:hAnsi="Times New Roman" w:cs="Times New Roman"/>
                <w:sz w:val="24"/>
                <w:szCs w:val="24"/>
              </w:rPr>
              <w:t>М</w:t>
            </w:r>
            <w:r w:rsidRPr="00E069A2">
              <w:rPr>
                <w:rStyle w:val="af0"/>
                <w:rFonts w:ascii="Times New Roman" w:hAnsi="Times New Roman" w:cs="Times New Roman"/>
                <w:sz w:val="24"/>
                <w:szCs w:val="24"/>
              </w:rPr>
              <w:footnoteReference w:id="1"/>
            </w:r>
          </w:p>
        </w:tc>
        <w:tc>
          <w:tcPr>
            <w:tcW w:w="1293" w:type="dxa"/>
            <w:vAlign w:val="center"/>
          </w:tcPr>
          <w:p w:rsidR="00CE25FC" w:rsidRPr="00E069A2" w:rsidRDefault="00CE25FC" w:rsidP="00FE4C6A">
            <w:pPr>
              <w:spacing w:line="360" w:lineRule="auto"/>
              <w:jc w:val="center"/>
              <w:rPr>
                <w:rFonts w:ascii="Times New Roman" w:hAnsi="Times New Roman" w:cs="Times New Roman"/>
                <w:sz w:val="24"/>
                <w:szCs w:val="24"/>
              </w:rPr>
            </w:pPr>
            <w:r w:rsidRPr="00E069A2">
              <w:rPr>
                <w:rFonts w:ascii="Times New Roman" w:hAnsi="Times New Roman" w:cs="Times New Roman"/>
                <w:sz w:val="24"/>
                <w:szCs w:val="24"/>
              </w:rPr>
              <w:t>П</w:t>
            </w:r>
            <w:r w:rsidR="00BF6AC5">
              <w:rPr>
                <w:rStyle w:val="af0"/>
                <w:rFonts w:ascii="Times New Roman" w:hAnsi="Times New Roman" w:cs="Times New Roman"/>
                <w:sz w:val="24"/>
                <w:szCs w:val="24"/>
              </w:rPr>
              <w:footnoteReference w:id="2"/>
            </w:r>
          </w:p>
        </w:tc>
        <w:tc>
          <w:tcPr>
            <w:tcW w:w="1351" w:type="dxa"/>
            <w:vAlign w:val="center"/>
          </w:tcPr>
          <w:p w:rsidR="00CE25FC" w:rsidRPr="00E069A2" w:rsidRDefault="00CE25FC" w:rsidP="00FE4C6A">
            <w:pPr>
              <w:spacing w:line="360" w:lineRule="auto"/>
              <w:jc w:val="center"/>
              <w:rPr>
                <w:rFonts w:ascii="Times New Roman" w:hAnsi="Times New Roman" w:cs="Times New Roman"/>
                <w:sz w:val="24"/>
                <w:szCs w:val="24"/>
              </w:rPr>
            </w:pPr>
            <w:r w:rsidRPr="00E069A2">
              <w:rPr>
                <w:rFonts w:ascii="Times New Roman" w:hAnsi="Times New Roman" w:cs="Times New Roman"/>
                <w:sz w:val="24"/>
                <w:szCs w:val="24"/>
              </w:rPr>
              <w:t>П</w:t>
            </w:r>
          </w:p>
        </w:tc>
        <w:tc>
          <w:tcPr>
            <w:tcW w:w="1144" w:type="dxa"/>
            <w:vAlign w:val="center"/>
          </w:tcPr>
          <w:p w:rsidR="00CE25FC" w:rsidRPr="00E069A2" w:rsidRDefault="00CE25FC" w:rsidP="00FE4C6A">
            <w:pPr>
              <w:spacing w:line="360" w:lineRule="auto"/>
              <w:jc w:val="center"/>
              <w:rPr>
                <w:rFonts w:ascii="Times New Roman" w:hAnsi="Times New Roman" w:cs="Times New Roman"/>
                <w:sz w:val="24"/>
                <w:szCs w:val="24"/>
              </w:rPr>
            </w:pPr>
            <w:r w:rsidRPr="00E069A2">
              <w:rPr>
                <w:rFonts w:ascii="Times New Roman" w:hAnsi="Times New Roman" w:cs="Times New Roman"/>
                <w:sz w:val="24"/>
                <w:szCs w:val="24"/>
              </w:rPr>
              <w:t>П</w:t>
            </w:r>
          </w:p>
        </w:tc>
        <w:tc>
          <w:tcPr>
            <w:tcW w:w="1743" w:type="dxa"/>
            <w:vAlign w:val="center"/>
          </w:tcPr>
          <w:p w:rsidR="00CE25FC" w:rsidRPr="00E069A2" w:rsidRDefault="00CE25FC" w:rsidP="00FE4C6A">
            <w:pPr>
              <w:spacing w:line="360" w:lineRule="auto"/>
              <w:jc w:val="center"/>
              <w:rPr>
                <w:rFonts w:ascii="Times New Roman" w:hAnsi="Times New Roman" w:cs="Times New Roman"/>
                <w:sz w:val="24"/>
                <w:szCs w:val="24"/>
              </w:rPr>
            </w:pPr>
            <w:r w:rsidRPr="00E069A2">
              <w:rPr>
                <w:rFonts w:ascii="Times New Roman" w:hAnsi="Times New Roman" w:cs="Times New Roman"/>
                <w:sz w:val="24"/>
                <w:szCs w:val="24"/>
              </w:rPr>
              <w:t>П</w:t>
            </w:r>
          </w:p>
        </w:tc>
        <w:tc>
          <w:tcPr>
            <w:tcW w:w="1189" w:type="dxa"/>
            <w:vAlign w:val="center"/>
          </w:tcPr>
          <w:p w:rsidR="00CE25FC" w:rsidRPr="00E069A2" w:rsidRDefault="00CE25FC" w:rsidP="00FE4C6A">
            <w:pPr>
              <w:spacing w:line="360" w:lineRule="auto"/>
              <w:jc w:val="center"/>
              <w:rPr>
                <w:rFonts w:ascii="Times New Roman" w:hAnsi="Times New Roman" w:cs="Times New Roman"/>
                <w:sz w:val="24"/>
                <w:szCs w:val="24"/>
              </w:rPr>
            </w:pPr>
            <w:r w:rsidRPr="00E069A2">
              <w:rPr>
                <w:rFonts w:ascii="Times New Roman" w:hAnsi="Times New Roman" w:cs="Times New Roman"/>
                <w:sz w:val="24"/>
                <w:szCs w:val="24"/>
              </w:rPr>
              <w:t>П</w:t>
            </w:r>
          </w:p>
        </w:tc>
      </w:tr>
      <w:tr w:rsidR="00CE25FC" w:rsidRPr="00F247E3" w:rsidTr="005916DC">
        <w:tc>
          <w:tcPr>
            <w:tcW w:w="1826" w:type="dxa"/>
          </w:tcPr>
          <w:p w:rsidR="00CE25FC" w:rsidRPr="00F247E3" w:rsidRDefault="00CE25FC" w:rsidP="00FE4C6A">
            <w:pPr>
              <w:spacing w:line="360" w:lineRule="auto"/>
              <w:jc w:val="both"/>
              <w:rPr>
                <w:rFonts w:ascii="Times New Roman" w:hAnsi="Times New Roman" w:cs="Times New Roman"/>
                <w:sz w:val="24"/>
                <w:szCs w:val="24"/>
              </w:rPr>
            </w:pPr>
            <w:r w:rsidRPr="00F247E3">
              <w:rPr>
                <w:rFonts w:ascii="Times New Roman" w:hAnsi="Times New Roman" w:cs="Times New Roman"/>
                <w:sz w:val="24"/>
                <w:szCs w:val="24"/>
              </w:rPr>
              <w:t>Частные фонды</w:t>
            </w:r>
          </w:p>
        </w:tc>
        <w:tc>
          <w:tcPr>
            <w:tcW w:w="1308" w:type="dxa"/>
            <w:vAlign w:val="center"/>
          </w:tcPr>
          <w:p w:rsidR="00CE25FC" w:rsidRPr="00F247E3" w:rsidRDefault="00CE25FC" w:rsidP="00FE4C6A">
            <w:pPr>
              <w:spacing w:line="360" w:lineRule="auto"/>
              <w:jc w:val="center"/>
              <w:rPr>
                <w:rFonts w:ascii="Times New Roman" w:hAnsi="Times New Roman" w:cs="Times New Roman"/>
                <w:sz w:val="24"/>
                <w:szCs w:val="24"/>
              </w:rPr>
            </w:pPr>
            <w:r w:rsidRPr="00F247E3">
              <w:rPr>
                <w:rFonts w:ascii="Times New Roman" w:hAnsi="Times New Roman" w:cs="Times New Roman"/>
                <w:sz w:val="24"/>
                <w:szCs w:val="24"/>
              </w:rPr>
              <w:t>П</w:t>
            </w:r>
          </w:p>
        </w:tc>
        <w:tc>
          <w:tcPr>
            <w:tcW w:w="1293" w:type="dxa"/>
            <w:vAlign w:val="center"/>
          </w:tcPr>
          <w:p w:rsidR="00CE25FC" w:rsidRPr="00F247E3" w:rsidRDefault="00CE25FC" w:rsidP="00FE4C6A">
            <w:pPr>
              <w:spacing w:line="360" w:lineRule="auto"/>
              <w:jc w:val="center"/>
              <w:rPr>
                <w:rFonts w:ascii="Times New Roman" w:hAnsi="Times New Roman" w:cs="Times New Roman"/>
                <w:sz w:val="24"/>
                <w:szCs w:val="24"/>
              </w:rPr>
            </w:pPr>
            <w:r w:rsidRPr="00F247E3">
              <w:rPr>
                <w:rFonts w:ascii="Times New Roman" w:hAnsi="Times New Roman" w:cs="Times New Roman"/>
                <w:sz w:val="24"/>
                <w:szCs w:val="24"/>
              </w:rPr>
              <w:t>М</w:t>
            </w:r>
          </w:p>
        </w:tc>
        <w:tc>
          <w:tcPr>
            <w:tcW w:w="1351" w:type="dxa"/>
            <w:vAlign w:val="center"/>
          </w:tcPr>
          <w:p w:rsidR="00CE25FC" w:rsidRPr="00F247E3" w:rsidRDefault="00CE25FC" w:rsidP="00FE4C6A">
            <w:pPr>
              <w:spacing w:line="360" w:lineRule="auto"/>
              <w:jc w:val="center"/>
              <w:rPr>
                <w:rFonts w:ascii="Times New Roman" w:hAnsi="Times New Roman" w:cs="Times New Roman"/>
                <w:sz w:val="24"/>
                <w:szCs w:val="24"/>
              </w:rPr>
            </w:pPr>
            <w:r w:rsidRPr="00F247E3">
              <w:rPr>
                <w:rFonts w:ascii="Times New Roman" w:hAnsi="Times New Roman" w:cs="Times New Roman"/>
                <w:sz w:val="24"/>
                <w:szCs w:val="24"/>
              </w:rPr>
              <w:t>П</w:t>
            </w:r>
          </w:p>
        </w:tc>
        <w:tc>
          <w:tcPr>
            <w:tcW w:w="1144" w:type="dxa"/>
            <w:vAlign w:val="center"/>
          </w:tcPr>
          <w:p w:rsidR="00CE25FC" w:rsidRPr="00F247E3" w:rsidRDefault="00CE25FC" w:rsidP="00FE4C6A">
            <w:pPr>
              <w:spacing w:line="360" w:lineRule="auto"/>
              <w:jc w:val="center"/>
              <w:rPr>
                <w:rFonts w:ascii="Times New Roman" w:hAnsi="Times New Roman" w:cs="Times New Roman"/>
                <w:sz w:val="24"/>
                <w:szCs w:val="24"/>
              </w:rPr>
            </w:pPr>
            <w:r w:rsidRPr="00F247E3">
              <w:rPr>
                <w:rFonts w:ascii="Times New Roman" w:hAnsi="Times New Roman" w:cs="Times New Roman"/>
                <w:sz w:val="24"/>
                <w:szCs w:val="24"/>
              </w:rPr>
              <w:t>П</w:t>
            </w:r>
          </w:p>
        </w:tc>
        <w:tc>
          <w:tcPr>
            <w:tcW w:w="1743" w:type="dxa"/>
            <w:vAlign w:val="center"/>
          </w:tcPr>
          <w:p w:rsidR="00CE25FC" w:rsidRPr="00F247E3" w:rsidRDefault="00CE25FC" w:rsidP="00FE4C6A">
            <w:pPr>
              <w:spacing w:line="360" w:lineRule="auto"/>
              <w:jc w:val="center"/>
              <w:rPr>
                <w:rFonts w:ascii="Times New Roman" w:hAnsi="Times New Roman" w:cs="Times New Roman"/>
                <w:sz w:val="24"/>
                <w:szCs w:val="24"/>
              </w:rPr>
            </w:pPr>
            <w:r w:rsidRPr="00F247E3">
              <w:rPr>
                <w:rFonts w:ascii="Times New Roman" w:hAnsi="Times New Roman" w:cs="Times New Roman"/>
                <w:sz w:val="24"/>
                <w:szCs w:val="24"/>
              </w:rPr>
              <w:t>П</w:t>
            </w:r>
          </w:p>
        </w:tc>
        <w:tc>
          <w:tcPr>
            <w:tcW w:w="1189" w:type="dxa"/>
            <w:vAlign w:val="center"/>
          </w:tcPr>
          <w:p w:rsidR="00CE25FC" w:rsidRPr="00F247E3" w:rsidRDefault="00CE25FC" w:rsidP="00FE4C6A">
            <w:pPr>
              <w:spacing w:line="360" w:lineRule="auto"/>
              <w:jc w:val="center"/>
              <w:rPr>
                <w:rFonts w:ascii="Times New Roman" w:hAnsi="Times New Roman" w:cs="Times New Roman"/>
                <w:sz w:val="24"/>
                <w:szCs w:val="24"/>
              </w:rPr>
            </w:pPr>
            <w:r w:rsidRPr="00F247E3">
              <w:rPr>
                <w:rFonts w:ascii="Times New Roman" w:hAnsi="Times New Roman" w:cs="Times New Roman"/>
                <w:sz w:val="24"/>
                <w:szCs w:val="24"/>
              </w:rPr>
              <w:t>П</w:t>
            </w:r>
          </w:p>
        </w:tc>
      </w:tr>
      <w:tr w:rsidR="00CE25FC" w:rsidRPr="00F247E3" w:rsidTr="005916DC">
        <w:tc>
          <w:tcPr>
            <w:tcW w:w="1826" w:type="dxa"/>
          </w:tcPr>
          <w:p w:rsidR="00CE25FC" w:rsidRPr="00F247E3" w:rsidRDefault="00CE25FC" w:rsidP="00FE4C6A">
            <w:pPr>
              <w:spacing w:line="360" w:lineRule="auto"/>
              <w:jc w:val="both"/>
              <w:rPr>
                <w:rFonts w:ascii="Times New Roman" w:hAnsi="Times New Roman" w:cs="Times New Roman"/>
                <w:sz w:val="24"/>
                <w:szCs w:val="24"/>
              </w:rPr>
            </w:pPr>
            <w:r w:rsidRPr="00F247E3">
              <w:rPr>
                <w:rFonts w:ascii="Times New Roman" w:hAnsi="Times New Roman" w:cs="Times New Roman"/>
                <w:sz w:val="24"/>
                <w:szCs w:val="24"/>
              </w:rPr>
              <w:t>Инвесторы</w:t>
            </w:r>
            <w:r>
              <w:rPr>
                <w:rFonts w:ascii="Times New Roman" w:hAnsi="Times New Roman" w:cs="Times New Roman"/>
                <w:sz w:val="24"/>
                <w:szCs w:val="24"/>
              </w:rPr>
              <w:t>/ бизнес</w:t>
            </w:r>
          </w:p>
        </w:tc>
        <w:tc>
          <w:tcPr>
            <w:tcW w:w="1308" w:type="dxa"/>
            <w:vAlign w:val="center"/>
          </w:tcPr>
          <w:p w:rsidR="00CE25FC" w:rsidRPr="00F247E3" w:rsidRDefault="00CE25FC" w:rsidP="00FE4C6A">
            <w:pPr>
              <w:spacing w:line="360" w:lineRule="auto"/>
              <w:jc w:val="center"/>
              <w:rPr>
                <w:rFonts w:ascii="Times New Roman" w:hAnsi="Times New Roman" w:cs="Times New Roman"/>
                <w:sz w:val="24"/>
                <w:szCs w:val="24"/>
              </w:rPr>
            </w:pPr>
            <w:r w:rsidRPr="00F247E3">
              <w:rPr>
                <w:rFonts w:ascii="Times New Roman" w:hAnsi="Times New Roman" w:cs="Times New Roman"/>
                <w:sz w:val="24"/>
                <w:szCs w:val="24"/>
              </w:rPr>
              <w:t>П</w:t>
            </w:r>
          </w:p>
        </w:tc>
        <w:tc>
          <w:tcPr>
            <w:tcW w:w="1293" w:type="dxa"/>
            <w:vAlign w:val="center"/>
          </w:tcPr>
          <w:p w:rsidR="00CE25FC" w:rsidRPr="00F247E3" w:rsidRDefault="00CE25FC" w:rsidP="00FE4C6A">
            <w:pPr>
              <w:spacing w:line="360" w:lineRule="auto"/>
              <w:jc w:val="center"/>
              <w:rPr>
                <w:rFonts w:ascii="Times New Roman" w:hAnsi="Times New Roman" w:cs="Times New Roman"/>
                <w:sz w:val="24"/>
                <w:szCs w:val="24"/>
              </w:rPr>
            </w:pPr>
            <w:r w:rsidRPr="00F247E3">
              <w:rPr>
                <w:rFonts w:ascii="Times New Roman" w:hAnsi="Times New Roman" w:cs="Times New Roman"/>
                <w:sz w:val="24"/>
                <w:szCs w:val="24"/>
              </w:rPr>
              <w:t>П</w:t>
            </w:r>
          </w:p>
        </w:tc>
        <w:tc>
          <w:tcPr>
            <w:tcW w:w="1351" w:type="dxa"/>
            <w:vAlign w:val="center"/>
          </w:tcPr>
          <w:p w:rsidR="00CE25FC" w:rsidRPr="00F247E3" w:rsidRDefault="00CE25FC" w:rsidP="00FE4C6A">
            <w:pPr>
              <w:spacing w:line="360" w:lineRule="auto"/>
              <w:jc w:val="center"/>
              <w:rPr>
                <w:rFonts w:ascii="Times New Roman" w:hAnsi="Times New Roman" w:cs="Times New Roman"/>
                <w:sz w:val="24"/>
                <w:szCs w:val="24"/>
              </w:rPr>
            </w:pPr>
            <w:r w:rsidRPr="00F247E3">
              <w:rPr>
                <w:rFonts w:ascii="Times New Roman" w:hAnsi="Times New Roman" w:cs="Times New Roman"/>
                <w:sz w:val="24"/>
                <w:szCs w:val="24"/>
              </w:rPr>
              <w:t>М</w:t>
            </w:r>
          </w:p>
        </w:tc>
        <w:tc>
          <w:tcPr>
            <w:tcW w:w="1144" w:type="dxa"/>
            <w:vAlign w:val="center"/>
          </w:tcPr>
          <w:p w:rsidR="00CE25FC" w:rsidRPr="00F247E3" w:rsidRDefault="00CE25FC" w:rsidP="00FE4C6A">
            <w:pPr>
              <w:spacing w:line="360" w:lineRule="auto"/>
              <w:jc w:val="center"/>
              <w:rPr>
                <w:rFonts w:ascii="Times New Roman" w:hAnsi="Times New Roman" w:cs="Times New Roman"/>
                <w:sz w:val="24"/>
                <w:szCs w:val="24"/>
              </w:rPr>
            </w:pPr>
            <w:r w:rsidRPr="00F247E3">
              <w:rPr>
                <w:rFonts w:ascii="Times New Roman" w:hAnsi="Times New Roman" w:cs="Times New Roman"/>
                <w:sz w:val="24"/>
                <w:szCs w:val="24"/>
              </w:rPr>
              <w:t>П</w:t>
            </w:r>
          </w:p>
        </w:tc>
        <w:tc>
          <w:tcPr>
            <w:tcW w:w="1743" w:type="dxa"/>
            <w:vAlign w:val="center"/>
          </w:tcPr>
          <w:p w:rsidR="00CE25FC" w:rsidRPr="00F247E3" w:rsidRDefault="00CE25FC" w:rsidP="00FE4C6A">
            <w:pPr>
              <w:spacing w:line="360" w:lineRule="auto"/>
              <w:jc w:val="center"/>
              <w:rPr>
                <w:rFonts w:ascii="Times New Roman" w:hAnsi="Times New Roman" w:cs="Times New Roman"/>
                <w:sz w:val="24"/>
                <w:szCs w:val="24"/>
              </w:rPr>
            </w:pPr>
            <w:r w:rsidRPr="00F247E3">
              <w:rPr>
                <w:rFonts w:ascii="Times New Roman" w:hAnsi="Times New Roman" w:cs="Times New Roman"/>
                <w:sz w:val="24"/>
                <w:szCs w:val="24"/>
              </w:rPr>
              <w:t>П</w:t>
            </w:r>
          </w:p>
        </w:tc>
        <w:tc>
          <w:tcPr>
            <w:tcW w:w="1189" w:type="dxa"/>
            <w:vAlign w:val="center"/>
          </w:tcPr>
          <w:p w:rsidR="00CE25FC" w:rsidRPr="00F247E3" w:rsidRDefault="00CE25FC" w:rsidP="00FE4C6A">
            <w:pPr>
              <w:spacing w:line="360" w:lineRule="auto"/>
              <w:jc w:val="center"/>
              <w:rPr>
                <w:rFonts w:ascii="Times New Roman" w:hAnsi="Times New Roman" w:cs="Times New Roman"/>
                <w:sz w:val="24"/>
                <w:szCs w:val="24"/>
              </w:rPr>
            </w:pPr>
            <w:r w:rsidRPr="00F247E3">
              <w:rPr>
                <w:rFonts w:ascii="Times New Roman" w:hAnsi="Times New Roman" w:cs="Times New Roman"/>
                <w:sz w:val="24"/>
                <w:szCs w:val="24"/>
              </w:rPr>
              <w:t>П</w:t>
            </w:r>
          </w:p>
        </w:tc>
      </w:tr>
      <w:tr w:rsidR="00CE25FC" w:rsidRPr="00F247E3" w:rsidTr="005916DC">
        <w:tc>
          <w:tcPr>
            <w:tcW w:w="1826" w:type="dxa"/>
          </w:tcPr>
          <w:p w:rsidR="00CE25FC" w:rsidRPr="00F247E3" w:rsidRDefault="00CE25FC" w:rsidP="00FE4C6A">
            <w:pPr>
              <w:spacing w:line="360" w:lineRule="auto"/>
              <w:jc w:val="both"/>
              <w:rPr>
                <w:rFonts w:ascii="Times New Roman" w:hAnsi="Times New Roman" w:cs="Times New Roman"/>
                <w:sz w:val="24"/>
                <w:szCs w:val="24"/>
              </w:rPr>
            </w:pPr>
            <w:r w:rsidRPr="00F247E3">
              <w:rPr>
                <w:rFonts w:ascii="Times New Roman" w:hAnsi="Times New Roman" w:cs="Times New Roman"/>
                <w:sz w:val="24"/>
                <w:szCs w:val="24"/>
              </w:rPr>
              <w:t>Местные власти</w:t>
            </w:r>
          </w:p>
        </w:tc>
        <w:tc>
          <w:tcPr>
            <w:tcW w:w="1308" w:type="dxa"/>
            <w:vAlign w:val="center"/>
          </w:tcPr>
          <w:p w:rsidR="00CE25FC" w:rsidRPr="00F247E3" w:rsidRDefault="00CE25FC" w:rsidP="00FE4C6A">
            <w:pPr>
              <w:spacing w:line="360" w:lineRule="auto"/>
              <w:jc w:val="center"/>
              <w:rPr>
                <w:rFonts w:ascii="Times New Roman" w:hAnsi="Times New Roman" w:cs="Times New Roman"/>
                <w:sz w:val="24"/>
                <w:szCs w:val="24"/>
              </w:rPr>
            </w:pPr>
            <w:r w:rsidRPr="00F247E3">
              <w:rPr>
                <w:rFonts w:ascii="Times New Roman" w:hAnsi="Times New Roman" w:cs="Times New Roman"/>
                <w:sz w:val="24"/>
                <w:szCs w:val="24"/>
              </w:rPr>
              <w:t>П</w:t>
            </w:r>
          </w:p>
        </w:tc>
        <w:tc>
          <w:tcPr>
            <w:tcW w:w="1293" w:type="dxa"/>
            <w:vAlign w:val="center"/>
          </w:tcPr>
          <w:p w:rsidR="00CE25FC" w:rsidRPr="00F247E3" w:rsidRDefault="00CE25FC" w:rsidP="00FE4C6A">
            <w:pPr>
              <w:spacing w:line="360" w:lineRule="auto"/>
              <w:jc w:val="center"/>
              <w:rPr>
                <w:rFonts w:ascii="Times New Roman" w:hAnsi="Times New Roman" w:cs="Times New Roman"/>
                <w:sz w:val="24"/>
                <w:szCs w:val="24"/>
              </w:rPr>
            </w:pPr>
            <w:r w:rsidRPr="00F247E3">
              <w:rPr>
                <w:rFonts w:ascii="Times New Roman" w:hAnsi="Times New Roman" w:cs="Times New Roman"/>
                <w:sz w:val="24"/>
                <w:szCs w:val="24"/>
              </w:rPr>
              <w:t>П</w:t>
            </w:r>
          </w:p>
        </w:tc>
        <w:tc>
          <w:tcPr>
            <w:tcW w:w="1351" w:type="dxa"/>
            <w:vAlign w:val="center"/>
          </w:tcPr>
          <w:p w:rsidR="00CE25FC" w:rsidRPr="00F247E3" w:rsidRDefault="00CE25FC" w:rsidP="00FE4C6A">
            <w:pPr>
              <w:spacing w:line="360" w:lineRule="auto"/>
              <w:jc w:val="center"/>
              <w:rPr>
                <w:rFonts w:ascii="Times New Roman" w:hAnsi="Times New Roman" w:cs="Times New Roman"/>
                <w:sz w:val="24"/>
                <w:szCs w:val="24"/>
              </w:rPr>
            </w:pPr>
            <w:r w:rsidRPr="00F247E3">
              <w:rPr>
                <w:rFonts w:ascii="Times New Roman" w:hAnsi="Times New Roman" w:cs="Times New Roman"/>
                <w:sz w:val="24"/>
                <w:szCs w:val="24"/>
              </w:rPr>
              <w:t>П</w:t>
            </w:r>
          </w:p>
        </w:tc>
        <w:tc>
          <w:tcPr>
            <w:tcW w:w="1144" w:type="dxa"/>
            <w:vAlign w:val="center"/>
          </w:tcPr>
          <w:p w:rsidR="00CE25FC" w:rsidRPr="00F247E3" w:rsidRDefault="00CE25FC" w:rsidP="00FE4C6A">
            <w:pPr>
              <w:spacing w:line="360" w:lineRule="auto"/>
              <w:jc w:val="center"/>
              <w:rPr>
                <w:rFonts w:ascii="Times New Roman" w:hAnsi="Times New Roman" w:cs="Times New Roman"/>
                <w:sz w:val="24"/>
                <w:szCs w:val="24"/>
              </w:rPr>
            </w:pPr>
            <w:r w:rsidRPr="00F247E3">
              <w:rPr>
                <w:rFonts w:ascii="Times New Roman" w:hAnsi="Times New Roman" w:cs="Times New Roman"/>
                <w:sz w:val="24"/>
                <w:szCs w:val="24"/>
              </w:rPr>
              <w:t>М</w:t>
            </w:r>
          </w:p>
        </w:tc>
        <w:tc>
          <w:tcPr>
            <w:tcW w:w="1743" w:type="dxa"/>
            <w:vAlign w:val="center"/>
          </w:tcPr>
          <w:p w:rsidR="00CE25FC" w:rsidRPr="00F247E3" w:rsidRDefault="00CE25FC" w:rsidP="00FE4C6A">
            <w:pPr>
              <w:spacing w:line="360" w:lineRule="auto"/>
              <w:jc w:val="center"/>
              <w:rPr>
                <w:rFonts w:ascii="Times New Roman" w:hAnsi="Times New Roman" w:cs="Times New Roman"/>
                <w:sz w:val="24"/>
                <w:szCs w:val="24"/>
              </w:rPr>
            </w:pPr>
            <w:r w:rsidRPr="00F247E3">
              <w:rPr>
                <w:rFonts w:ascii="Times New Roman" w:hAnsi="Times New Roman" w:cs="Times New Roman"/>
                <w:sz w:val="24"/>
                <w:szCs w:val="24"/>
              </w:rPr>
              <w:t>П</w:t>
            </w:r>
          </w:p>
        </w:tc>
        <w:tc>
          <w:tcPr>
            <w:tcW w:w="1189" w:type="dxa"/>
            <w:vAlign w:val="center"/>
          </w:tcPr>
          <w:p w:rsidR="00CE25FC" w:rsidRPr="00F247E3" w:rsidRDefault="00CE25FC" w:rsidP="00FE4C6A">
            <w:pPr>
              <w:spacing w:line="360" w:lineRule="auto"/>
              <w:jc w:val="center"/>
              <w:rPr>
                <w:rFonts w:ascii="Times New Roman" w:hAnsi="Times New Roman" w:cs="Times New Roman"/>
                <w:sz w:val="24"/>
                <w:szCs w:val="24"/>
              </w:rPr>
            </w:pPr>
            <w:r w:rsidRPr="00F247E3">
              <w:rPr>
                <w:rFonts w:ascii="Times New Roman" w:hAnsi="Times New Roman" w:cs="Times New Roman"/>
                <w:sz w:val="24"/>
                <w:szCs w:val="24"/>
              </w:rPr>
              <w:t>П</w:t>
            </w:r>
          </w:p>
        </w:tc>
      </w:tr>
      <w:tr w:rsidR="00CE25FC" w:rsidRPr="00F247E3" w:rsidTr="005916DC">
        <w:tc>
          <w:tcPr>
            <w:tcW w:w="1826" w:type="dxa"/>
          </w:tcPr>
          <w:p w:rsidR="00CE25FC" w:rsidRPr="00F247E3" w:rsidRDefault="00CE25FC" w:rsidP="00FE4C6A">
            <w:pPr>
              <w:spacing w:line="360" w:lineRule="auto"/>
              <w:jc w:val="both"/>
              <w:rPr>
                <w:rFonts w:ascii="Times New Roman" w:hAnsi="Times New Roman" w:cs="Times New Roman"/>
                <w:sz w:val="24"/>
                <w:szCs w:val="24"/>
              </w:rPr>
            </w:pPr>
            <w:r w:rsidRPr="00F247E3">
              <w:rPr>
                <w:rFonts w:ascii="Times New Roman" w:hAnsi="Times New Roman" w:cs="Times New Roman"/>
                <w:sz w:val="24"/>
                <w:szCs w:val="24"/>
              </w:rPr>
              <w:t>Правительство</w:t>
            </w:r>
          </w:p>
        </w:tc>
        <w:tc>
          <w:tcPr>
            <w:tcW w:w="1308" w:type="dxa"/>
            <w:vAlign w:val="center"/>
          </w:tcPr>
          <w:p w:rsidR="00CE25FC" w:rsidRPr="00F247E3" w:rsidRDefault="00CE25FC" w:rsidP="00FE4C6A">
            <w:pPr>
              <w:spacing w:line="360" w:lineRule="auto"/>
              <w:jc w:val="center"/>
              <w:rPr>
                <w:rFonts w:ascii="Times New Roman" w:hAnsi="Times New Roman" w:cs="Times New Roman"/>
                <w:sz w:val="24"/>
                <w:szCs w:val="24"/>
              </w:rPr>
            </w:pPr>
            <w:r w:rsidRPr="00F247E3">
              <w:rPr>
                <w:rFonts w:ascii="Times New Roman" w:hAnsi="Times New Roman" w:cs="Times New Roman"/>
                <w:sz w:val="24"/>
                <w:szCs w:val="24"/>
              </w:rPr>
              <w:t>П</w:t>
            </w:r>
          </w:p>
        </w:tc>
        <w:tc>
          <w:tcPr>
            <w:tcW w:w="1293" w:type="dxa"/>
            <w:vAlign w:val="center"/>
          </w:tcPr>
          <w:p w:rsidR="00CE25FC" w:rsidRPr="00F247E3" w:rsidRDefault="00CE25FC" w:rsidP="00FE4C6A">
            <w:pPr>
              <w:spacing w:line="360" w:lineRule="auto"/>
              <w:jc w:val="center"/>
              <w:rPr>
                <w:rFonts w:ascii="Times New Roman" w:hAnsi="Times New Roman" w:cs="Times New Roman"/>
                <w:sz w:val="24"/>
                <w:szCs w:val="24"/>
              </w:rPr>
            </w:pPr>
            <w:r w:rsidRPr="00F247E3">
              <w:rPr>
                <w:rFonts w:ascii="Times New Roman" w:hAnsi="Times New Roman" w:cs="Times New Roman"/>
                <w:sz w:val="24"/>
                <w:szCs w:val="24"/>
              </w:rPr>
              <w:t>П</w:t>
            </w:r>
          </w:p>
        </w:tc>
        <w:tc>
          <w:tcPr>
            <w:tcW w:w="1351" w:type="dxa"/>
            <w:vAlign w:val="center"/>
          </w:tcPr>
          <w:p w:rsidR="00CE25FC" w:rsidRPr="00F247E3" w:rsidRDefault="00CE25FC" w:rsidP="00FE4C6A">
            <w:pPr>
              <w:spacing w:line="360" w:lineRule="auto"/>
              <w:jc w:val="center"/>
              <w:rPr>
                <w:rFonts w:ascii="Times New Roman" w:hAnsi="Times New Roman" w:cs="Times New Roman"/>
                <w:sz w:val="24"/>
                <w:szCs w:val="24"/>
              </w:rPr>
            </w:pPr>
            <w:r w:rsidRPr="00F247E3">
              <w:rPr>
                <w:rFonts w:ascii="Times New Roman" w:hAnsi="Times New Roman" w:cs="Times New Roman"/>
                <w:sz w:val="24"/>
                <w:szCs w:val="24"/>
              </w:rPr>
              <w:t>П</w:t>
            </w:r>
          </w:p>
        </w:tc>
        <w:tc>
          <w:tcPr>
            <w:tcW w:w="1144" w:type="dxa"/>
            <w:vAlign w:val="center"/>
          </w:tcPr>
          <w:p w:rsidR="00CE25FC" w:rsidRPr="00F247E3" w:rsidRDefault="00CE25FC" w:rsidP="00FE4C6A">
            <w:pPr>
              <w:spacing w:line="360" w:lineRule="auto"/>
              <w:jc w:val="center"/>
              <w:rPr>
                <w:rFonts w:ascii="Times New Roman" w:hAnsi="Times New Roman" w:cs="Times New Roman"/>
                <w:sz w:val="24"/>
                <w:szCs w:val="24"/>
              </w:rPr>
            </w:pPr>
            <w:r w:rsidRPr="00F247E3">
              <w:rPr>
                <w:rFonts w:ascii="Times New Roman" w:hAnsi="Times New Roman" w:cs="Times New Roman"/>
                <w:sz w:val="24"/>
                <w:szCs w:val="24"/>
              </w:rPr>
              <w:t>П</w:t>
            </w:r>
          </w:p>
        </w:tc>
        <w:tc>
          <w:tcPr>
            <w:tcW w:w="1743" w:type="dxa"/>
            <w:vAlign w:val="center"/>
          </w:tcPr>
          <w:p w:rsidR="00CE25FC" w:rsidRPr="00F247E3" w:rsidRDefault="00CE25FC" w:rsidP="00FE4C6A">
            <w:pPr>
              <w:spacing w:line="360" w:lineRule="auto"/>
              <w:jc w:val="center"/>
              <w:rPr>
                <w:rFonts w:ascii="Times New Roman" w:hAnsi="Times New Roman" w:cs="Times New Roman"/>
                <w:sz w:val="24"/>
                <w:szCs w:val="24"/>
              </w:rPr>
            </w:pPr>
            <w:r w:rsidRPr="00F247E3">
              <w:rPr>
                <w:rFonts w:ascii="Times New Roman" w:hAnsi="Times New Roman" w:cs="Times New Roman"/>
                <w:sz w:val="24"/>
                <w:szCs w:val="24"/>
              </w:rPr>
              <w:t>М</w:t>
            </w:r>
          </w:p>
        </w:tc>
        <w:tc>
          <w:tcPr>
            <w:tcW w:w="1189" w:type="dxa"/>
            <w:vAlign w:val="center"/>
          </w:tcPr>
          <w:p w:rsidR="00CE25FC" w:rsidRPr="00F247E3" w:rsidRDefault="00CE25FC" w:rsidP="00FE4C6A">
            <w:pPr>
              <w:spacing w:line="360" w:lineRule="auto"/>
              <w:jc w:val="center"/>
              <w:rPr>
                <w:rFonts w:ascii="Times New Roman" w:hAnsi="Times New Roman" w:cs="Times New Roman"/>
                <w:sz w:val="24"/>
                <w:szCs w:val="24"/>
              </w:rPr>
            </w:pPr>
            <w:r w:rsidRPr="00F247E3">
              <w:rPr>
                <w:rFonts w:ascii="Times New Roman" w:hAnsi="Times New Roman" w:cs="Times New Roman"/>
                <w:sz w:val="24"/>
                <w:szCs w:val="24"/>
              </w:rPr>
              <w:t>П</w:t>
            </w:r>
          </w:p>
        </w:tc>
      </w:tr>
      <w:tr w:rsidR="00CE25FC" w:rsidRPr="00F247E3" w:rsidTr="005916DC">
        <w:tc>
          <w:tcPr>
            <w:tcW w:w="1826" w:type="dxa"/>
          </w:tcPr>
          <w:p w:rsidR="00CE25FC" w:rsidRPr="00F247E3" w:rsidRDefault="00CE25FC" w:rsidP="00FE4C6A">
            <w:pPr>
              <w:spacing w:line="360" w:lineRule="auto"/>
              <w:jc w:val="both"/>
              <w:rPr>
                <w:rFonts w:ascii="Times New Roman" w:hAnsi="Times New Roman" w:cs="Times New Roman"/>
                <w:sz w:val="24"/>
                <w:szCs w:val="24"/>
              </w:rPr>
            </w:pPr>
            <w:r w:rsidRPr="00F247E3">
              <w:rPr>
                <w:rFonts w:ascii="Times New Roman" w:hAnsi="Times New Roman" w:cs="Times New Roman"/>
                <w:sz w:val="24"/>
                <w:szCs w:val="24"/>
              </w:rPr>
              <w:t>…</w:t>
            </w:r>
          </w:p>
        </w:tc>
        <w:tc>
          <w:tcPr>
            <w:tcW w:w="1308" w:type="dxa"/>
            <w:vAlign w:val="center"/>
          </w:tcPr>
          <w:p w:rsidR="00CE25FC" w:rsidRPr="00F247E3" w:rsidRDefault="00CE25FC" w:rsidP="00FE4C6A">
            <w:pPr>
              <w:spacing w:line="360" w:lineRule="auto"/>
              <w:jc w:val="center"/>
              <w:rPr>
                <w:rFonts w:ascii="Times New Roman" w:hAnsi="Times New Roman" w:cs="Times New Roman"/>
                <w:sz w:val="24"/>
                <w:szCs w:val="24"/>
              </w:rPr>
            </w:pPr>
            <w:r w:rsidRPr="00F247E3">
              <w:rPr>
                <w:rFonts w:ascii="Times New Roman" w:hAnsi="Times New Roman" w:cs="Times New Roman"/>
                <w:sz w:val="24"/>
                <w:szCs w:val="24"/>
              </w:rPr>
              <w:t>П</w:t>
            </w:r>
          </w:p>
        </w:tc>
        <w:tc>
          <w:tcPr>
            <w:tcW w:w="1293" w:type="dxa"/>
            <w:vAlign w:val="center"/>
          </w:tcPr>
          <w:p w:rsidR="00CE25FC" w:rsidRPr="00F247E3" w:rsidRDefault="00CE25FC" w:rsidP="00FE4C6A">
            <w:pPr>
              <w:spacing w:line="360" w:lineRule="auto"/>
              <w:jc w:val="center"/>
              <w:rPr>
                <w:rFonts w:ascii="Times New Roman" w:hAnsi="Times New Roman" w:cs="Times New Roman"/>
                <w:sz w:val="24"/>
                <w:szCs w:val="24"/>
              </w:rPr>
            </w:pPr>
            <w:r w:rsidRPr="00F247E3">
              <w:rPr>
                <w:rFonts w:ascii="Times New Roman" w:hAnsi="Times New Roman" w:cs="Times New Roman"/>
                <w:sz w:val="24"/>
                <w:szCs w:val="24"/>
              </w:rPr>
              <w:t>П</w:t>
            </w:r>
          </w:p>
        </w:tc>
        <w:tc>
          <w:tcPr>
            <w:tcW w:w="1351" w:type="dxa"/>
            <w:vAlign w:val="center"/>
          </w:tcPr>
          <w:p w:rsidR="00CE25FC" w:rsidRPr="00F247E3" w:rsidRDefault="00CE25FC" w:rsidP="00FE4C6A">
            <w:pPr>
              <w:spacing w:line="360" w:lineRule="auto"/>
              <w:jc w:val="center"/>
              <w:rPr>
                <w:rFonts w:ascii="Times New Roman" w:hAnsi="Times New Roman" w:cs="Times New Roman"/>
                <w:sz w:val="24"/>
                <w:szCs w:val="24"/>
              </w:rPr>
            </w:pPr>
            <w:r w:rsidRPr="00F247E3">
              <w:rPr>
                <w:rFonts w:ascii="Times New Roman" w:hAnsi="Times New Roman" w:cs="Times New Roman"/>
                <w:sz w:val="24"/>
                <w:szCs w:val="24"/>
              </w:rPr>
              <w:t>П</w:t>
            </w:r>
          </w:p>
        </w:tc>
        <w:tc>
          <w:tcPr>
            <w:tcW w:w="1144" w:type="dxa"/>
            <w:vAlign w:val="center"/>
          </w:tcPr>
          <w:p w:rsidR="00CE25FC" w:rsidRPr="00F247E3" w:rsidRDefault="00CE25FC" w:rsidP="00FE4C6A">
            <w:pPr>
              <w:spacing w:line="360" w:lineRule="auto"/>
              <w:jc w:val="center"/>
              <w:rPr>
                <w:rFonts w:ascii="Times New Roman" w:hAnsi="Times New Roman" w:cs="Times New Roman"/>
                <w:sz w:val="24"/>
                <w:szCs w:val="24"/>
              </w:rPr>
            </w:pPr>
            <w:r w:rsidRPr="00F247E3">
              <w:rPr>
                <w:rFonts w:ascii="Times New Roman" w:hAnsi="Times New Roman" w:cs="Times New Roman"/>
                <w:sz w:val="24"/>
                <w:szCs w:val="24"/>
              </w:rPr>
              <w:t>П</w:t>
            </w:r>
          </w:p>
        </w:tc>
        <w:tc>
          <w:tcPr>
            <w:tcW w:w="1743" w:type="dxa"/>
            <w:vAlign w:val="center"/>
          </w:tcPr>
          <w:p w:rsidR="00CE25FC" w:rsidRPr="00F247E3" w:rsidRDefault="00CE25FC" w:rsidP="00FE4C6A">
            <w:pPr>
              <w:spacing w:line="360" w:lineRule="auto"/>
              <w:jc w:val="center"/>
              <w:rPr>
                <w:rFonts w:ascii="Times New Roman" w:hAnsi="Times New Roman" w:cs="Times New Roman"/>
                <w:sz w:val="24"/>
                <w:szCs w:val="24"/>
              </w:rPr>
            </w:pPr>
            <w:r w:rsidRPr="00F247E3">
              <w:rPr>
                <w:rFonts w:ascii="Times New Roman" w:hAnsi="Times New Roman" w:cs="Times New Roman"/>
                <w:sz w:val="24"/>
                <w:szCs w:val="24"/>
              </w:rPr>
              <w:t>П</w:t>
            </w:r>
          </w:p>
        </w:tc>
        <w:tc>
          <w:tcPr>
            <w:tcW w:w="1189" w:type="dxa"/>
            <w:vAlign w:val="center"/>
          </w:tcPr>
          <w:p w:rsidR="00CE25FC" w:rsidRPr="00F247E3" w:rsidRDefault="00CE25FC" w:rsidP="00FE4C6A">
            <w:pPr>
              <w:spacing w:line="360" w:lineRule="auto"/>
              <w:jc w:val="center"/>
              <w:rPr>
                <w:rFonts w:ascii="Times New Roman" w:hAnsi="Times New Roman" w:cs="Times New Roman"/>
                <w:sz w:val="24"/>
                <w:szCs w:val="24"/>
              </w:rPr>
            </w:pPr>
            <w:r w:rsidRPr="00F247E3">
              <w:rPr>
                <w:rFonts w:ascii="Times New Roman" w:hAnsi="Times New Roman" w:cs="Times New Roman"/>
                <w:sz w:val="24"/>
                <w:szCs w:val="24"/>
              </w:rPr>
              <w:t>М</w:t>
            </w:r>
          </w:p>
        </w:tc>
      </w:tr>
    </w:tbl>
    <w:p w:rsidR="00CE25FC" w:rsidRDefault="00CE25FC" w:rsidP="00FE4C6A">
      <w:pPr>
        <w:spacing w:line="360" w:lineRule="auto"/>
        <w:jc w:val="both"/>
        <w:rPr>
          <w:rFonts w:ascii="Times New Roman" w:hAnsi="Times New Roman" w:cs="Times New Roman"/>
          <w:sz w:val="24"/>
          <w:szCs w:val="24"/>
        </w:rPr>
      </w:pPr>
    </w:p>
    <w:p w:rsidR="004E7DF1" w:rsidRDefault="00EE5E70" w:rsidP="00FE4C6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Кроме этого, важно понять в какой степени инновация претендует на изменение общих правил и установлений, на изменения общественных институтов. </w:t>
      </w:r>
      <w:r w:rsidR="00C61205">
        <w:rPr>
          <w:rFonts w:ascii="Times New Roman" w:hAnsi="Times New Roman" w:cs="Times New Roman"/>
          <w:sz w:val="24"/>
          <w:szCs w:val="24"/>
        </w:rPr>
        <w:t xml:space="preserve">Можно выделить </w:t>
      </w:r>
      <w:r w:rsidR="00570AB8">
        <w:rPr>
          <w:rFonts w:ascii="Times New Roman" w:hAnsi="Times New Roman" w:cs="Times New Roman"/>
          <w:sz w:val="24"/>
          <w:szCs w:val="24"/>
        </w:rPr>
        <w:t xml:space="preserve">инновационные группы, которые </w:t>
      </w:r>
      <w:r w:rsidR="00570AB8" w:rsidRPr="005916DC">
        <w:rPr>
          <w:rFonts w:ascii="Times New Roman" w:hAnsi="Times New Roman" w:cs="Times New Roman"/>
          <w:i/>
          <w:sz w:val="24"/>
          <w:szCs w:val="24"/>
        </w:rPr>
        <w:t>объективно не претендуют</w:t>
      </w:r>
      <w:r w:rsidR="00570AB8">
        <w:rPr>
          <w:rFonts w:ascii="Times New Roman" w:hAnsi="Times New Roman" w:cs="Times New Roman"/>
          <w:sz w:val="24"/>
          <w:szCs w:val="24"/>
        </w:rPr>
        <w:t xml:space="preserve"> на институциональные перемены (на изменения норм и правил работы организаций и различных уровней управления системы образования) – «конформные</w:t>
      </w:r>
      <w:r w:rsidR="004E7DF1">
        <w:rPr>
          <w:rFonts w:ascii="Times New Roman" w:hAnsi="Times New Roman" w:cs="Times New Roman"/>
          <w:sz w:val="24"/>
          <w:szCs w:val="24"/>
        </w:rPr>
        <w:t>»</w:t>
      </w:r>
      <w:r w:rsidR="00570AB8">
        <w:rPr>
          <w:rFonts w:ascii="Times New Roman" w:hAnsi="Times New Roman" w:cs="Times New Roman"/>
          <w:sz w:val="24"/>
          <w:szCs w:val="24"/>
        </w:rPr>
        <w:t xml:space="preserve"> </w:t>
      </w:r>
      <w:r w:rsidR="004E7DF1">
        <w:rPr>
          <w:rFonts w:ascii="Times New Roman" w:hAnsi="Times New Roman" w:cs="Times New Roman"/>
          <w:sz w:val="24"/>
          <w:szCs w:val="24"/>
        </w:rPr>
        <w:t xml:space="preserve">инновации </w:t>
      </w:r>
      <w:r w:rsidR="00570AB8">
        <w:rPr>
          <w:rFonts w:ascii="Times New Roman" w:hAnsi="Times New Roman" w:cs="Times New Roman"/>
          <w:sz w:val="24"/>
          <w:szCs w:val="24"/>
        </w:rPr>
        <w:t>и инновационные (проектные)</w:t>
      </w:r>
      <w:r>
        <w:rPr>
          <w:rFonts w:ascii="Times New Roman" w:hAnsi="Times New Roman" w:cs="Times New Roman"/>
          <w:sz w:val="24"/>
          <w:szCs w:val="24"/>
        </w:rPr>
        <w:t xml:space="preserve"> группы; группы,</w:t>
      </w:r>
      <w:r w:rsidR="00570AB8">
        <w:rPr>
          <w:rFonts w:ascii="Times New Roman" w:hAnsi="Times New Roman" w:cs="Times New Roman"/>
          <w:sz w:val="24"/>
          <w:szCs w:val="24"/>
        </w:rPr>
        <w:t xml:space="preserve"> логика инноваций которых объективно требует институциональных перемен (изменений норм и правил работы организаций и различных уровней управления системы образования) – «</w:t>
      </w:r>
      <w:r w:rsidR="004E7DF1">
        <w:rPr>
          <w:rFonts w:ascii="Times New Roman" w:hAnsi="Times New Roman" w:cs="Times New Roman"/>
          <w:sz w:val="24"/>
          <w:szCs w:val="24"/>
        </w:rPr>
        <w:t xml:space="preserve">трансформирующие» инновации и инновационные (проектные) группы. </w:t>
      </w:r>
    </w:p>
    <w:p w:rsidR="00C61205" w:rsidRDefault="004E7DF1" w:rsidP="00FE4C6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 уровне законодательства об образовании в России, регулирование изменений в системе образования предполагает особый порядок изменений, регулирующий деятельность «трансформирующих» групп – эксперимент, порядок проведения которого утверждается на правительственном уровне. Конечно, это наиболее высокий пример особого регулирования «трансформирующих» инноваций. Однако, это подчеркивает то важнейшее обстоятельство, что собственно предельная общественная функция инноваций – </w:t>
      </w:r>
      <w:r w:rsidR="00EE5E70">
        <w:rPr>
          <w:rFonts w:ascii="Times New Roman" w:hAnsi="Times New Roman" w:cs="Times New Roman"/>
          <w:sz w:val="24"/>
          <w:szCs w:val="24"/>
        </w:rPr>
        <w:t xml:space="preserve">это </w:t>
      </w:r>
      <w:r>
        <w:rPr>
          <w:rFonts w:ascii="Times New Roman" w:hAnsi="Times New Roman" w:cs="Times New Roman"/>
          <w:sz w:val="24"/>
          <w:szCs w:val="24"/>
        </w:rPr>
        <w:t>обеспечение устойчивого развития общества без нарушения прав и свобод, гарантированных законом.</w:t>
      </w:r>
    </w:p>
    <w:p w:rsidR="004E7DF1" w:rsidRDefault="004E7DF1" w:rsidP="00FE4C6A">
      <w:pPr>
        <w:spacing w:line="360" w:lineRule="auto"/>
        <w:ind w:firstLine="709"/>
        <w:jc w:val="both"/>
        <w:rPr>
          <w:rFonts w:ascii="Times New Roman" w:hAnsi="Times New Roman" w:cs="Times New Roman"/>
          <w:sz w:val="24"/>
          <w:szCs w:val="24"/>
        </w:rPr>
      </w:pPr>
      <w:r w:rsidRPr="00A97978">
        <w:rPr>
          <w:rFonts w:ascii="Times New Roman" w:hAnsi="Times New Roman" w:cs="Times New Roman"/>
          <w:sz w:val="24"/>
          <w:szCs w:val="24"/>
        </w:rPr>
        <w:t xml:space="preserve">Таким образом, для </w:t>
      </w:r>
      <w:r w:rsidRPr="00E50A51">
        <w:rPr>
          <w:rFonts w:ascii="Times New Roman" w:hAnsi="Times New Roman" w:cs="Times New Roman"/>
          <w:sz w:val="24"/>
          <w:szCs w:val="24"/>
        </w:rPr>
        <w:t xml:space="preserve">анализа </w:t>
      </w:r>
      <w:r w:rsidR="009F07B8" w:rsidRPr="00E50A51">
        <w:rPr>
          <w:rFonts w:ascii="Times New Roman" w:hAnsi="Times New Roman" w:cs="Times New Roman"/>
          <w:sz w:val="24"/>
          <w:szCs w:val="24"/>
        </w:rPr>
        <w:t xml:space="preserve">процессов распространения </w:t>
      </w:r>
      <w:r w:rsidRPr="00E50A51">
        <w:rPr>
          <w:rFonts w:ascii="Times New Roman" w:hAnsi="Times New Roman" w:cs="Times New Roman"/>
          <w:sz w:val="24"/>
          <w:szCs w:val="24"/>
        </w:rPr>
        <w:t xml:space="preserve">инноваций в </w:t>
      </w:r>
      <w:r w:rsidR="009F07B8" w:rsidRPr="00E50A51">
        <w:rPr>
          <w:rFonts w:ascii="Times New Roman" w:hAnsi="Times New Roman" w:cs="Times New Roman"/>
          <w:sz w:val="24"/>
          <w:szCs w:val="24"/>
        </w:rPr>
        <w:t>рамках</w:t>
      </w:r>
      <w:r w:rsidR="009F07B8">
        <w:rPr>
          <w:rFonts w:ascii="Times New Roman" w:hAnsi="Times New Roman" w:cs="Times New Roman"/>
          <w:sz w:val="24"/>
          <w:szCs w:val="24"/>
        </w:rPr>
        <w:t xml:space="preserve"> </w:t>
      </w:r>
      <w:r>
        <w:rPr>
          <w:rFonts w:ascii="Times New Roman" w:hAnsi="Times New Roman" w:cs="Times New Roman"/>
          <w:sz w:val="24"/>
          <w:szCs w:val="24"/>
        </w:rPr>
        <w:t xml:space="preserve">линейных </w:t>
      </w:r>
      <w:r w:rsidR="009F07B8">
        <w:rPr>
          <w:rFonts w:ascii="Times New Roman" w:hAnsi="Times New Roman" w:cs="Times New Roman"/>
          <w:sz w:val="24"/>
          <w:szCs w:val="24"/>
        </w:rPr>
        <w:t>моделей</w:t>
      </w:r>
      <w:r>
        <w:rPr>
          <w:rFonts w:ascii="Times New Roman" w:hAnsi="Times New Roman" w:cs="Times New Roman"/>
          <w:sz w:val="24"/>
          <w:szCs w:val="24"/>
        </w:rPr>
        <w:t xml:space="preserve"> </w:t>
      </w:r>
      <w:r w:rsidR="00E50A51">
        <w:rPr>
          <w:rFonts w:ascii="Times New Roman" w:hAnsi="Times New Roman" w:cs="Times New Roman"/>
          <w:sz w:val="24"/>
          <w:szCs w:val="24"/>
        </w:rPr>
        <w:t xml:space="preserve">их </w:t>
      </w:r>
      <w:r w:rsidR="00BF6AC5">
        <w:rPr>
          <w:rFonts w:ascii="Times New Roman" w:hAnsi="Times New Roman" w:cs="Times New Roman"/>
          <w:sz w:val="24"/>
          <w:szCs w:val="24"/>
        </w:rPr>
        <w:t xml:space="preserve">выявления, поддержки (продвижения) и </w:t>
      </w:r>
      <w:r w:rsidR="00A97978">
        <w:rPr>
          <w:rFonts w:ascii="Times New Roman" w:hAnsi="Times New Roman" w:cs="Times New Roman"/>
          <w:sz w:val="24"/>
          <w:szCs w:val="24"/>
        </w:rPr>
        <w:t>распространения</w:t>
      </w:r>
      <w:r w:rsidR="00E50A51">
        <w:rPr>
          <w:rFonts w:ascii="Times New Roman" w:hAnsi="Times New Roman" w:cs="Times New Roman"/>
          <w:sz w:val="24"/>
          <w:szCs w:val="24"/>
        </w:rPr>
        <w:t>,</w:t>
      </w:r>
      <w:r>
        <w:rPr>
          <w:rFonts w:ascii="Times New Roman" w:hAnsi="Times New Roman" w:cs="Times New Roman"/>
          <w:sz w:val="24"/>
          <w:szCs w:val="24"/>
        </w:rPr>
        <w:t xml:space="preserve"> можно выделить четыре </w:t>
      </w:r>
      <w:r w:rsidR="00BC5445">
        <w:rPr>
          <w:rFonts w:ascii="Times New Roman" w:hAnsi="Times New Roman" w:cs="Times New Roman"/>
          <w:sz w:val="24"/>
          <w:szCs w:val="24"/>
        </w:rPr>
        <w:t>типа</w:t>
      </w:r>
      <w:r>
        <w:rPr>
          <w:rFonts w:ascii="Times New Roman" w:hAnsi="Times New Roman" w:cs="Times New Roman"/>
          <w:sz w:val="24"/>
          <w:szCs w:val="24"/>
        </w:rPr>
        <w:t xml:space="preserve"> инноваций</w:t>
      </w:r>
      <w:r w:rsidR="00BC5445">
        <w:rPr>
          <w:rFonts w:ascii="Times New Roman" w:hAnsi="Times New Roman" w:cs="Times New Roman"/>
          <w:sz w:val="24"/>
          <w:szCs w:val="24"/>
        </w:rPr>
        <w:t>,</w:t>
      </w:r>
      <w:r>
        <w:rPr>
          <w:rFonts w:ascii="Times New Roman" w:hAnsi="Times New Roman" w:cs="Times New Roman"/>
          <w:sz w:val="24"/>
          <w:szCs w:val="24"/>
        </w:rPr>
        <w:t xml:space="preserve"> в зависимости от особенностей заказчика и </w:t>
      </w:r>
      <w:r w:rsidR="009F07B8">
        <w:rPr>
          <w:rFonts w:ascii="Times New Roman" w:hAnsi="Times New Roman" w:cs="Times New Roman"/>
          <w:sz w:val="24"/>
          <w:szCs w:val="24"/>
        </w:rPr>
        <w:t xml:space="preserve">характеристик инновации в отношении к институциональным </w:t>
      </w:r>
      <w:r w:rsidR="00E50A51">
        <w:rPr>
          <w:rFonts w:ascii="Times New Roman" w:hAnsi="Times New Roman" w:cs="Times New Roman"/>
          <w:sz w:val="24"/>
          <w:szCs w:val="24"/>
        </w:rPr>
        <w:t>переменам</w:t>
      </w:r>
      <w:r w:rsidR="00BC5445">
        <w:rPr>
          <w:rFonts w:ascii="Times New Roman" w:hAnsi="Times New Roman" w:cs="Times New Roman"/>
          <w:sz w:val="24"/>
          <w:szCs w:val="24"/>
        </w:rPr>
        <w:t>: «дополняющие», «обновляющие», «передовые» и «ищущие»</w:t>
      </w:r>
      <w:r w:rsidR="009F07B8">
        <w:rPr>
          <w:rFonts w:ascii="Times New Roman" w:hAnsi="Times New Roman" w:cs="Times New Roman"/>
          <w:sz w:val="24"/>
          <w:szCs w:val="24"/>
        </w:rPr>
        <w:t>.</w:t>
      </w:r>
    </w:p>
    <w:p w:rsidR="009F07B8" w:rsidRDefault="00BC5445" w:rsidP="00FE4C6A">
      <w:pPr>
        <w:spacing w:line="360" w:lineRule="auto"/>
        <w:ind w:firstLine="709"/>
        <w:jc w:val="both"/>
        <w:rPr>
          <w:rFonts w:ascii="Times New Roman" w:hAnsi="Times New Roman" w:cs="Times New Roman"/>
          <w:sz w:val="24"/>
          <w:szCs w:val="24"/>
        </w:rPr>
      </w:pPr>
      <w:r w:rsidRPr="00BC0B70">
        <w:rPr>
          <w:rFonts w:ascii="Times New Roman" w:hAnsi="Times New Roman" w:cs="Times New Roman"/>
          <w:sz w:val="24"/>
          <w:szCs w:val="24"/>
        </w:rPr>
        <w:t>Таблица</w:t>
      </w:r>
      <w:r w:rsidR="00BF6AC5" w:rsidRPr="005916DC">
        <w:rPr>
          <w:rFonts w:ascii="Times New Roman" w:hAnsi="Times New Roman" w:cs="Times New Roman"/>
          <w:sz w:val="24"/>
          <w:szCs w:val="24"/>
        </w:rPr>
        <w:t xml:space="preserve"> 2</w:t>
      </w:r>
      <w:r w:rsidRPr="00BC0B70">
        <w:rPr>
          <w:rFonts w:ascii="Times New Roman" w:hAnsi="Times New Roman" w:cs="Times New Roman"/>
          <w:sz w:val="24"/>
          <w:szCs w:val="24"/>
        </w:rPr>
        <w:t>. Типы инноваций в зависимости от особенностей заказчика и характеристик инновации в отношении к институциональным переменам.</w:t>
      </w:r>
    </w:p>
    <w:tbl>
      <w:tblPr>
        <w:tblStyle w:val="aa"/>
        <w:tblW w:w="0" w:type="auto"/>
        <w:tblLook w:val="04A0" w:firstRow="1" w:lastRow="0" w:firstColumn="1" w:lastColumn="0" w:noHBand="0" w:noVBand="1"/>
      </w:tblPr>
      <w:tblGrid>
        <w:gridCol w:w="3284"/>
        <w:gridCol w:w="3285"/>
        <w:gridCol w:w="3285"/>
      </w:tblGrid>
      <w:tr w:rsidR="009F07B8" w:rsidTr="009F07B8">
        <w:tc>
          <w:tcPr>
            <w:tcW w:w="3284" w:type="dxa"/>
          </w:tcPr>
          <w:p w:rsidR="009F07B8" w:rsidRDefault="00BC5445" w:rsidP="00FE4C6A">
            <w:pPr>
              <w:spacing w:line="360" w:lineRule="auto"/>
              <w:jc w:val="right"/>
              <w:rPr>
                <w:rFonts w:ascii="Times New Roman" w:hAnsi="Times New Roman" w:cs="Times New Roman"/>
                <w:sz w:val="24"/>
                <w:szCs w:val="24"/>
              </w:rPr>
            </w:pPr>
            <w:r>
              <w:rPr>
                <w:rFonts w:ascii="Times New Roman" w:hAnsi="Times New Roman" w:cs="Times New Roman"/>
                <w:sz w:val="24"/>
                <w:szCs w:val="24"/>
              </w:rPr>
              <w:t>Вид</w:t>
            </w:r>
            <w:r w:rsidR="00E50A51">
              <w:rPr>
                <w:rFonts w:ascii="Times New Roman" w:hAnsi="Times New Roman" w:cs="Times New Roman"/>
                <w:sz w:val="24"/>
                <w:szCs w:val="24"/>
              </w:rPr>
              <w:t xml:space="preserve"> инноваций</w:t>
            </w:r>
          </w:p>
          <w:p w:rsidR="00E50A51" w:rsidRDefault="00BC5445" w:rsidP="00FE4C6A">
            <w:pPr>
              <w:spacing w:line="360" w:lineRule="auto"/>
              <w:jc w:val="both"/>
              <w:rPr>
                <w:rFonts w:ascii="Times New Roman" w:hAnsi="Times New Roman" w:cs="Times New Roman"/>
                <w:sz w:val="24"/>
                <w:szCs w:val="24"/>
              </w:rPr>
            </w:pPr>
            <w:r>
              <w:rPr>
                <w:rFonts w:ascii="Times New Roman" w:hAnsi="Times New Roman" w:cs="Times New Roman"/>
                <w:sz w:val="24"/>
                <w:szCs w:val="24"/>
              </w:rPr>
              <w:t>Вид</w:t>
            </w:r>
            <w:r w:rsidR="00E50A51">
              <w:rPr>
                <w:rFonts w:ascii="Times New Roman" w:hAnsi="Times New Roman" w:cs="Times New Roman"/>
                <w:sz w:val="24"/>
                <w:szCs w:val="24"/>
              </w:rPr>
              <w:t xml:space="preserve"> заказчика</w:t>
            </w:r>
          </w:p>
        </w:tc>
        <w:tc>
          <w:tcPr>
            <w:tcW w:w="3285" w:type="dxa"/>
          </w:tcPr>
          <w:p w:rsidR="009F07B8" w:rsidRDefault="009F07B8" w:rsidP="00FE4C6A">
            <w:pPr>
              <w:spacing w:line="360" w:lineRule="auto"/>
              <w:jc w:val="both"/>
              <w:rPr>
                <w:rFonts w:ascii="Times New Roman" w:hAnsi="Times New Roman" w:cs="Times New Roman"/>
                <w:sz w:val="24"/>
                <w:szCs w:val="24"/>
              </w:rPr>
            </w:pPr>
            <w:r>
              <w:rPr>
                <w:rFonts w:ascii="Times New Roman" w:hAnsi="Times New Roman" w:cs="Times New Roman"/>
                <w:sz w:val="24"/>
                <w:szCs w:val="24"/>
              </w:rPr>
              <w:t>Конформные</w:t>
            </w:r>
          </w:p>
        </w:tc>
        <w:tc>
          <w:tcPr>
            <w:tcW w:w="3285" w:type="dxa"/>
          </w:tcPr>
          <w:p w:rsidR="009F07B8" w:rsidRDefault="009F07B8" w:rsidP="00FE4C6A">
            <w:pPr>
              <w:spacing w:line="360" w:lineRule="auto"/>
              <w:jc w:val="both"/>
              <w:rPr>
                <w:rFonts w:ascii="Times New Roman" w:hAnsi="Times New Roman" w:cs="Times New Roman"/>
                <w:sz w:val="24"/>
                <w:szCs w:val="24"/>
              </w:rPr>
            </w:pPr>
            <w:r>
              <w:rPr>
                <w:rFonts w:ascii="Times New Roman" w:hAnsi="Times New Roman" w:cs="Times New Roman"/>
                <w:sz w:val="24"/>
                <w:szCs w:val="24"/>
              </w:rPr>
              <w:t>Трансформирующие</w:t>
            </w:r>
          </w:p>
        </w:tc>
      </w:tr>
      <w:tr w:rsidR="009F07B8" w:rsidTr="009F07B8">
        <w:tc>
          <w:tcPr>
            <w:tcW w:w="3284" w:type="dxa"/>
          </w:tcPr>
          <w:p w:rsidR="009F07B8" w:rsidRDefault="009F07B8" w:rsidP="00FE4C6A">
            <w:pPr>
              <w:spacing w:line="360" w:lineRule="auto"/>
              <w:jc w:val="both"/>
              <w:rPr>
                <w:rFonts w:ascii="Times New Roman" w:hAnsi="Times New Roman" w:cs="Times New Roman"/>
                <w:sz w:val="24"/>
                <w:szCs w:val="24"/>
              </w:rPr>
            </w:pPr>
            <w:r>
              <w:rPr>
                <w:rFonts w:ascii="Times New Roman" w:hAnsi="Times New Roman" w:cs="Times New Roman"/>
                <w:sz w:val="24"/>
                <w:szCs w:val="24"/>
              </w:rPr>
              <w:t>Монозаказчик</w:t>
            </w:r>
          </w:p>
        </w:tc>
        <w:tc>
          <w:tcPr>
            <w:tcW w:w="3285" w:type="dxa"/>
          </w:tcPr>
          <w:p w:rsidR="009F07B8" w:rsidRDefault="00A51750" w:rsidP="00FE4C6A">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E50A51">
              <w:rPr>
                <w:rFonts w:ascii="Times New Roman" w:hAnsi="Times New Roman" w:cs="Times New Roman"/>
                <w:sz w:val="24"/>
                <w:szCs w:val="24"/>
              </w:rPr>
              <w:t>Дополняющие</w:t>
            </w:r>
            <w:r>
              <w:rPr>
                <w:rFonts w:ascii="Times New Roman" w:hAnsi="Times New Roman" w:cs="Times New Roman"/>
                <w:sz w:val="24"/>
                <w:szCs w:val="24"/>
              </w:rPr>
              <w:t>»</w:t>
            </w:r>
          </w:p>
        </w:tc>
        <w:tc>
          <w:tcPr>
            <w:tcW w:w="3285" w:type="dxa"/>
          </w:tcPr>
          <w:p w:rsidR="009F07B8" w:rsidRDefault="00A51750" w:rsidP="00FE4C6A">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BC5445">
              <w:rPr>
                <w:rFonts w:ascii="Times New Roman" w:hAnsi="Times New Roman" w:cs="Times New Roman"/>
                <w:sz w:val="24"/>
                <w:szCs w:val="24"/>
              </w:rPr>
              <w:t>Обновляющие</w:t>
            </w:r>
            <w:r>
              <w:rPr>
                <w:rFonts w:ascii="Times New Roman" w:hAnsi="Times New Roman" w:cs="Times New Roman"/>
                <w:sz w:val="24"/>
                <w:szCs w:val="24"/>
              </w:rPr>
              <w:t>»</w:t>
            </w:r>
          </w:p>
        </w:tc>
      </w:tr>
      <w:tr w:rsidR="009F07B8" w:rsidTr="009F07B8">
        <w:tc>
          <w:tcPr>
            <w:tcW w:w="3284" w:type="dxa"/>
          </w:tcPr>
          <w:p w:rsidR="009F07B8" w:rsidRDefault="009F07B8" w:rsidP="00FE4C6A">
            <w:pPr>
              <w:spacing w:line="360" w:lineRule="auto"/>
              <w:jc w:val="both"/>
              <w:rPr>
                <w:rFonts w:ascii="Times New Roman" w:hAnsi="Times New Roman" w:cs="Times New Roman"/>
                <w:sz w:val="24"/>
                <w:szCs w:val="24"/>
              </w:rPr>
            </w:pPr>
            <w:r>
              <w:rPr>
                <w:rFonts w:ascii="Times New Roman" w:hAnsi="Times New Roman" w:cs="Times New Roman"/>
                <w:sz w:val="24"/>
                <w:szCs w:val="24"/>
              </w:rPr>
              <w:t>Партнерства</w:t>
            </w:r>
          </w:p>
        </w:tc>
        <w:tc>
          <w:tcPr>
            <w:tcW w:w="3285" w:type="dxa"/>
          </w:tcPr>
          <w:p w:rsidR="009F07B8" w:rsidRDefault="00A51750" w:rsidP="00FE4C6A">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E50A51">
              <w:rPr>
                <w:rFonts w:ascii="Times New Roman" w:hAnsi="Times New Roman" w:cs="Times New Roman"/>
                <w:sz w:val="24"/>
                <w:szCs w:val="24"/>
              </w:rPr>
              <w:t>Передовые</w:t>
            </w:r>
            <w:r>
              <w:rPr>
                <w:rFonts w:ascii="Times New Roman" w:hAnsi="Times New Roman" w:cs="Times New Roman"/>
                <w:sz w:val="24"/>
                <w:szCs w:val="24"/>
              </w:rPr>
              <w:t>»</w:t>
            </w:r>
          </w:p>
        </w:tc>
        <w:tc>
          <w:tcPr>
            <w:tcW w:w="3285" w:type="dxa"/>
          </w:tcPr>
          <w:p w:rsidR="009F07B8" w:rsidRDefault="00A51750" w:rsidP="00FE4C6A">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BC5445">
              <w:rPr>
                <w:rFonts w:ascii="Times New Roman" w:hAnsi="Times New Roman" w:cs="Times New Roman"/>
                <w:sz w:val="24"/>
                <w:szCs w:val="24"/>
              </w:rPr>
              <w:t>Ищущие</w:t>
            </w:r>
            <w:r>
              <w:rPr>
                <w:rFonts w:ascii="Times New Roman" w:hAnsi="Times New Roman" w:cs="Times New Roman"/>
                <w:sz w:val="24"/>
                <w:szCs w:val="24"/>
              </w:rPr>
              <w:t>»</w:t>
            </w:r>
          </w:p>
        </w:tc>
      </w:tr>
    </w:tbl>
    <w:p w:rsidR="009F07B8" w:rsidRDefault="009F07B8" w:rsidP="00FE4C6A">
      <w:pPr>
        <w:spacing w:line="360" w:lineRule="auto"/>
        <w:ind w:firstLine="709"/>
        <w:jc w:val="both"/>
        <w:rPr>
          <w:rFonts w:ascii="Times New Roman" w:hAnsi="Times New Roman" w:cs="Times New Roman"/>
          <w:sz w:val="24"/>
          <w:szCs w:val="24"/>
        </w:rPr>
      </w:pPr>
    </w:p>
    <w:p w:rsidR="004E7DF1" w:rsidRDefault="00BC5445" w:rsidP="00FE4C6A">
      <w:pPr>
        <w:pStyle w:val="4"/>
        <w:spacing w:line="360" w:lineRule="auto"/>
      </w:pPr>
      <w:r>
        <w:t xml:space="preserve">Конкурсный отбор </w:t>
      </w:r>
      <w:r w:rsidR="00EE5E70">
        <w:t xml:space="preserve">как </w:t>
      </w:r>
      <w:r w:rsidR="00BF6AC5">
        <w:t>главный</w:t>
      </w:r>
      <w:r>
        <w:t xml:space="preserve"> механизм выявления и поддержки инноваций.</w:t>
      </w:r>
    </w:p>
    <w:p w:rsidR="002D1295" w:rsidRPr="00C61205" w:rsidRDefault="002D1295" w:rsidP="00FE4C6A">
      <w:pPr>
        <w:spacing w:line="360" w:lineRule="auto"/>
        <w:ind w:firstLine="709"/>
        <w:jc w:val="both"/>
        <w:rPr>
          <w:rFonts w:ascii="Times New Roman" w:hAnsi="Times New Roman" w:cs="Times New Roman"/>
          <w:sz w:val="24"/>
          <w:szCs w:val="24"/>
        </w:rPr>
      </w:pPr>
      <w:r w:rsidRPr="00D5607E">
        <w:rPr>
          <w:rFonts w:ascii="Times New Roman" w:hAnsi="Times New Roman" w:cs="Times New Roman"/>
          <w:sz w:val="24"/>
          <w:szCs w:val="24"/>
        </w:rPr>
        <w:t xml:space="preserve">Необходимо отметить, что </w:t>
      </w:r>
      <w:r w:rsidR="00BF6AC5">
        <w:rPr>
          <w:rFonts w:ascii="Times New Roman" w:hAnsi="Times New Roman" w:cs="Times New Roman"/>
          <w:sz w:val="24"/>
          <w:szCs w:val="24"/>
        </w:rPr>
        <w:t xml:space="preserve">главный и </w:t>
      </w:r>
      <w:r w:rsidRPr="00D5607E">
        <w:rPr>
          <w:rFonts w:ascii="Times New Roman" w:hAnsi="Times New Roman" w:cs="Times New Roman"/>
          <w:sz w:val="24"/>
          <w:szCs w:val="24"/>
        </w:rPr>
        <w:t xml:space="preserve">наиболее </w:t>
      </w:r>
      <w:r w:rsidR="00E50A51">
        <w:rPr>
          <w:rFonts w:ascii="Times New Roman" w:hAnsi="Times New Roman" w:cs="Times New Roman"/>
          <w:sz w:val="24"/>
          <w:szCs w:val="24"/>
        </w:rPr>
        <w:t>распространенный</w:t>
      </w:r>
      <w:r w:rsidR="00E50A51" w:rsidRPr="00D5607E">
        <w:rPr>
          <w:rFonts w:ascii="Times New Roman" w:hAnsi="Times New Roman" w:cs="Times New Roman"/>
          <w:sz w:val="24"/>
          <w:szCs w:val="24"/>
        </w:rPr>
        <w:t xml:space="preserve"> </w:t>
      </w:r>
      <w:r w:rsidRPr="00D5607E">
        <w:rPr>
          <w:rFonts w:ascii="Times New Roman" w:hAnsi="Times New Roman" w:cs="Times New Roman"/>
          <w:sz w:val="24"/>
          <w:szCs w:val="24"/>
        </w:rPr>
        <w:t>механизм выявления, поддержки и распространения инноваций</w:t>
      </w:r>
      <w:r w:rsidR="00C61205">
        <w:rPr>
          <w:rFonts w:ascii="Times New Roman" w:hAnsi="Times New Roman" w:cs="Times New Roman"/>
          <w:sz w:val="24"/>
          <w:szCs w:val="24"/>
        </w:rPr>
        <w:t xml:space="preserve">, применяемый на </w:t>
      </w:r>
      <w:r w:rsidR="00E50A51">
        <w:rPr>
          <w:rFonts w:ascii="Times New Roman" w:hAnsi="Times New Roman" w:cs="Times New Roman"/>
          <w:sz w:val="24"/>
          <w:szCs w:val="24"/>
        </w:rPr>
        <w:t>практике</w:t>
      </w:r>
      <w:r w:rsidRPr="00D5607E">
        <w:rPr>
          <w:rFonts w:ascii="Times New Roman" w:hAnsi="Times New Roman" w:cs="Times New Roman"/>
          <w:sz w:val="24"/>
          <w:szCs w:val="24"/>
        </w:rPr>
        <w:t xml:space="preserve"> – конкурсный</w:t>
      </w:r>
      <w:r w:rsidR="00C61205">
        <w:rPr>
          <w:rFonts w:ascii="Times New Roman" w:hAnsi="Times New Roman" w:cs="Times New Roman"/>
          <w:sz w:val="24"/>
          <w:szCs w:val="24"/>
        </w:rPr>
        <w:t xml:space="preserve"> отбор</w:t>
      </w:r>
      <w:r w:rsidRPr="00D5607E">
        <w:rPr>
          <w:rFonts w:ascii="Times New Roman" w:hAnsi="Times New Roman" w:cs="Times New Roman"/>
          <w:sz w:val="24"/>
          <w:szCs w:val="24"/>
        </w:rPr>
        <w:t xml:space="preserve"> – создает условия взаимного выбора. Групп</w:t>
      </w:r>
      <w:r w:rsidR="00C61205">
        <w:rPr>
          <w:rFonts w:ascii="Times New Roman" w:hAnsi="Times New Roman" w:cs="Times New Roman"/>
          <w:sz w:val="24"/>
          <w:szCs w:val="24"/>
        </w:rPr>
        <w:t>ы</w:t>
      </w:r>
      <w:r w:rsidRPr="00D5607E">
        <w:rPr>
          <w:rFonts w:ascii="Times New Roman" w:hAnsi="Times New Roman" w:cs="Times New Roman"/>
          <w:sz w:val="24"/>
          <w:szCs w:val="24"/>
        </w:rPr>
        <w:t xml:space="preserve"> инноваторов мо</w:t>
      </w:r>
      <w:r w:rsidR="00C61205">
        <w:rPr>
          <w:rFonts w:ascii="Times New Roman" w:hAnsi="Times New Roman" w:cs="Times New Roman"/>
          <w:sz w:val="24"/>
          <w:szCs w:val="24"/>
        </w:rPr>
        <w:t>гут</w:t>
      </w:r>
      <w:r w:rsidRPr="00D5607E">
        <w:rPr>
          <w:rFonts w:ascii="Times New Roman" w:hAnsi="Times New Roman" w:cs="Times New Roman"/>
          <w:sz w:val="24"/>
          <w:szCs w:val="24"/>
        </w:rPr>
        <w:t xml:space="preserve"> выбирать конкурс </w:t>
      </w:r>
      <w:r w:rsidR="005E63DE" w:rsidRPr="00D70AF0">
        <w:rPr>
          <w:rFonts w:ascii="Times New Roman" w:hAnsi="Times New Roman" w:cs="Times New Roman"/>
          <w:sz w:val="24"/>
          <w:szCs w:val="24"/>
        </w:rPr>
        <w:t>«</w:t>
      </w:r>
      <w:r w:rsidRPr="00D70AF0">
        <w:rPr>
          <w:rFonts w:ascii="Times New Roman" w:hAnsi="Times New Roman" w:cs="Times New Roman"/>
          <w:sz w:val="24"/>
          <w:szCs w:val="24"/>
        </w:rPr>
        <w:t>на свой вкус</w:t>
      </w:r>
      <w:r w:rsidR="005E63DE" w:rsidRPr="00D70AF0">
        <w:rPr>
          <w:rFonts w:ascii="Times New Roman" w:hAnsi="Times New Roman" w:cs="Times New Roman"/>
          <w:sz w:val="24"/>
          <w:szCs w:val="24"/>
        </w:rPr>
        <w:t>»</w:t>
      </w:r>
      <w:r w:rsidRPr="00D70AF0">
        <w:rPr>
          <w:rFonts w:ascii="Times New Roman" w:hAnsi="Times New Roman" w:cs="Times New Roman"/>
          <w:sz w:val="24"/>
          <w:szCs w:val="24"/>
        </w:rPr>
        <w:t xml:space="preserve"> – с одной стороны, - а с другой стороны – конкурсные комиссии – выбирают «свои</w:t>
      </w:r>
      <w:r w:rsidR="00C61205">
        <w:rPr>
          <w:rFonts w:ascii="Times New Roman" w:hAnsi="Times New Roman" w:cs="Times New Roman"/>
          <w:sz w:val="24"/>
          <w:szCs w:val="24"/>
        </w:rPr>
        <w:t>х</w:t>
      </w:r>
      <w:r w:rsidRPr="00D70AF0">
        <w:rPr>
          <w:rFonts w:ascii="Times New Roman" w:hAnsi="Times New Roman" w:cs="Times New Roman"/>
          <w:sz w:val="24"/>
          <w:szCs w:val="24"/>
        </w:rPr>
        <w:t xml:space="preserve">» </w:t>
      </w:r>
      <w:r w:rsidR="00C61205">
        <w:rPr>
          <w:rFonts w:ascii="Times New Roman" w:hAnsi="Times New Roman" w:cs="Times New Roman"/>
          <w:sz w:val="24"/>
          <w:szCs w:val="24"/>
        </w:rPr>
        <w:t>инноваторов и инновации</w:t>
      </w:r>
      <w:r w:rsidRPr="00D70AF0">
        <w:rPr>
          <w:rFonts w:ascii="Times New Roman" w:hAnsi="Times New Roman" w:cs="Times New Roman"/>
          <w:sz w:val="24"/>
          <w:szCs w:val="24"/>
        </w:rPr>
        <w:t>. Это означает, что конкурс</w:t>
      </w:r>
      <w:r w:rsidR="00C61205">
        <w:rPr>
          <w:rFonts w:ascii="Times New Roman" w:hAnsi="Times New Roman" w:cs="Times New Roman"/>
          <w:sz w:val="24"/>
          <w:szCs w:val="24"/>
        </w:rPr>
        <w:t>ный отбор</w:t>
      </w:r>
      <w:r w:rsidRPr="00D70AF0">
        <w:rPr>
          <w:rFonts w:ascii="Times New Roman" w:hAnsi="Times New Roman" w:cs="Times New Roman"/>
          <w:sz w:val="24"/>
          <w:szCs w:val="24"/>
        </w:rPr>
        <w:t>, как механизм выявления, поддержки и распространения инноваций создает собственн</w:t>
      </w:r>
      <w:r w:rsidR="00EE5E70">
        <w:rPr>
          <w:rFonts w:ascii="Times New Roman" w:hAnsi="Times New Roman" w:cs="Times New Roman"/>
          <w:sz w:val="24"/>
          <w:szCs w:val="24"/>
        </w:rPr>
        <w:t>ое пространство,</w:t>
      </w:r>
      <w:r w:rsidRPr="00D70AF0">
        <w:rPr>
          <w:rFonts w:ascii="Times New Roman" w:hAnsi="Times New Roman" w:cs="Times New Roman"/>
          <w:sz w:val="24"/>
          <w:szCs w:val="24"/>
        </w:rPr>
        <w:t xml:space="preserve"> систему координат, внутри которой реализованы определенные приоритеты и ценности</w:t>
      </w:r>
      <w:r w:rsidRPr="00C61205">
        <w:rPr>
          <w:rFonts w:ascii="Times New Roman" w:hAnsi="Times New Roman" w:cs="Times New Roman"/>
          <w:sz w:val="24"/>
          <w:szCs w:val="24"/>
        </w:rPr>
        <w:t xml:space="preserve">. Группы инноваторов (проектные группы) в свою очередь, </w:t>
      </w:r>
      <w:r w:rsidR="009A397A" w:rsidRPr="00C61205">
        <w:rPr>
          <w:rFonts w:ascii="Times New Roman" w:hAnsi="Times New Roman" w:cs="Times New Roman"/>
          <w:sz w:val="24"/>
          <w:szCs w:val="24"/>
        </w:rPr>
        <w:t xml:space="preserve">входя в такую систему координат, </w:t>
      </w:r>
      <w:r w:rsidR="009B7C32" w:rsidRPr="00C61205">
        <w:rPr>
          <w:rFonts w:ascii="Times New Roman" w:hAnsi="Times New Roman" w:cs="Times New Roman"/>
          <w:sz w:val="24"/>
          <w:szCs w:val="24"/>
        </w:rPr>
        <w:t xml:space="preserve">в определенном смысле </w:t>
      </w:r>
      <w:r w:rsidR="009A397A" w:rsidRPr="00C61205">
        <w:rPr>
          <w:rFonts w:ascii="Times New Roman" w:hAnsi="Times New Roman" w:cs="Times New Roman"/>
          <w:sz w:val="24"/>
          <w:szCs w:val="24"/>
        </w:rPr>
        <w:t>отказываются двигаться в других возможных пространствах</w:t>
      </w:r>
      <w:r w:rsidR="00C61205">
        <w:rPr>
          <w:rFonts w:ascii="Times New Roman" w:hAnsi="Times New Roman" w:cs="Times New Roman"/>
          <w:sz w:val="24"/>
          <w:szCs w:val="24"/>
        </w:rPr>
        <w:t xml:space="preserve"> и попадают в форматы </w:t>
      </w:r>
      <w:r w:rsidR="00EE5E70">
        <w:rPr>
          <w:rFonts w:ascii="Times New Roman" w:hAnsi="Times New Roman" w:cs="Times New Roman"/>
          <w:sz w:val="24"/>
          <w:szCs w:val="24"/>
        </w:rPr>
        <w:t>процедур экспертно-аналитического и методического</w:t>
      </w:r>
      <w:r w:rsidR="00C61205">
        <w:rPr>
          <w:rFonts w:ascii="Times New Roman" w:hAnsi="Times New Roman" w:cs="Times New Roman"/>
          <w:sz w:val="24"/>
          <w:szCs w:val="24"/>
        </w:rPr>
        <w:t xml:space="preserve"> сопровождения и оценки</w:t>
      </w:r>
      <w:r w:rsidR="009A397A" w:rsidRPr="00C61205">
        <w:rPr>
          <w:rFonts w:ascii="Times New Roman" w:hAnsi="Times New Roman" w:cs="Times New Roman"/>
          <w:sz w:val="24"/>
          <w:szCs w:val="24"/>
        </w:rPr>
        <w:t>.</w:t>
      </w:r>
    </w:p>
    <w:p w:rsidR="00A465D4" w:rsidRPr="00BC5445" w:rsidRDefault="002D1295" w:rsidP="00FE4C6A">
      <w:pPr>
        <w:spacing w:line="360" w:lineRule="auto"/>
        <w:ind w:firstLine="709"/>
        <w:jc w:val="both"/>
        <w:rPr>
          <w:rFonts w:ascii="Times New Roman" w:hAnsi="Times New Roman" w:cs="Times New Roman"/>
          <w:sz w:val="24"/>
          <w:szCs w:val="24"/>
        </w:rPr>
      </w:pPr>
      <w:r w:rsidRPr="009F07B8">
        <w:rPr>
          <w:rFonts w:ascii="Times New Roman" w:hAnsi="Times New Roman" w:cs="Times New Roman"/>
          <w:sz w:val="24"/>
          <w:szCs w:val="24"/>
        </w:rPr>
        <w:t>В этом отношении  «игроки»</w:t>
      </w:r>
      <w:r w:rsidR="003C3044" w:rsidRPr="00E50A51">
        <w:rPr>
          <w:rFonts w:ascii="Times New Roman" w:hAnsi="Times New Roman" w:cs="Times New Roman"/>
          <w:sz w:val="24"/>
          <w:szCs w:val="24"/>
        </w:rPr>
        <w:t xml:space="preserve"> микроуровня </w:t>
      </w:r>
      <w:r w:rsidRPr="00E50A51">
        <w:rPr>
          <w:rFonts w:ascii="Times New Roman" w:hAnsi="Times New Roman" w:cs="Times New Roman"/>
          <w:sz w:val="24"/>
          <w:szCs w:val="24"/>
        </w:rPr>
        <w:t xml:space="preserve">– </w:t>
      </w:r>
      <w:r w:rsidR="003C3044" w:rsidRPr="00E50A51">
        <w:rPr>
          <w:rFonts w:ascii="Times New Roman" w:hAnsi="Times New Roman" w:cs="Times New Roman"/>
          <w:sz w:val="24"/>
          <w:szCs w:val="24"/>
        </w:rPr>
        <w:t>юридически</w:t>
      </w:r>
      <w:r w:rsidRPr="00BC5445">
        <w:rPr>
          <w:rFonts w:ascii="Times New Roman" w:hAnsi="Times New Roman" w:cs="Times New Roman"/>
          <w:sz w:val="24"/>
          <w:szCs w:val="24"/>
        </w:rPr>
        <w:t>е или физические</w:t>
      </w:r>
      <w:r w:rsidR="003C3044" w:rsidRPr="00BC5445">
        <w:rPr>
          <w:rFonts w:ascii="Times New Roman" w:hAnsi="Times New Roman" w:cs="Times New Roman"/>
          <w:sz w:val="24"/>
          <w:szCs w:val="24"/>
        </w:rPr>
        <w:t xml:space="preserve"> лица – победители конкурсного отбора </w:t>
      </w:r>
      <w:r w:rsidR="004E7DF1">
        <w:rPr>
          <w:rFonts w:ascii="Times New Roman" w:hAnsi="Times New Roman" w:cs="Times New Roman"/>
          <w:sz w:val="24"/>
          <w:szCs w:val="24"/>
        </w:rPr>
        <w:t xml:space="preserve">– </w:t>
      </w:r>
      <w:r w:rsidRPr="004E7DF1">
        <w:rPr>
          <w:rFonts w:ascii="Times New Roman" w:hAnsi="Times New Roman" w:cs="Times New Roman"/>
          <w:sz w:val="24"/>
          <w:szCs w:val="24"/>
        </w:rPr>
        <w:t xml:space="preserve">принимают определенные представления о содержании, результатах и логической рамке инновационного проекта, отражая эти представления </w:t>
      </w:r>
      <w:r w:rsidR="00E0671D" w:rsidRPr="00BC5445">
        <w:rPr>
          <w:rFonts w:ascii="Times New Roman" w:hAnsi="Times New Roman" w:cs="Times New Roman"/>
          <w:sz w:val="24"/>
          <w:szCs w:val="24"/>
        </w:rPr>
        <w:t xml:space="preserve">в </w:t>
      </w:r>
      <w:r w:rsidR="009A397A" w:rsidRPr="00BC5445">
        <w:rPr>
          <w:rFonts w:ascii="Times New Roman" w:hAnsi="Times New Roman" w:cs="Times New Roman"/>
          <w:sz w:val="24"/>
          <w:szCs w:val="24"/>
        </w:rPr>
        <w:t>соглашениях</w:t>
      </w:r>
      <w:r w:rsidR="00EE5E70">
        <w:rPr>
          <w:rFonts w:ascii="Times New Roman" w:hAnsi="Times New Roman" w:cs="Times New Roman"/>
          <w:sz w:val="24"/>
          <w:szCs w:val="24"/>
        </w:rPr>
        <w:t>,</w:t>
      </w:r>
      <w:r w:rsidR="009A397A" w:rsidRPr="00BC5445">
        <w:rPr>
          <w:rFonts w:ascii="Times New Roman" w:hAnsi="Times New Roman" w:cs="Times New Roman"/>
          <w:sz w:val="24"/>
          <w:szCs w:val="24"/>
        </w:rPr>
        <w:t xml:space="preserve"> </w:t>
      </w:r>
      <w:r w:rsidR="00E0671D" w:rsidRPr="00BC5445">
        <w:rPr>
          <w:rFonts w:ascii="Times New Roman" w:hAnsi="Times New Roman" w:cs="Times New Roman"/>
          <w:sz w:val="24"/>
          <w:szCs w:val="24"/>
        </w:rPr>
        <w:t>планах-графиках мероприятий проекта</w:t>
      </w:r>
      <w:r w:rsidR="00EE5E70">
        <w:rPr>
          <w:rFonts w:ascii="Times New Roman" w:hAnsi="Times New Roman" w:cs="Times New Roman"/>
          <w:sz w:val="24"/>
          <w:szCs w:val="24"/>
        </w:rPr>
        <w:t xml:space="preserve"> и других обязывающих документах</w:t>
      </w:r>
      <w:r w:rsidR="00E0671D" w:rsidRPr="00BC5445">
        <w:rPr>
          <w:rFonts w:ascii="Times New Roman" w:hAnsi="Times New Roman" w:cs="Times New Roman"/>
          <w:sz w:val="24"/>
          <w:szCs w:val="24"/>
        </w:rPr>
        <w:t>.</w:t>
      </w:r>
    </w:p>
    <w:p w:rsidR="009A397A" w:rsidRDefault="009A397A" w:rsidP="00FE4C6A">
      <w:pPr>
        <w:spacing w:line="360" w:lineRule="auto"/>
        <w:ind w:firstLine="709"/>
        <w:jc w:val="both"/>
        <w:rPr>
          <w:rFonts w:ascii="Times New Roman" w:hAnsi="Times New Roman" w:cs="Times New Roman"/>
          <w:sz w:val="24"/>
          <w:szCs w:val="24"/>
        </w:rPr>
      </w:pPr>
      <w:r w:rsidRPr="00BC5445">
        <w:rPr>
          <w:rFonts w:ascii="Times New Roman" w:hAnsi="Times New Roman" w:cs="Times New Roman"/>
          <w:sz w:val="24"/>
          <w:szCs w:val="24"/>
        </w:rPr>
        <w:t>Конкурсный отбор, как и любой социальный механизм, поддерживается рядом инструментов, реализующихся на каждом из своих этапов: выявлени</w:t>
      </w:r>
      <w:r w:rsidR="005E63DE" w:rsidRPr="00BC5445">
        <w:rPr>
          <w:rFonts w:ascii="Times New Roman" w:hAnsi="Times New Roman" w:cs="Times New Roman"/>
          <w:sz w:val="24"/>
          <w:szCs w:val="24"/>
        </w:rPr>
        <w:t>я</w:t>
      </w:r>
      <w:r w:rsidRPr="00F23AC7">
        <w:rPr>
          <w:rFonts w:ascii="Times New Roman" w:hAnsi="Times New Roman" w:cs="Times New Roman"/>
          <w:sz w:val="24"/>
          <w:szCs w:val="24"/>
        </w:rPr>
        <w:t>, экспертиз</w:t>
      </w:r>
      <w:r w:rsidR="005E63DE" w:rsidRPr="00F23AC7">
        <w:rPr>
          <w:rFonts w:ascii="Times New Roman" w:hAnsi="Times New Roman" w:cs="Times New Roman"/>
          <w:sz w:val="24"/>
          <w:szCs w:val="24"/>
        </w:rPr>
        <w:t>ы</w:t>
      </w:r>
      <w:r w:rsidRPr="00F00401">
        <w:rPr>
          <w:rFonts w:ascii="Times New Roman" w:hAnsi="Times New Roman" w:cs="Times New Roman"/>
          <w:sz w:val="24"/>
          <w:szCs w:val="24"/>
        </w:rPr>
        <w:t xml:space="preserve"> (анализ и оценка соответствия условиям конкурса) собственно отбор</w:t>
      </w:r>
      <w:r w:rsidR="005E63DE" w:rsidRPr="008F1DF5">
        <w:rPr>
          <w:rFonts w:ascii="Times New Roman" w:hAnsi="Times New Roman" w:cs="Times New Roman"/>
          <w:sz w:val="24"/>
          <w:szCs w:val="24"/>
        </w:rPr>
        <w:t>а</w:t>
      </w:r>
      <w:r w:rsidRPr="00F247E3">
        <w:rPr>
          <w:rFonts w:ascii="Times New Roman" w:hAnsi="Times New Roman" w:cs="Times New Roman"/>
          <w:sz w:val="24"/>
          <w:szCs w:val="24"/>
        </w:rPr>
        <w:t xml:space="preserve"> (принятие решений о победителях), сопровождени</w:t>
      </w:r>
      <w:r w:rsidR="005E63DE" w:rsidRPr="00F247E3">
        <w:rPr>
          <w:rFonts w:ascii="Times New Roman" w:hAnsi="Times New Roman" w:cs="Times New Roman"/>
          <w:sz w:val="24"/>
          <w:szCs w:val="24"/>
        </w:rPr>
        <w:t>я</w:t>
      </w:r>
      <w:r w:rsidRPr="00F247E3">
        <w:rPr>
          <w:rFonts w:ascii="Times New Roman" w:hAnsi="Times New Roman" w:cs="Times New Roman"/>
          <w:sz w:val="24"/>
          <w:szCs w:val="24"/>
        </w:rPr>
        <w:t>, распространени</w:t>
      </w:r>
      <w:r w:rsidR="005E63DE" w:rsidRPr="00F247E3">
        <w:rPr>
          <w:rFonts w:ascii="Times New Roman" w:hAnsi="Times New Roman" w:cs="Times New Roman"/>
          <w:sz w:val="24"/>
          <w:szCs w:val="24"/>
        </w:rPr>
        <w:t>я</w:t>
      </w:r>
      <w:r w:rsidRPr="00F247E3">
        <w:rPr>
          <w:rFonts w:ascii="Times New Roman" w:hAnsi="Times New Roman" w:cs="Times New Roman"/>
          <w:sz w:val="24"/>
          <w:szCs w:val="24"/>
        </w:rPr>
        <w:t>. В этом отношении дизайн конкурсов – базовое условие «попадания» инновационного проекта в стимулирующую или тормозящую структуру управления инновацией. Так, если от участника конкурса требуется масштабирование (распространение) инновации – это означает, что авторы инновации должны понимать, что по условиям соглашения им не только предстоит выполнить оформление и реализацию собственного проекта в дизайне конкурса, но еще проделать как минимум две работы: рефлексию содержательного ядра и инструментов проекта, которые «годятся» для переноса, а также условия самого переноса (</w:t>
      </w:r>
      <w:r w:rsidR="00EE5E70">
        <w:rPr>
          <w:rFonts w:ascii="Times New Roman" w:hAnsi="Times New Roman" w:cs="Times New Roman"/>
          <w:sz w:val="24"/>
          <w:szCs w:val="24"/>
        </w:rPr>
        <w:t>масштабирования</w:t>
      </w:r>
      <w:r w:rsidRPr="00F247E3">
        <w:rPr>
          <w:rFonts w:ascii="Times New Roman" w:hAnsi="Times New Roman" w:cs="Times New Roman"/>
          <w:sz w:val="24"/>
          <w:szCs w:val="24"/>
        </w:rPr>
        <w:t xml:space="preserve">) на другой масштаб или объект. К примеру, если группа педагогов придумала обновление методики преподавания учебного предмета «Технология» </w:t>
      </w:r>
      <w:r w:rsidR="009B7C32" w:rsidRPr="00F247E3">
        <w:rPr>
          <w:rFonts w:ascii="Times New Roman" w:hAnsi="Times New Roman" w:cs="Times New Roman"/>
          <w:sz w:val="24"/>
          <w:szCs w:val="24"/>
        </w:rPr>
        <w:t xml:space="preserve">в формате погружения в своей школе (36 часов «сплошного» учебного времени) и придумала как изменить расписание уроков для всех остальных предметов, </w:t>
      </w:r>
      <w:r w:rsidR="005E63DE" w:rsidRPr="00F247E3">
        <w:rPr>
          <w:rFonts w:ascii="Times New Roman" w:hAnsi="Times New Roman" w:cs="Times New Roman"/>
          <w:sz w:val="24"/>
          <w:szCs w:val="24"/>
        </w:rPr>
        <w:t xml:space="preserve">запланированных </w:t>
      </w:r>
      <w:r w:rsidR="009B7C32" w:rsidRPr="00F247E3">
        <w:rPr>
          <w:rFonts w:ascii="Times New Roman" w:hAnsi="Times New Roman" w:cs="Times New Roman"/>
          <w:sz w:val="24"/>
          <w:szCs w:val="24"/>
        </w:rPr>
        <w:t>у подростков</w:t>
      </w:r>
      <w:r w:rsidR="005E63DE" w:rsidRPr="00F247E3">
        <w:rPr>
          <w:rFonts w:ascii="Times New Roman" w:hAnsi="Times New Roman" w:cs="Times New Roman"/>
          <w:sz w:val="24"/>
          <w:szCs w:val="24"/>
        </w:rPr>
        <w:t xml:space="preserve"> на это же время</w:t>
      </w:r>
      <w:r w:rsidR="009B7C32" w:rsidRPr="00F247E3">
        <w:rPr>
          <w:rFonts w:ascii="Times New Roman" w:hAnsi="Times New Roman" w:cs="Times New Roman"/>
          <w:sz w:val="24"/>
          <w:szCs w:val="24"/>
        </w:rPr>
        <w:t xml:space="preserve">, то масштабирование (в зависимости от дизайна конкурса) может потребовать от них анализа типичных институциональных механизмов, определяющих </w:t>
      </w:r>
      <w:r w:rsidR="005E63DE" w:rsidRPr="00F247E3">
        <w:rPr>
          <w:rFonts w:ascii="Times New Roman" w:hAnsi="Times New Roman" w:cs="Times New Roman"/>
          <w:sz w:val="24"/>
          <w:szCs w:val="24"/>
        </w:rPr>
        <w:t xml:space="preserve">расписание работы </w:t>
      </w:r>
      <w:r w:rsidR="009B7C32" w:rsidRPr="00F247E3">
        <w:rPr>
          <w:rFonts w:ascii="Times New Roman" w:hAnsi="Times New Roman" w:cs="Times New Roman"/>
          <w:sz w:val="24"/>
          <w:szCs w:val="24"/>
        </w:rPr>
        <w:t>учебных групп</w:t>
      </w:r>
      <w:r w:rsidR="00EE5E70">
        <w:rPr>
          <w:rFonts w:ascii="Times New Roman" w:hAnsi="Times New Roman" w:cs="Times New Roman"/>
          <w:sz w:val="24"/>
          <w:szCs w:val="24"/>
        </w:rPr>
        <w:t xml:space="preserve"> (классов)</w:t>
      </w:r>
      <w:r w:rsidR="009B7C32" w:rsidRPr="00F247E3">
        <w:rPr>
          <w:rFonts w:ascii="Times New Roman" w:hAnsi="Times New Roman" w:cs="Times New Roman"/>
          <w:sz w:val="24"/>
          <w:szCs w:val="24"/>
        </w:rPr>
        <w:t xml:space="preserve"> в школах. Это, по сути, является специальным предметом проектирования, при котором в орбиту инновации должна быть вовлечена не одна школа, а сразу группа школ</w:t>
      </w:r>
      <w:r w:rsidR="00F3265D">
        <w:rPr>
          <w:rFonts w:ascii="Times New Roman" w:hAnsi="Times New Roman" w:cs="Times New Roman"/>
          <w:sz w:val="24"/>
          <w:szCs w:val="24"/>
        </w:rPr>
        <w:t xml:space="preserve"> и в какой то части их учредителей</w:t>
      </w:r>
      <w:r w:rsidR="009B7C32" w:rsidRPr="00F247E3">
        <w:rPr>
          <w:rFonts w:ascii="Times New Roman" w:hAnsi="Times New Roman" w:cs="Times New Roman"/>
          <w:sz w:val="24"/>
          <w:szCs w:val="24"/>
        </w:rPr>
        <w:t>. Выявление такой целевой группы школ «сталкивает» проектировщиков (инноваторов) с кругом задач, не обязательно попадающим в их ресурсные возможности и полномочия. Собственно распространение инновации – дополнительный процесс, который необходимо рассматривать наряду с инновационной идеей и который должен быть учтен и в дизайне конкурса, и в проектировании инновации.</w:t>
      </w:r>
    </w:p>
    <w:p w:rsidR="00CD1AA3" w:rsidRDefault="00A51750" w:rsidP="00FE4C6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Кроме конкурсного отбора, практик</w:t>
      </w:r>
      <w:r w:rsidR="00CD1AA3">
        <w:rPr>
          <w:rFonts w:ascii="Times New Roman" w:hAnsi="Times New Roman" w:cs="Times New Roman"/>
          <w:sz w:val="24"/>
          <w:szCs w:val="24"/>
        </w:rPr>
        <w:t xml:space="preserve">уются механизмы без </w:t>
      </w:r>
      <w:r>
        <w:rPr>
          <w:rFonts w:ascii="Times New Roman" w:hAnsi="Times New Roman" w:cs="Times New Roman"/>
          <w:sz w:val="24"/>
          <w:szCs w:val="24"/>
        </w:rPr>
        <w:t>конкурсного отбора, при которых выявление инноваций происходит без прямого участия претендентов, но через оценку и сопоставление экспертами, аналитиками, заказчиками</w:t>
      </w:r>
      <w:r w:rsidR="00CD1AA3">
        <w:rPr>
          <w:rFonts w:ascii="Times New Roman" w:hAnsi="Times New Roman" w:cs="Times New Roman"/>
          <w:sz w:val="24"/>
          <w:szCs w:val="24"/>
        </w:rPr>
        <w:t>, а также «закрытые» конкурсные отборы</w:t>
      </w:r>
      <w:r>
        <w:rPr>
          <w:rFonts w:ascii="Times New Roman" w:hAnsi="Times New Roman" w:cs="Times New Roman"/>
          <w:sz w:val="24"/>
          <w:szCs w:val="24"/>
        </w:rPr>
        <w:t>. Такое возможно, когда заказчик</w:t>
      </w:r>
      <w:r w:rsidR="00F3265D">
        <w:rPr>
          <w:rFonts w:ascii="Times New Roman" w:hAnsi="Times New Roman" w:cs="Times New Roman"/>
          <w:sz w:val="24"/>
          <w:szCs w:val="24"/>
        </w:rPr>
        <w:t>у</w:t>
      </w:r>
      <w:r>
        <w:rPr>
          <w:rFonts w:ascii="Times New Roman" w:hAnsi="Times New Roman" w:cs="Times New Roman"/>
          <w:sz w:val="24"/>
          <w:szCs w:val="24"/>
        </w:rPr>
        <w:t xml:space="preserve"> необходимы «быстрые» результаты,</w:t>
      </w:r>
      <w:r w:rsidR="00CD1AA3">
        <w:rPr>
          <w:rFonts w:ascii="Times New Roman" w:hAnsi="Times New Roman" w:cs="Times New Roman"/>
          <w:sz w:val="24"/>
          <w:szCs w:val="24"/>
        </w:rPr>
        <w:t xml:space="preserve"> когда предмет конкурса сопряжен с вопросами тайны, в том числе государственной, </w:t>
      </w:r>
      <w:r>
        <w:rPr>
          <w:rFonts w:ascii="Times New Roman" w:hAnsi="Times New Roman" w:cs="Times New Roman"/>
          <w:sz w:val="24"/>
          <w:szCs w:val="24"/>
        </w:rPr>
        <w:t xml:space="preserve"> когда число претендентов ничтожно, и заказчик принимает редуцированность процедуры неконкурсного отбора</w:t>
      </w:r>
      <w:r w:rsidR="00CD1AA3">
        <w:rPr>
          <w:rFonts w:ascii="Times New Roman" w:hAnsi="Times New Roman" w:cs="Times New Roman"/>
          <w:sz w:val="24"/>
          <w:szCs w:val="24"/>
        </w:rPr>
        <w:t xml:space="preserve"> или достоинства и недостатки закрытых конкурсов</w:t>
      </w:r>
      <w:r>
        <w:rPr>
          <w:rFonts w:ascii="Times New Roman" w:hAnsi="Times New Roman" w:cs="Times New Roman"/>
          <w:sz w:val="24"/>
          <w:szCs w:val="24"/>
        </w:rPr>
        <w:t xml:space="preserve">. </w:t>
      </w:r>
    </w:p>
    <w:p w:rsidR="00A51750" w:rsidRDefault="00A51750" w:rsidP="00FE4C6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Необходимо отметить, что как в случае конкурсного отбора, так и в случае отбора  без конкурса результатом </w:t>
      </w:r>
      <w:r w:rsidR="00CD1AA3">
        <w:rPr>
          <w:rFonts w:ascii="Times New Roman" w:hAnsi="Times New Roman" w:cs="Times New Roman"/>
          <w:sz w:val="24"/>
          <w:szCs w:val="24"/>
        </w:rPr>
        <w:t xml:space="preserve">процедуры </w:t>
      </w:r>
      <w:r>
        <w:rPr>
          <w:rFonts w:ascii="Times New Roman" w:hAnsi="Times New Roman" w:cs="Times New Roman"/>
          <w:sz w:val="24"/>
          <w:szCs w:val="24"/>
        </w:rPr>
        <w:t>становится определение (выявление) инноваций</w:t>
      </w:r>
      <w:r w:rsidR="00CD1AA3">
        <w:rPr>
          <w:rFonts w:ascii="Times New Roman" w:hAnsi="Times New Roman" w:cs="Times New Roman"/>
          <w:sz w:val="24"/>
          <w:szCs w:val="24"/>
        </w:rPr>
        <w:t xml:space="preserve">, а ее базовым процессом – сравнение (сопоставление) идей – претендентов на дальнейшее продвижение, сопровождение, распространение. Логика сравнения инновационных проектов и идей, как и логика самого по себе сравнения состоит в том, что </w:t>
      </w:r>
      <w:r w:rsidR="003063F3">
        <w:rPr>
          <w:rFonts w:ascii="Times New Roman" w:hAnsi="Times New Roman" w:cs="Times New Roman"/>
          <w:sz w:val="24"/>
          <w:szCs w:val="24"/>
        </w:rPr>
        <w:t>определение лучших требует одинаковых для всех претендентов критериев и их квалиметрического выражения – превращения в шкалированные переменные – даже если переменные принимают только бинарные значения («1» или «0», «да» или «нет»).</w:t>
      </w:r>
    </w:p>
    <w:p w:rsidR="00CD1AA3" w:rsidRDefault="00CD1AA3" w:rsidP="00FE4C6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Конечно, можно представить совсем экзотические варианты принятия решения о поддержке инновации – «слепой», наугад, «лотерейный» и т.п. Однако на практике такое практически не встречается и вряд ли может представлять интерес для целей настоящего проекта. Другие (не содержательные) основания отбора – по критериям личных симпатий или антипатий, семейственност</w:t>
      </w:r>
      <w:r w:rsidR="00F3265D">
        <w:rPr>
          <w:rFonts w:ascii="Times New Roman" w:hAnsi="Times New Roman" w:cs="Times New Roman"/>
          <w:sz w:val="24"/>
          <w:szCs w:val="24"/>
        </w:rPr>
        <w:t>и,</w:t>
      </w:r>
      <w:r>
        <w:rPr>
          <w:rFonts w:ascii="Times New Roman" w:hAnsi="Times New Roman" w:cs="Times New Roman"/>
          <w:sz w:val="24"/>
          <w:szCs w:val="24"/>
        </w:rPr>
        <w:t xml:space="preserve"> мы, по понятным причинам, рассматривать не будем.</w:t>
      </w:r>
    </w:p>
    <w:p w:rsidR="00CD1AA3" w:rsidRPr="00A51750" w:rsidRDefault="00CD1AA3" w:rsidP="00FE4C6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этом отношении конкурсный отбор рассматривается нами как главный механизм выявления, поддержки и распространения инноваций, обеспечивающий в том числе, легитимацию инновационных проектов </w:t>
      </w:r>
      <w:r w:rsidR="00F3265D">
        <w:rPr>
          <w:rFonts w:ascii="Times New Roman" w:hAnsi="Times New Roman" w:cs="Times New Roman"/>
          <w:sz w:val="24"/>
          <w:szCs w:val="24"/>
        </w:rPr>
        <w:t>и групп</w:t>
      </w:r>
      <w:r>
        <w:rPr>
          <w:rFonts w:ascii="Times New Roman" w:hAnsi="Times New Roman" w:cs="Times New Roman"/>
          <w:sz w:val="24"/>
          <w:szCs w:val="24"/>
        </w:rPr>
        <w:t xml:space="preserve"> в общественном пространстве, их мотивацию и особый статус – статус </w:t>
      </w:r>
      <w:r w:rsidR="00BC21DC">
        <w:rPr>
          <w:rFonts w:ascii="Times New Roman" w:hAnsi="Times New Roman" w:cs="Times New Roman"/>
          <w:sz w:val="24"/>
          <w:szCs w:val="24"/>
        </w:rPr>
        <w:t>победителей и лидеров</w:t>
      </w:r>
      <w:r>
        <w:rPr>
          <w:rFonts w:ascii="Times New Roman" w:hAnsi="Times New Roman" w:cs="Times New Roman"/>
          <w:sz w:val="24"/>
          <w:szCs w:val="24"/>
        </w:rPr>
        <w:t>.</w:t>
      </w:r>
    </w:p>
    <w:p w:rsidR="00297973" w:rsidRDefault="00297973" w:rsidP="00FE4C6A">
      <w:pPr>
        <w:spacing w:line="360" w:lineRule="auto"/>
        <w:ind w:firstLine="709"/>
        <w:jc w:val="both"/>
        <w:rPr>
          <w:rFonts w:ascii="Times New Roman" w:hAnsi="Times New Roman" w:cs="Times New Roman"/>
          <w:sz w:val="24"/>
          <w:szCs w:val="24"/>
        </w:rPr>
      </w:pPr>
    </w:p>
    <w:p w:rsidR="00297973" w:rsidRDefault="00F3265D" w:rsidP="00FE4C6A">
      <w:pPr>
        <w:pStyle w:val="4"/>
        <w:spacing w:line="360" w:lineRule="auto"/>
      </w:pPr>
      <w:r>
        <w:t>Пространство</w:t>
      </w:r>
      <w:r w:rsidR="00BC21DC">
        <w:t xml:space="preserve"> </w:t>
      </w:r>
      <w:r>
        <w:t>инноваций и управление ими</w:t>
      </w:r>
    </w:p>
    <w:p w:rsidR="008F1DF5" w:rsidRDefault="009A397A" w:rsidP="00FE4C6A">
      <w:pPr>
        <w:spacing w:line="360" w:lineRule="auto"/>
        <w:ind w:firstLine="709"/>
        <w:jc w:val="both"/>
        <w:rPr>
          <w:rFonts w:ascii="Times New Roman" w:hAnsi="Times New Roman" w:cs="Times New Roman"/>
          <w:sz w:val="24"/>
          <w:szCs w:val="24"/>
        </w:rPr>
      </w:pPr>
      <w:r w:rsidRPr="00A51750">
        <w:rPr>
          <w:rFonts w:ascii="Times New Roman" w:hAnsi="Times New Roman" w:cs="Times New Roman"/>
          <w:sz w:val="24"/>
          <w:szCs w:val="24"/>
        </w:rPr>
        <w:t xml:space="preserve">В соответствии с указанными представлениями, можно представить </w:t>
      </w:r>
      <w:r w:rsidR="009B7C32" w:rsidRPr="00A51750">
        <w:rPr>
          <w:rFonts w:ascii="Times New Roman" w:hAnsi="Times New Roman" w:cs="Times New Roman"/>
          <w:sz w:val="24"/>
          <w:szCs w:val="24"/>
        </w:rPr>
        <w:t xml:space="preserve">формальное </w:t>
      </w:r>
      <w:r w:rsidR="00F3265D">
        <w:rPr>
          <w:rFonts w:ascii="Times New Roman" w:hAnsi="Times New Roman" w:cs="Times New Roman"/>
          <w:sz w:val="24"/>
          <w:szCs w:val="24"/>
        </w:rPr>
        <w:t>пространство (систему координаты</w:t>
      </w:r>
      <w:r w:rsidR="00D53228">
        <w:rPr>
          <w:rFonts w:ascii="Times New Roman" w:hAnsi="Times New Roman" w:cs="Times New Roman"/>
          <w:sz w:val="24"/>
          <w:szCs w:val="24"/>
        </w:rPr>
        <w:t>)</w:t>
      </w:r>
      <w:r w:rsidR="009B7C32" w:rsidRPr="00A51750">
        <w:rPr>
          <w:rFonts w:ascii="Times New Roman" w:hAnsi="Times New Roman" w:cs="Times New Roman"/>
          <w:sz w:val="24"/>
          <w:szCs w:val="24"/>
        </w:rPr>
        <w:t xml:space="preserve">  </w:t>
      </w:r>
      <w:r w:rsidR="00A51750">
        <w:rPr>
          <w:rFonts w:ascii="Times New Roman" w:hAnsi="Times New Roman" w:cs="Times New Roman"/>
          <w:sz w:val="24"/>
          <w:szCs w:val="24"/>
        </w:rPr>
        <w:t xml:space="preserve">инициирования, сопровождения и распространения </w:t>
      </w:r>
      <w:r w:rsidR="009B7C32" w:rsidRPr="00A51750">
        <w:rPr>
          <w:rFonts w:ascii="Times New Roman" w:hAnsi="Times New Roman" w:cs="Times New Roman"/>
          <w:sz w:val="24"/>
          <w:szCs w:val="24"/>
        </w:rPr>
        <w:t>инноваци</w:t>
      </w:r>
      <w:r w:rsidR="00A51750">
        <w:rPr>
          <w:rFonts w:ascii="Times New Roman" w:hAnsi="Times New Roman" w:cs="Times New Roman"/>
          <w:sz w:val="24"/>
          <w:szCs w:val="24"/>
        </w:rPr>
        <w:t>й в рамках конкурсных отборов</w:t>
      </w:r>
      <w:r w:rsidR="009B7C32" w:rsidRPr="00A51750">
        <w:rPr>
          <w:rFonts w:ascii="Times New Roman" w:hAnsi="Times New Roman" w:cs="Times New Roman"/>
          <w:sz w:val="24"/>
          <w:szCs w:val="24"/>
        </w:rPr>
        <w:t xml:space="preserve">, как показано в Таблице </w:t>
      </w:r>
      <w:r w:rsidR="00BC0B70">
        <w:rPr>
          <w:rFonts w:ascii="Times New Roman" w:hAnsi="Times New Roman" w:cs="Times New Roman"/>
          <w:sz w:val="24"/>
          <w:szCs w:val="24"/>
        </w:rPr>
        <w:t>3</w:t>
      </w:r>
      <w:r w:rsidR="00BC21DC">
        <w:rPr>
          <w:rFonts w:ascii="Times New Roman" w:hAnsi="Times New Roman" w:cs="Times New Roman"/>
          <w:sz w:val="24"/>
          <w:szCs w:val="24"/>
        </w:rPr>
        <w:t xml:space="preserve"> и алгоритм </w:t>
      </w:r>
      <w:r w:rsidR="008F1DF5">
        <w:rPr>
          <w:rFonts w:ascii="Times New Roman" w:hAnsi="Times New Roman" w:cs="Times New Roman"/>
          <w:sz w:val="24"/>
          <w:szCs w:val="24"/>
        </w:rPr>
        <w:t>их выявления, сопровождения и распространения в рамках линейных представлений, как показано</w:t>
      </w:r>
      <w:r w:rsidR="00D53228">
        <w:rPr>
          <w:rFonts w:ascii="Times New Roman" w:hAnsi="Times New Roman" w:cs="Times New Roman"/>
          <w:sz w:val="24"/>
          <w:szCs w:val="24"/>
        </w:rPr>
        <w:t xml:space="preserve"> </w:t>
      </w:r>
      <w:r w:rsidR="00BC0B70">
        <w:rPr>
          <w:rFonts w:ascii="Times New Roman" w:hAnsi="Times New Roman" w:cs="Times New Roman"/>
          <w:sz w:val="24"/>
          <w:szCs w:val="24"/>
        </w:rPr>
        <w:t>в Таблице 4</w:t>
      </w:r>
      <w:r w:rsidR="008F1DF5">
        <w:rPr>
          <w:rFonts w:ascii="Times New Roman" w:hAnsi="Times New Roman" w:cs="Times New Roman"/>
          <w:sz w:val="24"/>
          <w:szCs w:val="24"/>
        </w:rPr>
        <w:t>.</w:t>
      </w:r>
    </w:p>
    <w:p w:rsidR="008F1DF5" w:rsidRDefault="00BC0B70" w:rsidP="00FE4C6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Таблица 3</w:t>
      </w:r>
      <w:r w:rsidR="008F1DF5">
        <w:rPr>
          <w:rFonts w:ascii="Times New Roman" w:hAnsi="Times New Roman" w:cs="Times New Roman"/>
          <w:sz w:val="24"/>
          <w:szCs w:val="24"/>
        </w:rPr>
        <w:t xml:space="preserve">. </w:t>
      </w:r>
      <w:r w:rsidR="00D53228">
        <w:rPr>
          <w:rFonts w:ascii="Times New Roman" w:hAnsi="Times New Roman" w:cs="Times New Roman"/>
          <w:sz w:val="24"/>
          <w:szCs w:val="24"/>
        </w:rPr>
        <w:t>Пространство</w:t>
      </w:r>
      <w:r w:rsidR="008F1DF5" w:rsidRPr="00A51750">
        <w:rPr>
          <w:rFonts w:ascii="Times New Roman" w:hAnsi="Times New Roman" w:cs="Times New Roman"/>
          <w:sz w:val="24"/>
          <w:szCs w:val="24"/>
        </w:rPr>
        <w:t xml:space="preserve">  </w:t>
      </w:r>
      <w:r w:rsidR="008F1DF5">
        <w:rPr>
          <w:rFonts w:ascii="Times New Roman" w:hAnsi="Times New Roman" w:cs="Times New Roman"/>
          <w:sz w:val="24"/>
          <w:szCs w:val="24"/>
        </w:rPr>
        <w:t xml:space="preserve">инициирования, сопровождения и распространения </w:t>
      </w:r>
      <w:r w:rsidR="008F1DF5" w:rsidRPr="00A51750">
        <w:rPr>
          <w:rFonts w:ascii="Times New Roman" w:hAnsi="Times New Roman" w:cs="Times New Roman"/>
          <w:sz w:val="24"/>
          <w:szCs w:val="24"/>
        </w:rPr>
        <w:t>инноваци</w:t>
      </w:r>
      <w:r w:rsidR="008F1DF5">
        <w:rPr>
          <w:rFonts w:ascii="Times New Roman" w:hAnsi="Times New Roman" w:cs="Times New Roman"/>
          <w:sz w:val="24"/>
          <w:szCs w:val="24"/>
        </w:rPr>
        <w:t>й.</w:t>
      </w:r>
    </w:p>
    <w:tbl>
      <w:tblPr>
        <w:tblStyle w:val="aa"/>
        <w:tblW w:w="0" w:type="auto"/>
        <w:tblLook w:val="04A0" w:firstRow="1" w:lastRow="0" w:firstColumn="1" w:lastColumn="0" w:noHBand="0" w:noVBand="1"/>
      </w:tblPr>
      <w:tblGrid>
        <w:gridCol w:w="3243"/>
        <w:gridCol w:w="1965"/>
        <w:gridCol w:w="1966"/>
        <w:gridCol w:w="2680"/>
      </w:tblGrid>
      <w:tr w:rsidR="008F1DF5" w:rsidRPr="009C4E41" w:rsidTr="005916DC">
        <w:tc>
          <w:tcPr>
            <w:tcW w:w="3243" w:type="dxa"/>
          </w:tcPr>
          <w:p w:rsidR="008F1DF5" w:rsidRDefault="008F1DF5" w:rsidP="00FE4C6A">
            <w:pPr>
              <w:spacing w:line="360" w:lineRule="auto"/>
              <w:jc w:val="right"/>
              <w:rPr>
                <w:rFonts w:ascii="Times New Roman" w:hAnsi="Times New Roman" w:cs="Times New Roman"/>
                <w:sz w:val="24"/>
                <w:szCs w:val="24"/>
              </w:rPr>
            </w:pPr>
            <w:r>
              <w:rPr>
                <w:rFonts w:ascii="Times New Roman" w:hAnsi="Times New Roman" w:cs="Times New Roman"/>
                <w:sz w:val="24"/>
                <w:szCs w:val="24"/>
              </w:rPr>
              <w:t>Тип программ</w:t>
            </w:r>
          </w:p>
          <w:p w:rsidR="008F1DF5" w:rsidRPr="00E069A2" w:rsidRDefault="008F1DF5" w:rsidP="00FE4C6A">
            <w:pPr>
              <w:spacing w:line="360" w:lineRule="auto"/>
              <w:rPr>
                <w:rFonts w:ascii="Times New Roman" w:hAnsi="Times New Roman" w:cs="Times New Roman"/>
                <w:sz w:val="24"/>
                <w:szCs w:val="24"/>
              </w:rPr>
            </w:pPr>
            <w:r>
              <w:rPr>
                <w:rFonts w:ascii="Times New Roman" w:hAnsi="Times New Roman" w:cs="Times New Roman"/>
                <w:sz w:val="24"/>
                <w:szCs w:val="24"/>
              </w:rPr>
              <w:t>Тип заказчика</w:t>
            </w:r>
          </w:p>
        </w:tc>
        <w:tc>
          <w:tcPr>
            <w:tcW w:w="1965" w:type="dxa"/>
          </w:tcPr>
          <w:p w:rsidR="008F1DF5" w:rsidRPr="00E069A2" w:rsidRDefault="008F1DF5" w:rsidP="00FE4C6A">
            <w:pPr>
              <w:spacing w:line="360" w:lineRule="auto"/>
              <w:jc w:val="both"/>
              <w:rPr>
                <w:rFonts w:ascii="Times New Roman" w:hAnsi="Times New Roman" w:cs="Times New Roman"/>
                <w:sz w:val="24"/>
                <w:szCs w:val="24"/>
              </w:rPr>
            </w:pPr>
            <w:r w:rsidRPr="00E069A2">
              <w:rPr>
                <w:rFonts w:ascii="Times New Roman" w:hAnsi="Times New Roman" w:cs="Times New Roman"/>
                <w:sz w:val="24"/>
                <w:szCs w:val="24"/>
              </w:rPr>
              <w:t>Федеральные программы в области развития образования</w:t>
            </w:r>
          </w:p>
        </w:tc>
        <w:tc>
          <w:tcPr>
            <w:tcW w:w="1966" w:type="dxa"/>
          </w:tcPr>
          <w:p w:rsidR="008F1DF5" w:rsidRPr="00E069A2" w:rsidRDefault="008F1DF5" w:rsidP="00FE4C6A">
            <w:pPr>
              <w:spacing w:line="360" w:lineRule="auto"/>
              <w:jc w:val="both"/>
              <w:rPr>
                <w:rFonts w:ascii="Times New Roman" w:hAnsi="Times New Roman" w:cs="Times New Roman"/>
                <w:sz w:val="24"/>
                <w:szCs w:val="24"/>
              </w:rPr>
            </w:pPr>
            <w:r w:rsidRPr="00E069A2">
              <w:rPr>
                <w:rFonts w:ascii="Times New Roman" w:hAnsi="Times New Roman" w:cs="Times New Roman"/>
                <w:sz w:val="24"/>
                <w:szCs w:val="24"/>
              </w:rPr>
              <w:t>Региональные программы в области развития образования</w:t>
            </w:r>
          </w:p>
        </w:tc>
        <w:tc>
          <w:tcPr>
            <w:tcW w:w="2680" w:type="dxa"/>
          </w:tcPr>
          <w:p w:rsidR="008F1DF5" w:rsidRPr="00E069A2" w:rsidRDefault="008F1DF5" w:rsidP="00FE4C6A">
            <w:pPr>
              <w:spacing w:line="360" w:lineRule="auto"/>
              <w:jc w:val="both"/>
              <w:rPr>
                <w:rFonts w:ascii="Times New Roman" w:hAnsi="Times New Roman" w:cs="Times New Roman"/>
                <w:sz w:val="24"/>
                <w:szCs w:val="24"/>
              </w:rPr>
            </w:pPr>
            <w:r w:rsidRPr="00E069A2">
              <w:rPr>
                <w:rFonts w:ascii="Times New Roman" w:hAnsi="Times New Roman" w:cs="Times New Roman"/>
                <w:sz w:val="24"/>
                <w:szCs w:val="24"/>
              </w:rPr>
              <w:t>Внепрограммные мероприятия и проекты</w:t>
            </w:r>
          </w:p>
        </w:tc>
      </w:tr>
      <w:tr w:rsidR="008F1DF5" w:rsidRPr="009C4E41" w:rsidTr="005916DC">
        <w:tc>
          <w:tcPr>
            <w:tcW w:w="3243" w:type="dxa"/>
          </w:tcPr>
          <w:p w:rsidR="008F1DF5" w:rsidRPr="009C4E41" w:rsidRDefault="008F1DF5" w:rsidP="00FE4C6A">
            <w:pPr>
              <w:spacing w:line="360" w:lineRule="auto"/>
              <w:jc w:val="both"/>
              <w:rPr>
                <w:rFonts w:ascii="Times New Roman" w:hAnsi="Times New Roman" w:cs="Times New Roman"/>
                <w:sz w:val="24"/>
                <w:szCs w:val="24"/>
              </w:rPr>
            </w:pPr>
            <w:r>
              <w:rPr>
                <w:rFonts w:ascii="Times New Roman" w:hAnsi="Times New Roman" w:cs="Times New Roman"/>
                <w:sz w:val="24"/>
                <w:szCs w:val="24"/>
              </w:rPr>
              <w:t>Монозаказчик</w:t>
            </w:r>
            <w:r w:rsidRPr="009C4E41">
              <w:rPr>
                <w:rFonts w:ascii="Times New Roman" w:hAnsi="Times New Roman" w:cs="Times New Roman"/>
                <w:sz w:val="24"/>
                <w:szCs w:val="24"/>
              </w:rPr>
              <w:t xml:space="preserve"> </w:t>
            </w:r>
          </w:p>
        </w:tc>
        <w:tc>
          <w:tcPr>
            <w:tcW w:w="1965" w:type="dxa"/>
          </w:tcPr>
          <w:p w:rsidR="008F1DF5" w:rsidRPr="00A51750" w:rsidRDefault="008F1DF5" w:rsidP="00FE4C6A">
            <w:pPr>
              <w:spacing w:line="360" w:lineRule="auto"/>
              <w:jc w:val="center"/>
              <w:rPr>
                <w:rFonts w:ascii="Times New Roman" w:hAnsi="Times New Roman" w:cs="Times New Roman"/>
                <w:sz w:val="24"/>
                <w:szCs w:val="24"/>
              </w:rPr>
            </w:pPr>
          </w:p>
        </w:tc>
        <w:tc>
          <w:tcPr>
            <w:tcW w:w="1966" w:type="dxa"/>
          </w:tcPr>
          <w:p w:rsidR="008F1DF5" w:rsidRPr="009C4E41" w:rsidRDefault="008F1DF5" w:rsidP="00FE4C6A">
            <w:pPr>
              <w:spacing w:line="360" w:lineRule="auto"/>
              <w:jc w:val="center"/>
              <w:rPr>
                <w:rFonts w:ascii="Times New Roman" w:hAnsi="Times New Roman" w:cs="Times New Roman"/>
                <w:sz w:val="24"/>
                <w:szCs w:val="24"/>
              </w:rPr>
            </w:pPr>
          </w:p>
        </w:tc>
        <w:tc>
          <w:tcPr>
            <w:tcW w:w="2680" w:type="dxa"/>
          </w:tcPr>
          <w:p w:rsidR="008F1DF5" w:rsidRPr="009C4E41" w:rsidRDefault="008F1DF5" w:rsidP="00FE4C6A">
            <w:pPr>
              <w:spacing w:line="360" w:lineRule="auto"/>
              <w:jc w:val="center"/>
              <w:rPr>
                <w:rFonts w:ascii="Times New Roman" w:hAnsi="Times New Roman" w:cs="Times New Roman"/>
                <w:sz w:val="24"/>
                <w:szCs w:val="24"/>
              </w:rPr>
            </w:pPr>
          </w:p>
        </w:tc>
      </w:tr>
      <w:tr w:rsidR="008F1DF5" w:rsidRPr="009C4E41" w:rsidTr="005916DC">
        <w:tc>
          <w:tcPr>
            <w:tcW w:w="3243" w:type="dxa"/>
          </w:tcPr>
          <w:p w:rsidR="008F1DF5" w:rsidRPr="009C4E41" w:rsidRDefault="008F1DF5" w:rsidP="00FE4C6A">
            <w:pPr>
              <w:spacing w:line="360" w:lineRule="auto"/>
              <w:jc w:val="both"/>
              <w:rPr>
                <w:rFonts w:ascii="Times New Roman" w:hAnsi="Times New Roman" w:cs="Times New Roman"/>
                <w:sz w:val="24"/>
                <w:szCs w:val="24"/>
              </w:rPr>
            </w:pPr>
            <w:r>
              <w:rPr>
                <w:rFonts w:ascii="Times New Roman" w:hAnsi="Times New Roman" w:cs="Times New Roman"/>
                <w:sz w:val="24"/>
                <w:szCs w:val="24"/>
              </w:rPr>
              <w:t>Партнерства</w:t>
            </w:r>
          </w:p>
        </w:tc>
        <w:tc>
          <w:tcPr>
            <w:tcW w:w="1965" w:type="dxa"/>
          </w:tcPr>
          <w:p w:rsidR="008F1DF5" w:rsidRPr="009C4E41" w:rsidRDefault="008F1DF5" w:rsidP="00FE4C6A">
            <w:pPr>
              <w:spacing w:line="360" w:lineRule="auto"/>
              <w:jc w:val="center"/>
              <w:rPr>
                <w:rFonts w:ascii="Times New Roman" w:hAnsi="Times New Roman" w:cs="Times New Roman"/>
                <w:sz w:val="24"/>
                <w:szCs w:val="24"/>
              </w:rPr>
            </w:pPr>
          </w:p>
        </w:tc>
        <w:tc>
          <w:tcPr>
            <w:tcW w:w="1966" w:type="dxa"/>
          </w:tcPr>
          <w:p w:rsidR="008F1DF5" w:rsidRPr="009C4E41" w:rsidRDefault="008F1DF5" w:rsidP="00FE4C6A">
            <w:pPr>
              <w:spacing w:line="360" w:lineRule="auto"/>
              <w:jc w:val="center"/>
              <w:rPr>
                <w:rFonts w:ascii="Times New Roman" w:hAnsi="Times New Roman" w:cs="Times New Roman"/>
                <w:sz w:val="24"/>
                <w:szCs w:val="24"/>
              </w:rPr>
            </w:pPr>
          </w:p>
        </w:tc>
        <w:tc>
          <w:tcPr>
            <w:tcW w:w="2680" w:type="dxa"/>
          </w:tcPr>
          <w:p w:rsidR="008F1DF5" w:rsidRPr="009C4E41" w:rsidRDefault="008F1DF5" w:rsidP="00FE4C6A">
            <w:pPr>
              <w:spacing w:line="360" w:lineRule="auto"/>
              <w:jc w:val="center"/>
              <w:rPr>
                <w:rFonts w:ascii="Times New Roman" w:hAnsi="Times New Roman" w:cs="Times New Roman"/>
                <w:sz w:val="24"/>
                <w:szCs w:val="24"/>
              </w:rPr>
            </w:pPr>
          </w:p>
        </w:tc>
      </w:tr>
    </w:tbl>
    <w:p w:rsidR="008F1DF5" w:rsidRDefault="008F1DF5" w:rsidP="00FE4C6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типом заказчика и типом программ инициирования, сопровождения и распространения </w:t>
      </w:r>
      <w:r w:rsidRPr="00A51750">
        <w:rPr>
          <w:rFonts w:ascii="Times New Roman" w:hAnsi="Times New Roman" w:cs="Times New Roman"/>
          <w:sz w:val="24"/>
          <w:szCs w:val="24"/>
        </w:rPr>
        <w:t>инноваци</w:t>
      </w:r>
      <w:r>
        <w:rPr>
          <w:rFonts w:ascii="Times New Roman" w:hAnsi="Times New Roman" w:cs="Times New Roman"/>
          <w:sz w:val="24"/>
          <w:szCs w:val="24"/>
        </w:rPr>
        <w:t>й</w:t>
      </w:r>
      <w:r w:rsidR="00EC7240">
        <w:rPr>
          <w:rFonts w:ascii="Times New Roman" w:hAnsi="Times New Roman" w:cs="Times New Roman"/>
          <w:sz w:val="24"/>
          <w:szCs w:val="24"/>
        </w:rPr>
        <w:t xml:space="preserve"> можно идентифи</w:t>
      </w:r>
      <w:r>
        <w:rPr>
          <w:rFonts w:ascii="Times New Roman" w:hAnsi="Times New Roman" w:cs="Times New Roman"/>
          <w:sz w:val="24"/>
          <w:szCs w:val="24"/>
        </w:rPr>
        <w:t xml:space="preserve">цировать </w:t>
      </w:r>
      <w:r w:rsidR="00D53228">
        <w:rPr>
          <w:rFonts w:ascii="Times New Roman" w:hAnsi="Times New Roman" w:cs="Times New Roman"/>
          <w:sz w:val="24"/>
          <w:szCs w:val="24"/>
        </w:rPr>
        <w:t>ту часть пространства, в которой строится управление инновацией, ту логическую рамку, в которую «входит» инновационных проект (инновационная группа), и, соответственно, построить управление инновацией.</w:t>
      </w:r>
    </w:p>
    <w:p w:rsidR="009A397A" w:rsidRPr="00A51750" w:rsidRDefault="00D53228" w:rsidP="00FE4C6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Инструменты управления инновацией можно представить в виде алгоритма действий по управлению, основанном на механизме конкурсного отбора как базовом механизме выявления, сопровождения и распространения инноваций. </w:t>
      </w:r>
    </w:p>
    <w:p w:rsidR="008B5FD4" w:rsidRPr="00E069A2" w:rsidRDefault="008B5FD4" w:rsidP="00FE4C6A">
      <w:pPr>
        <w:spacing w:line="360" w:lineRule="auto"/>
        <w:ind w:firstLine="709"/>
        <w:jc w:val="both"/>
        <w:rPr>
          <w:rFonts w:ascii="Times New Roman" w:hAnsi="Times New Roman" w:cs="Times New Roman"/>
          <w:sz w:val="24"/>
          <w:szCs w:val="24"/>
        </w:rPr>
      </w:pPr>
      <w:r w:rsidRPr="005916DC">
        <w:rPr>
          <w:rFonts w:ascii="Times New Roman" w:hAnsi="Times New Roman" w:cs="Times New Roman"/>
          <w:sz w:val="24"/>
          <w:szCs w:val="24"/>
        </w:rPr>
        <w:t xml:space="preserve">Таблица </w:t>
      </w:r>
      <w:r w:rsidR="00BC0B70" w:rsidRPr="005916DC">
        <w:rPr>
          <w:rFonts w:ascii="Times New Roman" w:hAnsi="Times New Roman" w:cs="Times New Roman"/>
          <w:sz w:val="24"/>
          <w:szCs w:val="24"/>
        </w:rPr>
        <w:t>4</w:t>
      </w:r>
      <w:r w:rsidRPr="005916DC">
        <w:rPr>
          <w:rFonts w:ascii="Times New Roman" w:hAnsi="Times New Roman" w:cs="Times New Roman"/>
          <w:sz w:val="24"/>
          <w:szCs w:val="24"/>
        </w:rPr>
        <w:t xml:space="preserve">. </w:t>
      </w:r>
      <w:r w:rsidR="008F1DF5" w:rsidRPr="005916DC">
        <w:rPr>
          <w:rFonts w:ascii="Times New Roman" w:hAnsi="Times New Roman" w:cs="Times New Roman"/>
          <w:sz w:val="24"/>
          <w:szCs w:val="24"/>
        </w:rPr>
        <w:t xml:space="preserve">Алгоритм </w:t>
      </w:r>
      <w:r w:rsidR="00BC0B70" w:rsidRPr="005916DC">
        <w:rPr>
          <w:rFonts w:ascii="Times New Roman" w:hAnsi="Times New Roman" w:cs="Times New Roman"/>
          <w:sz w:val="24"/>
          <w:szCs w:val="24"/>
        </w:rPr>
        <w:t>действий по выявлению, сопровождению и распространению</w:t>
      </w:r>
      <w:r w:rsidR="008F1DF5" w:rsidRPr="005916DC" w:rsidDel="00F00401">
        <w:rPr>
          <w:rFonts w:ascii="Times New Roman" w:hAnsi="Times New Roman" w:cs="Times New Roman"/>
          <w:sz w:val="24"/>
          <w:szCs w:val="24"/>
        </w:rPr>
        <w:t xml:space="preserve"> </w:t>
      </w:r>
      <w:r w:rsidR="008F1DF5" w:rsidRPr="005916DC">
        <w:rPr>
          <w:rFonts w:ascii="Times New Roman" w:hAnsi="Times New Roman" w:cs="Times New Roman"/>
          <w:sz w:val="24"/>
          <w:szCs w:val="24"/>
        </w:rPr>
        <w:t>инноваций</w:t>
      </w:r>
      <w:r w:rsidRPr="005916DC">
        <w:rPr>
          <w:rFonts w:ascii="Times New Roman" w:hAnsi="Times New Roman" w:cs="Times New Roman"/>
          <w:sz w:val="24"/>
          <w:szCs w:val="24"/>
        </w:rPr>
        <w:t>.</w:t>
      </w:r>
    </w:p>
    <w:tbl>
      <w:tblPr>
        <w:tblStyle w:val="aa"/>
        <w:tblW w:w="0" w:type="auto"/>
        <w:tblLook w:val="04A0" w:firstRow="1" w:lastRow="0" w:firstColumn="1" w:lastColumn="0" w:noHBand="0" w:noVBand="1"/>
      </w:tblPr>
      <w:tblGrid>
        <w:gridCol w:w="675"/>
        <w:gridCol w:w="3243"/>
        <w:gridCol w:w="1965"/>
        <w:gridCol w:w="1966"/>
        <w:gridCol w:w="2005"/>
      </w:tblGrid>
      <w:tr w:rsidR="008B5FD4" w:rsidRPr="00F247E3" w:rsidTr="008B5FD4">
        <w:tc>
          <w:tcPr>
            <w:tcW w:w="675" w:type="dxa"/>
          </w:tcPr>
          <w:p w:rsidR="008B5FD4" w:rsidRPr="00E069A2" w:rsidRDefault="008B5FD4" w:rsidP="00FE4C6A">
            <w:pPr>
              <w:spacing w:line="360" w:lineRule="auto"/>
              <w:jc w:val="both"/>
              <w:rPr>
                <w:rFonts w:ascii="Times New Roman" w:hAnsi="Times New Roman" w:cs="Times New Roman"/>
                <w:sz w:val="24"/>
                <w:szCs w:val="24"/>
              </w:rPr>
            </w:pPr>
            <w:r w:rsidRPr="00E069A2">
              <w:rPr>
                <w:rFonts w:ascii="Times New Roman" w:hAnsi="Times New Roman" w:cs="Times New Roman"/>
                <w:sz w:val="24"/>
                <w:szCs w:val="24"/>
              </w:rPr>
              <w:t>№ п/п</w:t>
            </w:r>
          </w:p>
        </w:tc>
        <w:tc>
          <w:tcPr>
            <w:tcW w:w="3243" w:type="dxa"/>
          </w:tcPr>
          <w:p w:rsidR="008B5FD4" w:rsidRPr="00E069A2" w:rsidRDefault="008B5FD4" w:rsidP="00FE4C6A">
            <w:pPr>
              <w:spacing w:line="360" w:lineRule="auto"/>
              <w:jc w:val="both"/>
              <w:rPr>
                <w:rFonts w:ascii="Times New Roman" w:hAnsi="Times New Roman" w:cs="Times New Roman"/>
                <w:sz w:val="24"/>
                <w:szCs w:val="24"/>
              </w:rPr>
            </w:pPr>
          </w:p>
        </w:tc>
        <w:tc>
          <w:tcPr>
            <w:tcW w:w="1965" w:type="dxa"/>
          </w:tcPr>
          <w:p w:rsidR="008B5FD4" w:rsidRPr="00E069A2" w:rsidRDefault="008B5FD4" w:rsidP="00FE4C6A">
            <w:pPr>
              <w:spacing w:line="360" w:lineRule="auto"/>
              <w:jc w:val="both"/>
              <w:rPr>
                <w:rFonts w:ascii="Times New Roman" w:hAnsi="Times New Roman" w:cs="Times New Roman"/>
                <w:sz w:val="24"/>
                <w:szCs w:val="24"/>
              </w:rPr>
            </w:pPr>
            <w:r w:rsidRPr="00E069A2">
              <w:rPr>
                <w:rFonts w:ascii="Times New Roman" w:hAnsi="Times New Roman" w:cs="Times New Roman"/>
                <w:sz w:val="24"/>
                <w:szCs w:val="24"/>
              </w:rPr>
              <w:t>Федеральные программы в области развития образования</w:t>
            </w:r>
          </w:p>
        </w:tc>
        <w:tc>
          <w:tcPr>
            <w:tcW w:w="1966" w:type="dxa"/>
          </w:tcPr>
          <w:p w:rsidR="008B5FD4" w:rsidRPr="00E069A2" w:rsidRDefault="008B5FD4" w:rsidP="00FE4C6A">
            <w:pPr>
              <w:spacing w:line="360" w:lineRule="auto"/>
              <w:jc w:val="both"/>
              <w:rPr>
                <w:rFonts w:ascii="Times New Roman" w:hAnsi="Times New Roman" w:cs="Times New Roman"/>
                <w:sz w:val="24"/>
                <w:szCs w:val="24"/>
              </w:rPr>
            </w:pPr>
            <w:r w:rsidRPr="00E069A2">
              <w:rPr>
                <w:rFonts w:ascii="Times New Roman" w:hAnsi="Times New Roman" w:cs="Times New Roman"/>
                <w:sz w:val="24"/>
                <w:szCs w:val="24"/>
              </w:rPr>
              <w:t>Региональные программы в области развития образования</w:t>
            </w:r>
          </w:p>
        </w:tc>
        <w:tc>
          <w:tcPr>
            <w:tcW w:w="2005" w:type="dxa"/>
          </w:tcPr>
          <w:p w:rsidR="008B5FD4" w:rsidRPr="00E069A2" w:rsidRDefault="008B5FD4" w:rsidP="00FE4C6A">
            <w:pPr>
              <w:spacing w:line="360" w:lineRule="auto"/>
              <w:jc w:val="both"/>
              <w:rPr>
                <w:rFonts w:ascii="Times New Roman" w:hAnsi="Times New Roman" w:cs="Times New Roman"/>
                <w:sz w:val="24"/>
                <w:szCs w:val="24"/>
              </w:rPr>
            </w:pPr>
            <w:r w:rsidRPr="00E069A2">
              <w:rPr>
                <w:rFonts w:ascii="Times New Roman" w:hAnsi="Times New Roman" w:cs="Times New Roman"/>
                <w:sz w:val="24"/>
                <w:szCs w:val="24"/>
              </w:rPr>
              <w:t>Внепрограммные мероприятия и проекты</w:t>
            </w:r>
          </w:p>
        </w:tc>
      </w:tr>
      <w:tr w:rsidR="008B5FD4" w:rsidRPr="00F247E3" w:rsidTr="008B5FD4">
        <w:tc>
          <w:tcPr>
            <w:tcW w:w="675" w:type="dxa"/>
          </w:tcPr>
          <w:p w:rsidR="008B5FD4" w:rsidRPr="00F247E3" w:rsidRDefault="008B5FD4" w:rsidP="00FE4C6A">
            <w:pPr>
              <w:spacing w:line="360" w:lineRule="auto"/>
              <w:jc w:val="both"/>
              <w:rPr>
                <w:rFonts w:ascii="Times New Roman" w:hAnsi="Times New Roman" w:cs="Times New Roman"/>
                <w:sz w:val="24"/>
                <w:szCs w:val="24"/>
              </w:rPr>
            </w:pPr>
            <w:r w:rsidRPr="00F247E3">
              <w:rPr>
                <w:rFonts w:ascii="Times New Roman" w:hAnsi="Times New Roman" w:cs="Times New Roman"/>
                <w:sz w:val="24"/>
                <w:szCs w:val="24"/>
              </w:rPr>
              <w:t>1</w:t>
            </w:r>
          </w:p>
        </w:tc>
        <w:tc>
          <w:tcPr>
            <w:tcW w:w="3243" w:type="dxa"/>
          </w:tcPr>
          <w:p w:rsidR="008B5FD4" w:rsidRPr="00F247E3" w:rsidRDefault="008B5FD4" w:rsidP="00FE4C6A">
            <w:pPr>
              <w:spacing w:line="360" w:lineRule="auto"/>
              <w:jc w:val="both"/>
              <w:rPr>
                <w:rFonts w:ascii="Times New Roman" w:hAnsi="Times New Roman" w:cs="Times New Roman"/>
                <w:sz w:val="24"/>
                <w:szCs w:val="24"/>
              </w:rPr>
            </w:pPr>
            <w:r w:rsidRPr="00F247E3">
              <w:rPr>
                <w:rFonts w:ascii="Times New Roman" w:hAnsi="Times New Roman" w:cs="Times New Roman"/>
                <w:sz w:val="24"/>
                <w:szCs w:val="24"/>
              </w:rPr>
              <w:t xml:space="preserve">Выявление </w:t>
            </w:r>
          </w:p>
        </w:tc>
        <w:tc>
          <w:tcPr>
            <w:tcW w:w="1965" w:type="dxa"/>
          </w:tcPr>
          <w:p w:rsidR="008B5FD4" w:rsidRPr="00A51750" w:rsidRDefault="008B5FD4" w:rsidP="00FE4C6A">
            <w:pPr>
              <w:spacing w:line="360" w:lineRule="auto"/>
              <w:jc w:val="center"/>
              <w:rPr>
                <w:rFonts w:ascii="Times New Roman" w:hAnsi="Times New Roman" w:cs="Times New Roman"/>
                <w:sz w:val="24"/>
                <w:szCs w:val="24"/>
              </w:rPr>
            </w:pPr>
          </w:p>
        </w:tc>
        <w:tc>
          <w:tcPr>
            <w:tcW w:w="1966" w:type="dxa"/>
          </w:tcPr>
          <w:p w:rsidR="008B5FD4" w:rsidRPr="008F1DF5" w:rsidRDefault="008B5FD4" w:rsidP="00FE4C6A">
            <w:pPr>
              <w:spacing w:line="360" w:lineRule="auto"/>
              <w:jc w:val="center"/>
              <w:rPr>
                <w:rFonts w:ascii="Times New Roman" w:hAnsi="Times New Roman" w:cs="Times New Roman"/>
                <w:sz w:val="24"/>
                <w:szCs w:val="24"/>
              </w:rPr>
            </w:pPr>
          </w:p>
        </w:tc>
        <w:tc>
          <w:tcPr>
            <w:tcW w:w="2005" w:type="dxa"/>
          </w:tcPr>
          <w:p w:rsidR="008B5FD4" w:rsidRPr="00D53228" w:rsidRDefault="008B5FD4" w:rsidP="00FE4C6A">
            <w:pPr>
              <w:spacing w:line="360" w:lineRule="auto"/>
              <w:jc w:val="center"/>
              <w:rPr>
                <w:rFonts w:ascii="Times New Roman" w:hAnsi="Times New Roman" w:cs="Times New Roman"/>
                <w:sz w:val="24"/>
                <w:szCs w:val="24"/>
              </w:rPr>
            </w:pPr>
          </w:p>
        </w:tc>
      </w:tr>
      <w:tr w:rsidR="008B5FD4" w:rsidRPr="00F247E3" w:rsidTr="008B5FD4">
        <w:tc>
          <w:tcPr>
            <w:tcW w:w="675" w:type="dxa"/>
          </w:tcPr>
          <w:p w:rsidR="008B5FD4" w:rsidRPr="00F247E3" w:rsidRDefault="008B5FD4" w:rsidP="00FE4C6A">
            <w:pPr>
              <w:spacing w:line="360" w:lineRule="auto"/>
              <w:jc w:val="both"/>
              <w:rPr>
                <w:rFonts w:ascii="Times New Roman" w:hAnsi="Times New Roman" w:cs="Times New Roman"/>
                <w:sz w:val="24"/>
                <w:szCs w:val="24"/>
              </w:rPr>
            </w:pPr>
            <w:r w:rsidRPr="00F247E3">
              <w:rPr>
                <w:rFonts w:ascii="Times New Roman" w:hAnsi="Times New Roman" w:cs="Times New Roman"/>
                <w:sz w:val="24"/>
                <w:szCs w:val="24"/>
              </w:rPr>
              <w:t>1.</w:t>
            </w:r>
            <w:r w:rsidR="00A73FBE">
              <w:rPr>
                <w:rFonts w:ascii="Times New Roman" w:hAnsi="Times New Roman" w:cs="Times New Roman"/>
                <w:sz w:val="24"/>
                <w:szCs w:val="24"/>
              </w:rPr>
              <w:t>1</w:t>
            </w:r>
            <w:r w:rsidRPr="00F247E3">
              <w:rPr>
                <w:rFonts w:ascii="Times New Roman" w:hAnsi="Times New Roman" w:cs="Times New Roman"/>
                <w:sz w:val="24"/>
                <w:szCs w:val="24"/>
              </w:rPr>
              <w:t>.</w:t>
            </w:r>
          </w:p>
        </w:tc>
        <w:tc>
          <w:tcPr>
            <w:tcW w:w="3243" w:type="dxa"/>
          </w:tcPr>
          <w:p w:rsidR="008B5FD4" w:rsidRPr="00D53228" w:rsidRDefault="008B5FD4" w:rsidP="00FE4C6A">
            <w:pPr>
              <w:spacing w:line="360" w:lineRule="auto"/>
              <w:jc w:val="both"/>
              <w:rPr>
                <w:rFonts w:ascii="Times New Roman" w:hAnsi="Times New Roman" w:cs="Times New Roman"/>
                <w:sz w:val="24"/>
                <w:szCs w:val="24"/>
              </w:rPr>
            </w:pPr>
            <w:r w:rsidRPr="00F247E3">
              <w:rPr>
                <w:rFonts w:ascii="Times New Roman" w:hAnsi="Times New Roman" w:cs="Times New Roman"/>
                <w:sz w:val="24"/>
                <w:szCs w:val="24"/>
              </w:rPr>
              <w:t xml:space="preserve">Анализ (экспертный </w:t>
            </w:r>
            <w:r w:rsidR="00D53228">
              <w:rPr>
                <w:rFonts w:ascii="Times New Roman" w:hAnsi="Times New Roman" w:cs="Times New Roman"/>
                <w:sz w:val="24"/>
                <w:szCs w:val="24"/>
              </w:rPr>
              <w:t>анализ</w:t>
            </w:r>
            <w:r w:rsidRPr="00D53228">
              <w:rPr>
                <w:rFonts w:ascii="Times New Roman" w:hAnsi="Times New Roman" w:cs="Times New Roman"/>
                <w:sz w:val="24"/>
                <w:szCs w:val="24"/>
              </w:rPr>
              <w:t>)</w:t>
            </w:r>
          </w:p>
        </w:tc>
        <w:tc>
          <w:tcPr>
            <w:tcW w:w="1965" w:type="dxa"/>
          </w:tcPr>
          <w:p w:rsidR="008B5FD4" w:rsidRPr="00F247E3" w:rsidRDefault="008B5FD4" w:rsidP="00FE4C6A">
            <w:pPr>
              <w:spacing w:line="360" w:lineRule="auto"/>
              <w:jc w:val="center"/>
              <w:rPr>
                <w:rFonts w:ascii="Times New Roman" w:hAnsi="Times New Roman" w:cs="Times New Roman"/>
                <w:sz w:val="24"/>
                <w:szCs w:val="24"/>
              </w:rPr>
            </w:pPr>
          </w:p>
        </w:tc>
        <w:tc>
          <w:tcPr>
            <w:tcW w:w="1966" w:type="dxa"/>
          </w:tcPr>
          <w:p w:rsidR="008B5FD4" w:rsidRPr="00F247E3" w:rsidRDefault="008B5FD4" w:rsidP="00FE4C6A">
            <w:pPr>
              <w:spacing w:line="360" w:lineRule="auto"/>
              <w:jc w:val="center"/>
              <w:rPr>
                <w:rFonts w:ascii="Times New Roman" w:hAnsi="Times New Roman" w:cs="Times New Roman"/>
                <w:sz w:val="24"/>
                <w:szCs w:val="24"/>
              </w:rPr>
            </w:pPr>
          </w:p>
        </w:tc>
        <w:tc>
          <w:tcPr>
            <w:tcW w:w="2005" w:type="dxa"/>
          </w:tcPr>
          <w:p w:rsidR="008B5FD4" w:rsidRPr="00F247E3" w:rsidRDefault="008B5FD4" w:rsidP="00FE4C6A">
            <w:pPr>
              <w:spacing w:line="360" w:lineRule="auto"/>
              <w:jc w:val="center"/>
              <w:rPr>
                <w:rFonts w:ascii="Times New Roman" w:hAnsi="Times New Roman" w:cs="Times New Roman"/>
                <w:sz w:val="24"/>
                <w:szCs w:val="24"/>
              </w:rPr>
            </w:pPr>
          </w:p>
        </w:tc>
      </w:tr>
      <w:tr w:rsidR="00D53228" w:rsidRPr="00F247E3" w:rsidTr="008B5FD4">
        <w:tc>
          <w:tcPr>
            <w:tcW w:w="675" w:type="dxa"/>
          </w:tcPr>
          <w:p w:rsidR="00D53228" w:rsidRPr="00D53228" w:rsidRDefault="00A73FBE" w:rsidP="00FE4C6A">
            <w:pPr>
              <w:spacing w:line="360" w:lineRule="auto"/>
              <w:jc w:val="both"/>
              <w:rPr>
                <w:rFonts w:ascii="Times New Roman" w:hAnsi="Times New Roman" w:cs="Times New Roman"/>
                <w:sz w:val="24"/>
                <w:szCs w:val="24"/>
              </w:rPr>
            </w:pPr>
            <w:r>
              <w:rPr>
                <w:rFonts w:ascii="Times New Roman" w:hAnsi="Times New Roman" w:cs="Times New Roman"/>
                <w:sz w:val="24"/>
                <w:szCs w:val="24"/>
              </w:rPr>
              <w:t>1.2</w:t>
            </w:r>
            <w:r w:rsidR="00D53228">
              <w:rPr>
                <w:rFonts w:ascii="Times New Roman" w:hAnsi="Times New Roman" w:cs="Times New Roman"/>
                <w:sz w:val="24"/>
                <w:szCs w:val="24"/>
              </w:rPr>
              <w:t>.</w:t>
            </w:r>
          </w:p>
        </w:tc>
        <w:tc>
          <w:tcPr>
            <w:tcW w:w="3243" w:type="dxa"/>
          </w:tcPr>
          <w:p w:rsidR="00D53228" w:rsidRPr="00D53228" w:rsidRDefault="00D53228" w:rsidP="00FE4C6A">
            <w:pPr>
              <w:spacing w:line="360" w:lineRule="auto"/>
              <w:jc w:val="both"/>
              <w:rPr>
                <w:rFonts w:ascii="Times New Roman" w:hAnsi="Times New Roman" w:cs="Times New Roman"/>
                <w:sz w:val="24"/>
                <w:szCs w:val="24"/>
              </w:rPr>
            </w:pPr>
            <w:r>
              <w:rPr>
                <w:rFonts w:ascii="Times New Roman" w:hAnsi="Times New Roman" w:cs="Times New Roman"/>
                <w:sz w:val="24"/>
                <w:szCs w:val="24"/>
              </w:rPr>
              <w:t>Сопоставление</w:t>
            </w:r>
            <w:r w:rsidR="00A73FBE">
              <w:rPr>
                <w:rFonts w:ascii="Times New Roman" w:hAnsi="Times New Roman" w:cs="Times New Roman"/>
                <w:sz w:val="24"/>
                <w:szCs w:val="24"/>
              </w:rPr>
              <w:t xml:space="preserve"> (оценка)</w:t>
            </w:r>
          </w:p>
        </w:tc>
        <w:tc>
          <w:tcPr>
            <w:tcW w:w="1965" w:type="dxa"/>
          </w:tcPr>
          <w:p w:rsidR="00D53228" w:rsidRPr="00D53228" w:rsidRDefault="00D53228" w:rsidP="00FE4C6A">
            <w:pPr>
              <w:spacing w:line="360" w:lineRule="auto"/>
              <w:jc w:val="center"/>
              <w:rPr>
                <w:rFonts w:ascii="Times New Roman" w:hAnsi="Times New Roman" w:cs="Times New Roman"/>
                <w:sz w:val="24"/>
                <w:szCs w:val="24"/>
              </w:rPr>
            </w:pPr>
          </w:p>
        </w:tc>
        <w:tc>
          <w:tcPr>
            <w:tcW w:w="1966" w:type="dxa"/>
          </w:tcPr>
          <w:p w:rsidR="00D53228" w:rsidRPr="00F247E3" w:rsidRDefault="00D53228" w:rsidP="00FE4C6A">
            <w:pPr>
              <w:spacing w:line="360" w:lineRule="auto"/>
              <w:jc w:val="center"/>
              <w:rPr>
                <w:rFonts w:ascii="Times New Roman" w:hAnsi="Times New Roman" w:cs="Times New Roman"/>
                <w:sz w:val="24"/>
                <w:szCs w:val="24"/>
              </w:rPr>
            </w:pPr>
          </w:p>
        </w:tc>
        <w:tc>
          <w:tcPr>
            <w:tcW w:w="2005" w:type="dxa"/>
          </w:tcPr>
          <w:p w:rsidR="00D53228" w:rsidRPr="00F247E3" w:rsidRDefault="00D53228" w:rsidP="00FE4C6A">
            <w:pPr>
              <w:spacing w:line="360" w:lineRule="auto"/>
              <w:jc w:val="center"/>
              <w:rPr>
                <w:rFonts w:ascii="Times New Roman" w:hAnsi="Times New Roman" w:cs="Times New Roman"/>
                <w:sz w:val="24"/>
                <w:szCs w:val="24"/>
              </w:rPr>
            </w:pPr>
          </w:p>
        </w:tc>
      </w:tr>
      <w:tr w:rsidR="00A73FBE" w:rsidRPr="00F247E3" w:rsidTr="008B5FD4">
        <w:tc>
          <w:tcPr>
            <w:tcW w:w="675" w:type="dxa"/>
          </w:tcPr>
          <w:p w:rsidR="00A73FBE" w:rsidRPr="00F247E3" w:rsidRDefault="00A73FBE" w:rsidP="00FE4C6A">
            <w:pPr>
              <w:spacing w:line="360" w:lineRule="auto"/>
              <w:jc w:val="both"/>
              <w:rPr>
                <w:rFonts w:ascii="Times New Roman" w:hAnsi="Times New Roman" w:cs="Times New Roman"/>
                <w:sz w:val="24"/>
                <w:szCs w:val="24"/>
              </w:rPr>
            </w:pPr>
            <w:r>
              <w:rPr>
                <w:rFonts w:ascii="Times New Roman" w:hAnsi="Times New Roman" w:cs="Times New Roman"/>
                <w:sz w:val="24"/>
                <w:szCs w:val="24"/>
              </w:rPr>
              <w:t>1.3.</w:t>
            </w:r>
          </w:p>
        </w:tc>
        <w:tc>
          <w:tcPr>
            <w:tcW w:w="3243" w:type="dxa"/>
          </w:tcPr>
          <w:p w:rsidR="00A73FBE" w:rsidRPr="00F247E3" w:rsidRDefault="00A73FBE" w:rsidP="00FE4C6A">
            <w:pPr>
              <w:spacing w:line="360" w:lineRule="auto"/>
              <w:jc w:val="both"/>
              <w:rPr>
                <w:rFonts w:ascii="Times New Roman" w:hAnsi="Times New Roman" w:cs="Times New Roman"/>
                <w:sz w:val="24"/>
                <w:szCs w:val="24"/>
              </w:rPr>
            </w:pPr>
            <w:r>
              <w:rPr>
                <w:rFonts w:ascii="Times New Roman" w:hAnsi="Times New Roman" w:cs="Times New Roman"/>
                <w:sz w:val="24"/>
                <w:szCs w:val="24"/>
              </w:rPr>
              <w:t>Принятие решения о победителе</w:t>
            </w:r>
          </w:p>
        </w:tc>
        <w:tc>
          <w:tcPr>
            <w:tcW w:w="1965" w:type="dxa"/>
          </w:tcPr>
          <w:p w:rsidR="00A73FBE" w:rsidRPr="00F247E3" w:rsidRDefault="00A73FBE" w:rsidP="00FE4C6A">
            <w:pPr>
              <w:spacing w:line="360" w:lineRule="auto"/>
              <w:jc w:val="center"/>
              <w:rPr>
                <w:rFonts w:ascii="Times New Roman" w:hAnsi="Times New Roman" w:cs="Times New Roman"/>
                <w:sz w:val="24"/>
                <w:szCs w:val="24"/>
              </w:rPr>
            </w:pPr>
          </w:p>
        </w:tc>
        <w:tc>
          <w:tcPr>
            <w:tcW w:w="1966" w:type="dxa"/>
          </w:tcPr>
          <w:p w:rsidR="00A73FBE" w:rsidRPr="00F247E3" w:rsidRDefault="00A73FBE" w:rsidP="00FE4C6A">
            <w:pPr>
              <w:spacing w:line="360" w:lineRule="auto"/>
              <w:jc w:val="center"/>
              <w:rPr>
                <w:rFonts w:ascii="Times New Roman" w:hAnsi="Times New Roman" w:cs="Times New Roman"/>
                <w:sz w:val="24"/>
                <w:szCs w:val="24"/>
              </w:rPr>
            </w:pPr>
          </w:p>
        </w:tc>
        <w:tc>
          <w:tcPr>
            <w:tcW w:w="2005" w:type="dxa"/>
          </w:tcPr>
          <w:p w:rsidR="00A73FBE" w:rsidRPr="00F247E3" w:rsidRDefault="00A73FBE" w:rsidP="00FE4C6A">
            <w:pPr>
              <w:spacing w:line="360" w:lineRule="auto"/>
              <w:jc w:val="center"/>
              <w:rPr>
                <w:rFonts w:ascii="Times New Roman" w:hAnsi="Times New Roman" w:cs="Times New Roman"/>
                <w:sz w:val="24"/>
                <w:szCs w:val="24"/>
              </w:rPr>
            </w:pPr>
          </w:p>
        </w:tc>
      </w:tr>
      <w:tr w:rsidR="008B5FD4" w:rsidRPr="00F247E3" w:rsidTr="008B5FD4">
        <w:tc>
          <w:tcPr>
            <w:tcW w:w="675" w:type="dxa"/>
          </w:tcPr>
          <w:p w:rsidR="008B5FD4" w:rsidRPr="00F247E3" w:rsidRDefault="008B5FD4" w:rsidP="00FE4C6A">
            <w:pPr>
              <w:spacing w:line="360" w:lineRule="auto"/>
              <w:jc w:val="both"/>
              <w:rPr>
                <w:rFonts w:ascii="Times New Roman" w:hAnsi="Times New Roman" w:cs="Times New Roman"/>
                <w:sz w:val="24"/>
                <w:szCs w:val="24"/>
              </w:rPr>
            </w:pPr>
            <w:r w:rsidRPr="00F247E3">
              <w:rPr>
                <w:rFonts w:ascii="Times New Roman" w:hAnsi="Times New Roman" w:cs="Times New Roman"/>
                <w:sz w:val="24"/>
                <w:szCs w:val="24"/>
              </w:rPr>
              <w:t>2</w:t>
            </w:r>
            <w:r w:rsidR="00A73FBE">
              <w:rPr>
                <w:rFonts w:ascii="Times New Roman" w:hAnsi="Times New Roman" w:cs="Times New Roman"/>
                <w:sz w:val="24"/>
                <w:szCs w:val="24"/>
              </w:rPr>
              <w:t>.</w:t>
            </w:r>
          </w:p>
        </w:tc>
        <w:tc>
          <w:tcPr>
            <w:tcW w:w="3243" w:type="dxa"/>
          </w:tcPr>
          <w:p w:rsidR="008B5FD4" w:rsidRPr="00F247E3" w:rsidRDefault="008B5FD4" w:rsidP="00FE4C6A">
            <w:pPr>
              <w:spacing w:line="360" w:lineRule="auto"/>
              <w:jc w:val="both"/>
              <w:rPr>
                <w:rFonts w:ascii="Times New Roman" w:hAnsi="Times New Roman" w:cs="Times New Roman"/>
                <w:sz w:val="24"/>
                <w:szCs w:val="24"/>
              </w:rPr>
            </w:pPr>
            <w:r w:rsidRPr="00F247E3">
              <w:rPr>
                <w:rFonts w:ascii="Times New Roman" w:hAnsi="Times New Roman" w:cs="Times New Roman"/>
                <w:sz w:val="24"/>
                <w:szCs w:val="24"/>
              </w:rPr>
              <w:t xml:space="preserve">Сопровождение </w:t>
            </w:r>
            <w:r w:rsidR="00A73FBE">
              <w:rPr>
                <w:rFonts w:ascii="Times New Roman" w:hAnsi="Times New Roman" w:cs="Times New Roman"/>
                <w:sz w:val="24"/>
                <w:szCs w:val="24"/>
              </w:rPr>
              <w:t>(продвижение)</w:t>
            </w:r>
          </w:p>
        </w:tc>
        <w:tc>
          <w:tcPr>
            <w:tcW w:w="1965" w:type="dxa"/>
          </w:tcPr>
          <w:p w:rsidR="008B5FD4" w:rsidRPr="00F247E3" w:rsidRDefault="008B5FD4" w:rsidP="00FE4C6A">
            <w:pPr>
              <w:spacing w:line="360" w:lineRule="auto"/>
              <w:jc w:val="center"/>
              <w:rPr>
                <w:rFonts w:ascii="Times New Roman" w:hAnsi="Times New Roman" w:cs="Times New Roman"/>
                <w:sz w:val="24"/>
                <w:szCs w:val="24"/>
              </w:rPr>
            </w:pPr>
          </w:p>
        </w:tc>
        <w:tc>
          <w:tcPr>
            <w:tcW w:w="1966" w:type="dxa"/>
          </w:tcPr>
          <w:p w:rsidR="008B5FD4" w:rsidRPr="00F247E3" w:rsidRDefault="008B5FD4" w:rsidP="00FE4C6A">
            <w:pPr>
              <w:spacing w:line="360" w:lineRule="auto"/>
              <w:jc w:val="center"/>
              <w:rPr>
                <w:rFonts w:ascii="Times New Roman" w:hAnsi="Times New Roman" w:cs="Times New Roman"/>
                <w:sz w:val="24"/>
                <w:szCs w:val="24"/>
              </w:rPr>
            </w:pPr>
          </w:p>
        </w:tc>
        <w:tc>
          <w:tcPr>
            <w:tcW w:w="2005" w:type="dxa"/>
          </w:tcPr>
          <w:p w:rsidR="008B5FD4" w:rsidRPr="00F247E3" w:rsidRDefault="008B5FD4" w:rsidP="00FE4C6A">
            <w:pPr>
              <w:spacing w:line="360" w:lineRule="auto"/>
              <w:jc w:val="center"/>
              <w:rPr>
                <w:rFonts w:ascii="Times New Roman" w:hAnsi="Times New Roman" w:cs="Times New Roman"/>
                <w:sz w:val="24"/>
                <w:szCs w:val="24"/>
              </w:rPr>
            </w:pPr>
          </w:p>
        </w:tc>
      </w:tr>
      <w:tr w:rsidR="008B5FD4" w:rsidRPr="00F247E3" w:rsidTr="008B5FD4">
        <w:tc>
          <w:tcPr>
            <w:tcW w:w="675" w:type="dxa"/>
          </w:tcPr>
          <w:p w:rsidR="008B5FD4" w:rsidRPr="00F247E3" w:rsidRDefault="008B5FD4" w:rsidP="00FE4C6A">
            <w:pPr>
              <w:spacing w:line="360" w:lineRule="auto"/>
              <w:jc w:val="both"/>
              <w:rPr>
                <w:rFonts w:ascii="Times New Roman" w:hAnsi="Times New Roman" w:cs="Times New Roman"/>
                <w:sz w:val="24"/>
                <w:szCs w:val="24"/>
              </w:rPr>
            </w:pPr>
            <w:r w:rsidRPr="00F247E3">
              <w:rPr>
                <w:rFonts w:ascii="Times New Roman" w:hAnsi="Times New Roman" w:cs="Times New Roman"/>
                <w:sz w:val="24"/>
                <w:szCs w:val="24"/>
              </w:rPr>
              <w:t>2.1.</w:t>
            </w:r>
          </w:p>
        </w:tc>
        <w:tc>
          <w:tcPr>
            <w:tcW w:w="3243" w:type="dxa"/>
          </w:tcPr>
          <w:p w:rsidR="008B5FD4" w:rsidRPr="00F247E3" w:rsidRDefault="008B5FD4" w:rsidP="00FE4C6A">
            <w:pPr>
              <w:spacing w:line="360" w:lineRule="auto"/>
              <w:jc w:val="both"/>
              <w:rPr>
                <w:rFonts w:ascii="Times New Roman" w:hAnsi="Times New Roman" w:cs="Times New Roman"/>
                <w:sz w:val="24"/>
                <w:szCs w:val="24"/>
              </w:rPr>
            </w:pPr>
            <w:r w:rsidRPr="00F247E3">
              <w:rPr>
                <w:rFonts w:ascii="Times New Roman" w:hAnsi="Times New Roman" w:cs="Times New Roman"/>
                <w:sz w:val="24"/>
                <w:szCs w:val="24"/>
              </w:rPr>
              <w:t>Консультации</w:t>
            </w:r>
            <w:r w:rsidR="00CE25FC">
              <w:rPr>
                <w:rFonts w:ascii="Times New Roman" w:hAnsi="Times New Roman" w:cs="Times New Roman"/>
                <w:sz w:val="24"/>
                <w:szCs w:val="24"/>
              </w:rPr>
              <w:t xml:space="preserve"> и экспертиза в форме</w:t>
            </w:r>
            <w:r w:rsidRPr="00F247E3">
              <w:rPr>
                <w:rFonts w:ascii="Times New Roman" w:hAnsi="Times New Roman" w:cs="Times New Roman"/>
                <w:sz w:val="24"/>
                <w:szCs w:val="24"/>
              </w:rPr>
              <w:t xml:space="preserve"> конференци</w:t>
            </w:r>
            <w:r w:rsidR="00CE25FC">
              <w:rPr>
                <w:rFonts w:ascii="Times New Roman" w:hAnsi="Times New Roman" w:cs="Times New Roman"/>
                <w:sz w:val="24"/>
                <w:szCs w:val="24"/>
              </w:rPr>
              <w:t>й</w:t>
            </w:r>
            <w:r w:rsidRPr="00F247E3">
              <w:rPr>
                <w:rFonts w:ascii="Times New Roman" w:hAnsi="Times New Roman" w:cs="Times New Roman"/>
                <w:sz w:val="24"/>
                <w:szCs w:val="24"/>
              </w:rPr>
              <w:t>, семинар</w:t>
            </w:r>
            <w:r w:rsidR="00CE25FC">
              <w:rPr>
                <w:rFonts w:ascii="Times New Roman" w:hAnsi="Times New Roman" w:cs="Times New Roman"/>
                <w:sz w:val="24"/>
                <w:szCs w:val="24"/>
              </w:rPr>
              <w:t>ов</w:t>
            </w:r>
            <w:r w:rsidRPr="00F247E3">
              <w:rPr>
                <w:rFonts w:ascii="Times New Roman" w:hAnsi="Times New Roman" w:cs="Times New Roman"/>
                <w:sz w:val="24"/>
                <w:szCs w:val="24"/>
              </w:rPr>
              <w:t>, вебинар</w:t>
            </w:r>
            <w:r w:rsidR="00CE25FC">
              <w:rPr>
                <w:rFonts w:ascii="Times New Roman" w:hAnsi="Times New Roman" w:cs="Times New Roman"/>
                <w:sz w:val="24"/>
                <w:szCs w:val="24"/>
              </w:rPr>
              <w:t>ов и т.п.</w:t>
            </w:r>
            <w:r w:rsidRPr="00F247E3">
              <w:rPr>
                <w:rFonts w:ascii="Times New Roman" w:hAnsi="Times New Roman" w:cs="Times New Roman"/>
                <w:sz w:val="24"/>
                <w:szCs w:val="24"/>
              </w:rPr>
              <w:t xml:space="preserve"> (</w:t>
            </w:r>
            <w:r w:rsidR="00A73FBE">
              <w:rPr>
                <w:rFonts w:ascii="Times New Roman" w:hAnsi="Times New Roman" w:cs="Times New Roman"/>
                <w:sz w:val="24"/>
                <w:szCs w:val="24"/>
              </w:rPr>
              <w:t>методическая (методологическая)</w:t>
            </w:r>
            <w:r w:rsidR="00A73FBE" w:rsidRPr="00F247E3">
              <w:rPr>
                <w:rFonts w:ascii="Times New Roman" w:hAnsi="Times New Roman" w:cs="Times New Roman"/>
                <w:sz w:val="24"/>
                <w:szCs w:val="24"/>
              </w:rPr>
              <w:t xml:space="preserve"> </w:t>
            </w:r>
            <w:r w:rsidRPr="00F247E3">
              <w:rPr>
                <w:rFonts w:ascii="Times New Roman" w:hAnsi="Times New Roman" w:cs="Times New Roman"/>
                <w:sz w:val="24"/>
                <w:szCs w:val="24"/>
              </w:rPr>
              <w:t xml:space="preserve">и </w:t>
            </w:r>
            <w:r w:rsidR="00A73FBE">
              <w:rPr>
                <w:rFonts w:ascii="Times New Roman" w:hAnsi="Times New Roman" w:cs="Times New Roman"/>
                <w:sz w:val="24"/>
                <w:szCs w:val="24"/>
              </w:rPr>
              <w:t>/или</w:t>
            </w:r>
            <w:r w:rsidRPr="00F247E3">
              <w:rPr>
                <w:rFonts w:ascii="Times New Roman" w:hAnsi="Times New Roman" w:cs="Times New Roman"/>
                <w:sz w:val="24"/>
                <w:szCs w:val="24"/>
              </w:rPr>
              <w:t>специальная экспертиза</w:t>
            </w:r>
            <w:r w:rsidR="00A73FBE">
              <w:rPr>
                <w:rFonts w:ascii="Times New Roman" w:hAnsi="Times New Roman" w:cs="Times New Roman"/>
                <w:sz w:val="24"/>
                <w:szCs w:val="24"/>
              </w:rPr>
              <w:t>/обратная связь</w:t>
            </w:r>
            <w:r w:rsidRPr="00F247E3">
              <w:rPr>
                <w:rFonts w:ascii="Times New Roman" w:hAnsi="Times New Roman" w:cs="Times New Roman"/>
                <w:sz w:val="24"/>
                <w:szCs w:val="24"/>
              </w:rPr>
              <w:t>).</w:t>
            </w:r>
          </w:p>
        </w:tc>
        <w:tc>
          <w:tcPr>
            <w:tcW w:w="1965" w:type="dxa"/>
          </w:tcPr>
          <w:p w:rsidR="008B5FD4" w:rsidRPr="00F247E3" w:rsidRDefault="008B5FD4" w:rsidP="00FE4C6A">
            <w:pPr>
              <w:spacing w:line="360" w:lineRule="auto"/>
              <w:jc w:val="center"/>
              <w:rPr>
                <w:rFonts w:ascii="Times New Roman" w:hAnsi="Times New Roman" w:cs="Times New Roman"/>
                <w:sz w:val="24"/>
                <w:szCs w:val="24"/>
              </w:rPr>
            </w:pPr>
          </w:p>
        </w:tc>
        <w:tc>
          <w:tcPr>
            <w:tcW w:w="1966" w:type="dxa"/>
          </w:tcPr>
          <w:p w:rsidR="008B5FD4" w:rsidRPr="00F247E3" w:rsidRDefault="008B5FD4" w:rsidP="00FE4C6A">
            <w:pPr>
              <w:spacing w:line="360" w:lineRule="auto"/>
              <w:jc w:val="center"/>
              <w:rPr>
                <w:rFonts w:ascii="Times New Roman" w:hAnsi="Times New Roman" w:cs="Times New Roman"/>
                <w:sz w:val="24"/>
                <w:szCs w:val="24"/>
              </w:rPr>
            </w:pPr>
          </w:p>
        </w:tc>
        <w:tc>
          <w:tcPr>
            <w:tcW w:w="2005" w:type="dxa"/>
          </w:tcPr>
          <w:p w:rsidR="008B5FD4" w:rsidRPr="00F247E3" w:rsidRDefault="008B5FD4" w:rsidP="00FE4C6A">
            <w:pPr>
              <w:spacing w:line="360" w:lineRule="auto"/>
              <w:jc w:val="center"/>
              <w:rPr>
                <w:rFonts w:ascii="Times New Roman" w:hAnsi="Times New Roman" w:cs="Times New Roman"/>
                <w:sz w:val="24"/>
                <w:szCs w:val="24"/>
              </w:rPr>
            </w:pPr>
          </w:p>
        </w:tc>
      </w:tr>
      <w:tr w:rsidR="008B5FD4" w:rsidRPr="00F247E3" w:rsidTr="008B5FD4">
        <w:tc>
          <w:tcPr>
            <w:tcW w:w="675" w:type="dxa"/>
          </w:tcPr>
          <w:p w:rsidR="008B5FD4" w:rsidRPr="00F247E3" w:rsidRDefault="008B5FD4" w:rsidP="00FE4C6A">
            <w:pPr>
              <w:spacing w:line="360" w:lineRule="auto"/>
              <w:jc w:val="both"/>
              <w:rPr>
                <w:rFonts w:ascii="Times New Roman" w:hAnsi="Times New Roman" w:cs="Times New Roman"/>
                <w:sz w:val="24"/>
                <w:szCs w:val="24"/>
              </w:rPr>
            </w:pPr>
            <w:r w:rsidRPr="00F247E3">
              <w:rPr>
                <w:rFonts w:ascii="Times New Roman" w:hAnsi="Times New Roman" w:cs="Times New Roman"/>
                <w:sz w:val="24"/>
                <w:szCs w:val="24"/>
              </w:rPr>
              <w:t>2.2.</w:t>
            </w:r>
          </w:p>
        </w:tc>
        <w:tc>
          <w:tcPr>
            <w:tcW w:w="3243" w:type="dxa"/>
          </w:tcPr>
          <w:p w:rsidR="008B5FD4" w:rsidRPr="00F247E3" w:rsidRDefault="00CE25FC" w:rsidP="00FE4C6A">
            <w:pPr>
              <w:spacing w:line="360" w:lineRule="auto"/>
              <w:jc w:val="both"/>
              <w:rPr>
                <w:rFonts w:ascii="Times New Roman" w:hAnsi="Times New Roman" w:cs="Times New Roman"/>
                <w:sz w:val="24"/>
                <w:szCs w:val="24"/>
              </w:rPr>
            </w:pPr>
            <w:r>
              <w:rPr>
                <w:rFonts w:ascii="Times New Roman" w:hAnsi="Times New Roman" w:cs="Times New Roman"/>
                <w:sz w:val="24"/>
                <w:szCs w:val="24"/>
              </w:rPr>
              <w:t>Мониторинг в соответствии с условиями соглашения, гранта и т.п.</w:t>
            </w:r>
          </w:p>
        </w:tc>
        <w:tc>
          <w:tcPr>
            <w:tcW w:w="1965" w:type="dxa"/>
          </w:tcPr>
          <w:p w:rsidR="008B5FD4" w:rsidRPr="00F247E3" w:rsidRDefault="008B5FD4" w:rsidP="00FE4C6A">
            <w:pPr>
              <w:spacing w:line="360" w:lineRule="auto"/>
              <w:jc w:val="center"/>
              <w:rPr>
                <w:rFonts w:ascii="Times New Roman" w:hAnsi="Times New Roman" w:cs="Times New Roman"/>
                <w:sz w:val="24"/>
                <w:szCs w:val="24"/>
              </w:rPr>
            </w:pPr>
          </w:p>
        </w:tc>
        <w:tc>
          <w:tcPr>
            <w:tcW w:w="1966" w:type="dxa"/>
          </w:tcPr>
          <w:p w:rsidR="008B5FD4" w:rsidRPr="00F247E3" w:rsidRDefault="008B5FD4" w:rsidP="00FE4C6A">
            <w:pPr>
              <w:spacing w:line="360" w:lineRule="auto"/>
              <w:jc w:val="center"/>
              <w:rPr>
                <w:rFonts w:ascii="Times New Roman" w:hAnsi="Times New Roman" w:cs="Times New Roman"/>
                <w:sz w:val="24"/>
                <w:szCs w:val="24"/>
              </w:rPr>
            </w:pPr>
          </w:p>
        </w:tc>
        <w:tc>
          <w:tcPr>
            <w:tcW w:w="2005" w:type="dxa"/>
          </w:tcPr>
          <w:p w:rsidR="008B5FD4" w:rsidRPr="00F247E3" w:rsidRDefault="008B5FD4" w:rsidP="00FE4C6A">
            <w:pPr>
              <w:spacing w:line="360" w:lineRule="auto"/>
              <w:jc w:val="center"/>
              <w:rPr>
                <w:rFonts w:ascii="Times New Roman" w:hAnsi="Times New Roman" w:cs="Times New Roman"/>
                <w:sz w:val="24"/>
                <w:szCs w:val="24"/>
              </w:rPr>
            </w:pPr>
          </w:p>
        </w:tc>
      </w:tr>
      <w:tr w:rsidR="00CE25FC" w:rsidRPr="00F247E3" w:rsidTr="008B5FD4">
        <w:tc>
          <w:tcPr>
            <w:tcW w:w="675" w:type="dxa"/>
          </w:tcPr>
          <w:p w:rsidR="00CE25FC" w:rsidRPr="00F247E3" w:rsidRDefault="00CE25FC" w:rsidP="00FE4C6A">
            <w:pPr>
              <w:spacing w:line="360" w:lineRule="auto"/>
              <w:jc w:val="both"/>
              <w:rPr>
                <w:rFonts w:ascii="Times New Roman" w:hAnsi="Times New Roman" w:cs="Times New Roman"/>
                <w:sz w:val="24"/>
                <w:szCs w:val="24"/>
              </w:rPr>
            </w:pPr>
            <w:r>
              <w:rPr>
                <w:rFonts w:ascii="Times New Roman" w:hAnsi="Times New Roman" w:cs="Times New Roman"/>
                <w:sz w:val="24"/>
                <w:szCs w:val="24"/>
              </w:rPr>
              <w:t>2.3.</w:t>
            </w:r>
          </w:p>
        </w:tc>
        <w:tc>
          <w:tcPr>
            <w:tcW w:w="3243" w:type="dxa"/>
          </w:tcPr>
          <w:p w:rsidR="00CE25FC" w:rsidRPr="00F247E3" w:rsidRDefault="00CE25FC" w:rsidP="00FE4C6A">
            <w:pPr>
              <w:spacing w:line="360" w:lineRule="auto"/>
              <w:jc w:val="both"/>
              <w:rPr>
                <w:rFonts w:ascii="Times New Roman" w:hAnsi="Times New Roman" w:cs="Times New Roman"/>
                <w:sz w:val="24"/>
                <w:szCs w:val="24"/>
              </w:rPr>
            </w:pPr>
            <w:r>
              <w:rPr>
                <w:rFonts w:ascii="Times New Roman" w:hAnsi="Times New Roman" w:cs="Times New Roman"/>
                <w:sz w:val="24"/>
                <w:szCs w:val="24"/>
              </w:rPr>
              <w:t>Оценка результатов и эффектов инновационного проекта</w:t>
            </w:r>
          </w:p>
        </w:tc>
        <w:tc>
          <w:tcPr>
            <w:tcW w:w="1965" w:type="dxa"/>
          </w:tcPr>
          <w:p w:rsidR="00CE25FC" w:rsidRPr="00F247E3" w:rsidRDefault="00CE25FC" w:rsidP="00FE4C6A">
            <w:pPr>
              <w:spacing w:line="360" w:lineRule="auto"/>
              <w:jc w:val="center"/>
              <w:rPr>
                <w:rFonts w:ascii="Times New Roman" w:hAnsi="Times New Roman" w:cs="Times New Roman"/>
                <w:sz w:val="24"/>
                <w:szCs w:val="24"/>
              </w:rPr>
            </w:pPr>
          </w:p>
        </w:tc>
        <w:tc>
          <w:tcPr>
            <w:tcW w:w="1966" w:type="dxa"/>
          </w:tcPr>
          <w:p w:rsidR="00CE25FC" w:rsidRPr="00F247E3" w:rsidRDefault="00CE25FC" w:rsidP="00FE4C6A">
            <w:pPr>
              <w:spacing w:line="360" w:lineRule="auto"/>
              <w:jc w:val="center"/>
              <w:rPr>
                <w:rFonts w:ascii="Times New Roman" w:hAnsi="Times New Roman" w:cs="Times New Roman"/>
                <w:sz w:val="24"/>
                <w:szCs w:val="24"/>
              </w:rPr>
            </w:pPr>
          </w:p>
        </w:tc>
        <w:tc>
          <w:tcPr>
            <w:tcW w:w="2005" w:type="dxa"/>
          </w:tcPr>
          <w:p w:rsidR="00CE25FC" w:rsidRPr="00F247E3" w:rsidRDefault="00CE25FC" w:rsidP="00FE4C6A">
            <w:pPr>
              <w:spacing w:line="360" w:lineRule="auto"/>
              <w:jc w:val="center"/>
              <w:rPr>
                <w:rFonts w:ascii="Times New Roman" w:hAnsi="Times New Roman" w:cs="Times New Roman"/>
                <w:sz w:val="24"/>
                <w:szCs w:val="24"/>
              </w:rPr>
            </w:pPr>
          </w:p>
        </w:tc>
      </w:tr>
      <w:tr w:rsidR="008B5FD4" w:rsidRPr="00F247E3" w:rsidTr="008B5FD4">
        <w:tc>
          <w:tcPr>
            <w:tcW w:w="675" w:type="dxa"/>
          </w:tcPr>
          <w:p w:rsidR="008B5FD4" w:rsidRPr="00F247E3" w:rsidRDefault="008B5FD4" w:rsidP="00FE4C6A">
            <w:pPr>
              <w:spacing w:line="360" w:lineRule="auto"/>
              <w:jc w:val="both"/>
              <w:rPr>
                <w:rFonts w:ascii="Times New Roman" w:hAnsi="Times New Roman" w:cs="Times New Roman"/>
                <w:sz w:val="24"/>
                <w:szCs w:val="24"/>
              </w:rPr>
            </w:pPr>
            <w:r w:rsidRPr="00F247E3">
              <w:rPr>
                <w:rFonts w:ascii="Times New Roman" w:hAnsi="Times New Roman" w:cs="Times New Roman"/>
                <w:sz w:val="24"/>
                <w:szCs w:val="24"/>
              </w:rPr>
              <w:t>3</w:t>
            </w:r>
            <w:r w:rsidR="00A73FBE">
              <w:rPr>
                <w:rFonts w:ascii="Times New Roman" w:hAnsi="Times New Roman" w:cs="Times New Roman"/>
                <w:sz w:val="24"/>
                <w:szCs w:val="24"/>
              </w:rPr>
              <w:t>.</w:t>
            </w:r>
          </w:p>
        </w:tc>
        <w:tc>
          <w:tcPr>
            <w:tcW w:w="3243" w:type="dxa"/>
          </w:tcPr>
          <w:p w:rsidR="008B5FD4" w:rsidRPr="00F247E3" w:rsidRDefault="008B5FD4" w:rsidP="00FE4C6A">
            <w:pPr>
              <w:spacing w:line="360" w:lineRule="auto"/>
              <w:jc w:val="both"/>
              <w:rPr>
                <w:rFonts w:ascii="Times New Roman" w:hAnsi="Times New Roman" w:cs="Times New Roman"/>
                <w:sz w:val="24"/>
                <w:szCs w:val="24"/>
              </w:rPr>
            </w:pPr>
            <w:r w:rsidRPr="00F247E3">
              <w:rPr>
                <w:rFonts w:ascii="Times New Roman" w:hAnsi="Times New Roman" w:cs="Times New Roman"/>
                <w:sz w:val="24"/>
                <w:szCs w:val="24"/>
              </w:rPr>
              <w:t>Распространение</w:t>
            </w:r>
          </w:p>
        </w:tc>
        <w:tc>
          <w:tcPr>
            <w:tcW w:w="1965" w:type="dxa"/>
          </w:tcPr>
          <w:p w:rsidR="008B5FD4" w:rsidRPr="00F247E3" w:rsidRDefault="008B5FD4" w:rsidP="00FE4C6A">
            <w:pPr>
              <w:spacing w:line="360" w:lineRule="auto"/>
              <w:jc w:val="center"/>
              <w:rPr>
                <w:rFonts w:ascii="Times New Roman" w:hAnsi="Times New Roman" w:cs="Times New Roman"/>
                <w:sz w:val="24"/>
                <w:szCs w:val="24"/>
              </w:rPr>
            </w:pPr>
          </w:p>
        </w:tc>
        <w:tc>
          <w:tcPr>
            <w:tcW w:w="1966" w:type="dxa"/>
          </w:tcPr>
          <w:p w:rsidR="008B5FD4" w:rsidRPr="00F247E3" w:rsidRDefault="008B5FD4" w:rsidP="00FE4C6A">
            <w:pPr>
              <w:spacing w:line="360" w:lineRule="auto"/>
              <w:jc w:val="center"/>
              <w:rPr>
                <w:rFonts w:ascii="Times New Roman" w:hAnsi="Times New Roman" w:cs="Times New Roman"/>
                <w:sz w:val="24"/>
                <w:szCs w:val="24"/>
              </w:rPr>
            </w:pPr>
          </w:p>
        </w:tc>
        <w:tc>
          <w:tcPr>
            <w:tcW w:w="2005" w:type="dxa"/>
          </w:tcPr>
          <w:p w:rsidR="008B5FD4" w:rsidRPr="00F247E3" w:rsidRDefault="008B5FD4" w:rsidP="00FE4C6A">
            <w:pPr>
              <w:spacing w:line="360" w:lineRule="auto"/>
              <w:jc w:val="center"/>
              <w:rPr>
                <w:rFonts w:ascii="Times New Roman" w:hAnsi="Times New Roman" w:cs="Times New Roman"/>
                <w:sz w:val="24"/>
                <w:szCs w:val="24"/>
              </w:rPr>
            </w:pPr>
          </w:p>
        </w:tc>
      </w:tr>
      <w:tr w:rsidR="008B5FD4" w:rsidRPr="00F247E3" w:rsidTr="008B5FD4">
        <w:tc>
          <w:tcPr>
            <w:tcW w:w="675" w:type="dxa"/>
          </w:tcPr>
          <w:p w:rsidR="008B5FD4" w:rsidRPr="00F247E3" w:rsidRDefault="008B5FD4" w:rsidP="00FE4C6A">
            <w:pPr>
              <w:spacing w:line="360" w:lineRule="auto"/>
              <w:jc w:val="both"/>
              <w:rPr>
                <w:rFonts w:ascii="Times New Roman" w:hAnsi="Times New Roman" w:cs="Times New Roman"/>
                <w:sz w:val="24"/>
                <w:szCs w:val="24"/>
              </w:rPr>
            </w:pPr>
            <w:r w:rsidRPr="00F247E3">
              <w:rPr>
                <w:rFonts w:ascii="Times New Roman" w:hAnsi="Times New Roman" w:cs="Times New Roman"/>
                <w:sz w:val="24"/>
                <w:szCs w:val="24"/>
              </w:rPr>
              <w:t>3.1.</w:t>
            </w:r>
          </w:p>
        </w:tc>
        <w:tc>
          <w:tcPr>
            <w:tcW w:w="3243" w:type="dxa"/>
          </w:tcPr>
          <w:p w:rsidR="008B5FD4" w:rsidRPr="00F247E3" w:rsidRDefault="00A73FBE" w:rsidP="00FE4C6A">
            <w:pPr>
              <w:spacing w:line="360" w:lineRule="auto"/>
              <w:jc w:val="both"/>
              <w:rPr>
                <w:rFonts w:ascii="Times New Roman" w:hAnsi="Times New Roman" w:cs="Times New Roman"/>
                <w:sz w:val="24"/>
                <w:szCs w:val="24"/>
              </w:rPr>
            </w:pPr>
            <w:r>
              <w:rPr>
                <w:rFonts w:ascii="Times New Roman" w:hAnsi="Times New Roman" w:cs="Times New Roman"/>
                <w:sz w:val="24"/>
                <w:szCs w:val="24"/>
              </w:rPr>
              <w:t>Оценка п</w:t>
            </w:r>
            <w:r w:rsidR="008B5FD4" w:rsidRPr="00F247E3">
              <w:rPr>
                <w:rFonts w:ascii="Times New Roman" w:hAnsi="Times New Roman" w:cs="Times New Roman"/>
                <w:sz w:val="24"/>
                <w:szCs w:val="24"/>
              </w:rPr>
              <w:t>отенциал</w:t>
            </w:r>
            <w:r>
              <w:rPr>
                <w:rFonts w:ascii="Times New Roman" w:hAnsi="Times New Roman" w:cs="Times New Roman"/>
                <w:sz w:val="24"/>
                <w:szCs w:val="24"/>
              </w:rPr>
              <w:t>а</w:t>
            </w:r>
            <w:r w:rsidR="008B5FD4" w:rsidRPr="00F247E3">
              <w:rPr>
                <w:rFonts w:ascii="Times New Roman" w:hAnsi="Times New Roman" w:cs="Times New Roman"/>
                <w:sz w:val="24"/>
                <w:szCs w:val="24"/>
              </w:rPr>
              <w:t xml:space="preserve"> масштабирования</w:t>
            </w:r>
            <w:r w:rsidR="00CE25FC">
              <w:rPr>
                <w:rFonts w:ascii="Times New Roman" w:hAnsi="Times New Roman" w:cs="Times New Roman"/>
                <w:sz w:val="24"/>
                <w:szCs w:val="24"/>
              </w:rPr>
              <w:t xml:space="preserve"> (распространения)</w:t>
            </w:r>
          </w:p>
        </w:tc>
        <w:tc>
          <w:tcPr>
            <w:tcW w:w="1965" w:type="dxa"/>
          </w:tcPr>
          <w:p w:rsidR="008B5FD4" w:rsidRPr="00F247E3" w:rsidRDefault="008B5FD4" w:rsidP="00FE4C6A">
            <w:pPr>
              <w:spacing w:line="360" w:lineRule="auto"/>
              <w:jc w:val="center"/>
              <w:rPr>
                <w:rFonts w:ascii="Times New Roman" w:hAnsi="Times New Roman" w:cs="Times New Roman"/>
                <w:sz w:val="24"/>
                <w:szCs w:val="24"/>
              </w:rPr>
            </w:pPr>
          </w:p>
        </w:tc>
        <w:tc>
          <w:tcPr>
            <w:tcW w:w="1966" w:type="dxa"/>
          </w:tcPr>
          <w:p w:rsidR="008B5FD4" w:rsidRPr="00F247E3" w:rsidRDefault="008B5FD4" w:rsidP="00FE4C6A">
            <w:pPr>
              <w:spacing w:line="360" w:lineRule="auto"/>
              <w:jc w:val="center"/>
              <w:rPr>
                <w:rFonts w:ascii="Times New Roman" w:hAnsi="Times New Roman" w:cs="Times New Roman"/>
                <w:sz w:val="24"/>
                <w:szCs w:val="24"/>
              </w:rPr>
            </w:pPr>
          </w:p>
        </w:tc>
        <w:tc>
          <w:tcPr>
            <w:tcW w:w="2005" w:type="dxa"/>
          </w:tcPr>
          <w:p w:rsidR="008B5FD4" w:rsidRPr="00F247E3" w:rsidRDefault="008B5FD4" w:rsidP="00FE4C6A">
            <w:pPr>
              <w:spacing w:line="360" w:lineRule="auto"/>
              <w:jc w:val="center"/>
              <w:rPr>
                <w:rFonts w:ascii="Times New Roman" w:hAnsi="Times New Roman" w:cs="Times New Roman"/>
                <w:sz w:val="24"/>
                <w:szCs w:val="24"/>
              </w:rPr>
            </w:pPr>
          </w:p>
        </w:tc>
      </w:tr>
      <w:tr w:rsidR="008B5FD4" w:rsidRPr="00F247E3" w:rsidTr="008B5FD4">
        <w:tc>
          <w:tcPr>
            <w:tcW w:w="675" w:type="dxa"/>
          </w:tcPr>
          <w:p w:rsidR="008B5FD4" w:rsidRPr="00F247E3" w:rsidRDefault="008B5FD4" w:rsidP="00FE4C6A">
            <w:pPr>
              <w:spacing w:line="360" w:lineRule="auto"/>
              <w:jc w:val="both"/>
              <w:rPr>
                <w:rFonts w:ascii="Times New Roman" w:hAnsi="Times New Roman" w:cs="Times New Roman"/>
                <w:sz w:val="24"/>
                <w:szCs w:val="24"/>
              </w:rPr>
            </w:pPr>
            <w:r w:rsidRPr="00F247E3">
              <w:rPr>
                <w:rFonts w:ascii="Times New Roman" w:hAnsi="Times New Roman" w:cs="Times New Roman"/>
                <w:sz w:val="24"/>
                <w:szCs w:val="24"/>
              </w:rPr>
              <w:t>3.2.</w:t>
            </w:r>
          </w:p>
        </w:tc>
        <w:tc>
          <w:tcPr>
            <w:tcW w:w="3243" w:type="dxa"/>
          </w:tcPr>
          <w:p w:rsidR="008B5FD4" w:rsidRPr="00F247E3" w:rsidRDefault="00A73FBE" w:rsidP="00FE4C6A">
            <w:pPr>
              <w:spacing w:line="360" w:lineRule="auto"/>
              <w:jc w:val="both"/>
              <w:rPr>
                <w:rFonts w:ascii="Times New Roman" w:hAnsi="Times New Roman" w:cs="Times New Roman"/>
                <w:sz w:val="24"/>
                <w:szCs w:val="24"/>
              </w:rPr>
            </w:pPr>
            <w:r>
              <w:rPr>
                <w:rFonts w:ascii="Times New Roman" w:hAnsi="Times New Roman" w:cs="Times New Roman"/>
                <w:sz w:val="24"/>
                <w:szCs w:val="24"/>
              </w:rPr>
              <w:t>Оценка у</w:t>
            </w:r>
            <w:r w:rsidR="008B5FD4" w:rsidRPr="00F247E3">
              <w:rPr>
                <w:rFonts w:ascii="Times New Roman" w:hAnsi="Times New Roman" w:cs="Times New Roman"/>
                <w:sz w:val="24"/>
                <w:szCs w:val="24"/>
              </w:rPr>
              <w:t>слови</w:t>
            </w:r>
            <w:r>
              <w:rPr>
                <w:rFonts w:ascii="Times New Roman" w:hAnsi="Times New Roman" w:cs="Times New Roman"/>
                <w:sz w:val="24"/>
                <w:szCs w:val="24"/>
              </w:rPr>
              <w:t>й</w:t>
            </w:r>
            <w:r w:rsidR="008B5FD4" w:rsidRPr="00F247E3">
              <w:rPr>
                <w:rFonts w:ascii="Times New Roman" w:hAnsi="Times New Roman" w:cs="Times New Roman"/>
                <w:sz w:val="24"/>
                <w:szCs w:val="24"/>
              </w:rPr>
              <w:t xml:space="preserve"> масштабирования</w:t>
            </w:r>
            <w:r w:rsidR="00CE25FC">
              <w:rPr>
                <w:rFonts w:ascii="Times New Roman" w:hAnsi="Times New Roman" w:cs="Times New Roman"/>
                <w:sz w:val="24"/>
                <w:szCs w:val="24"/>
              </w:rPr>
              <w:t xml:space="preserve"> (распространения)</w:t>
            </w:r>
          </w:p>
        </w:tc>
        <w:tc>
          <w:tcPr>
            <w:tcW w:w="1965" w:type="dxa"/>
          </w:tcPr>
          <w:p w:rsidR="008B5FD4" w:rsidRPr="00F247E3" w:rsidRDefault="008B5FD4" w:rsidP="00FE4C6A">
            <w:pPr>
              <w:spacing w:line="360" w:lineRule="auto"/>
              <w:jc w:val="center"/>
              <w:rPr>
                <w:rFonts w:ascii="Times New Roman" w:hAnsi="Times New Roman" w:cs="Times New Roman"/>
                <w:sz w:val="24"/>
                <w:szCs w:val="24"/>
              </w:rPr>
            </w:pPr>
          </w:p>
        </w:tc>
        <w:tc>
          <w:tcPr>
            <w:tcW w:w="1966" w:type="dxa"/>
          </w:tcPr>
          <w:p w:rsidR="008B5FD4" w:rsidRPr="00F247E3" w:rsidRDefault="008B5FD4" w:rsidP="00FE4C6A">
            <w:pPr>
              <w:spacing w:line="360" w:lineRule="auto"/>
              <w:rPr>
                <w:rFonts w:ascii="Times New Roman" w:hAnsi="Times New Roman" w:cs="Times New Roman"/>
                <w:sz w:val="24"/>
                <w:szCs w:val="24"/>
              </w:rPr>
            </w:pPr>
          </w:p>
        </w:tc>
        <w:tc>
          <w:tcPr>
            <w:tcW w:w="2005" w:type="dxa"/>
          </w:tcPr>
          <w:p w:rsidR="008B5FD4" w:rsidRPr="00F247E3" w:rsidRDefault="008B5FD4" w:rsidP="00FE4C6A">
            <w:pPr>
              <w:spacing w:line="360" w:lineRule="auto"/>
              <w:jc w:val="center"/>
              <w:rPr>
                <w:rFonts w:ascii="Times New Roman" w:hAnsi="Times New Roman" w:cs="Times New Roman"/>
                <w:sz w:val="24"/>
                <w:szCs w:val="24"/>
              </w:rPr>
            </w:pPr>
          </w:p>
        </w:tc>
      </w:tr>
      <w:tr w:rsidR="00A73FBE" w:rsidRPr="00F247E3" w:rsidTr="008B5FD4">
        <w:tc>
          <w:tcPr>
            <w:tcW w:w="675" w:type="dxa"/>
          </w:tcPr>
          <w:p w:rsidR="00A73FBE" w:rsidRPr="00F247E3" w:rsidRDefault="00A73FBE" w:rsidP="00FE4C6A">
            <w:pPr>
              <w:spacing w:line="360" w:lineRule="auto"/>
              <w:jc w:val="both"/>
              <w:rPr>
                <w:rFonts w:ascii="Times New Roman" w:hAnsi="Times New Roman" w:cs="Times New Roman"/>
                <w:sz w:val="24"/>
                <w:szCs w:val="24"/>
              </w:rPr>
            </w:pPr>
            <w:r>
              <w:rPr>
                <w:rFonts w:ascii="Times New Roman" w:hAnsi="Times New Roman" w:cs="Times New Roman"/>
                <w:sz w:val="24"/>
                <w:szCs w:val="24"/>
              </w:rPr>
              <w:t>3.3.</w:t>
            </w:r>
          </w:p>
        </w:tc>
        <w:tc>
          <w:tcPr>
            <w:tcW w:w="3243" w:type="dxa"/>
          </w:tcPr>
          <w:p w:rsidR="00A73FBE" w:rsidRDefault="00CE25FC" w:rsidP="00FE4C6A">
            <w:pPr>
              <w:spacing w:line="360" w:lineRule="auto"/>
              <w:jc w:val="both"/>
              <w:rPr>
                <w:rFonts w:ascii="Times New Roman" w:hAnsi="Times New Roman" w:cs="Times New Roman"/>
                <w:sz w:val="24"/>
                <w:szCs w:val="24"/>
              </w:rPr>
            </w:pPr>
            <w:r>
              <w:rPr>
                <w:rFonts w:ascii="Times New Roman" w:hAnsi="Times New Roman" w:cs="Times New Roman"/>
                <w:sz w:val="24"/>
                <w:szCs w:val="24"/>
              </w:rPr>
              <w:t>Управление масштабированием (распространением), возможно в новом конкурсном отборе</w:t>
            </w:r>
          </w:p>
        </w:tc>
        <w:tc>
          <w:tcPr>
            <w:tcW w:w="1965" w:type="dxa"/>
          </w:tcPr>
          <w:p w:rsidR="00A73FBE" w:rsidRPr="00F247E3" w:rsidDel="00A73FBE" w:rsidRDefault="00A73FBE" w:rsidP="00FE4C6A">
            <w:pPr>
              <w:spacing w:line="360" w:lineRule="auto"/>
              <w:jc w:val="center"/>
              <w:rPr>
                <w:rFonts w:ascii="Times New Roman" w:hAnsi="Times New Roman" w:cs="Times New Roman"/>
                <w:sz w:val="24"/>
                <w:szCs w:val="24"/>
              </w:rPr>
            </w:pPr>
          </w:p>
        </w:tc>
        <w:tc>
          <w:tcPr>
            <w:tcW w:w="1966" w:type="dxa"/>
          </w:tcPr>
          <w:p w:rsidR="00A73FBE" w:rsidRPr="00F247E3" w:rsidDel="00A73FBE" w:rsidRDefault="00A73FBE" w:rsidP="00FE4C6A">
            <w:pPr>
              <w:spacing w:line="360" w:lineRule="auto"/>
              <w:rPr>
                <w:rFonts w:ascii="Times New Roman" w:hAnsi="Times New Roman" w:cs="Times New Roman"/>
                <w:sz w:val="24"/>
                <w:szCs w:val="24"/>
              </w:rPr>
            </w:pPr>
          </w:p>
        </w:tc>
        <w:tc>
          <w:tcPr>
            <w:tcW w:w="2005" w:type="dxa"/>
          </w:tcPr>
          <w:p w:rsidR="00A73FBE" w:rsidRPr="00F247E3" w:rsidDel="00A73FBE" w:rsidRDefault="00A73FBE" w:rsidP="00FE4C6A">
            <w:pPr>
              <w:spacing w:line="360" w:lineRule="auto"/>
              <w:jc w:val="center"/>
              <w:rPr>
                <w:rFonts w:ascii="Times New Roman" w:hAnsi="Times New Roman" w:cs="Times New Roman"/>
                <w:sz w:val="24"/>
                <w:szCs w:val="24"/>
              </w:rPr>
            </w:pPr>
          </w:p>
        </w:tc>
      </w:tr>
    </w:tbl>
    <w:p w:rsidR="008B5FD4" w:rsidRPr="00F247E3" w:rsidRDefault="008B5FD4" w:rsidP="00FE4C6A">
      <w:pPr>
        <w:spacing w:line="360" w:lineRule="auto"/>
        <w:ind w:firstLine="709"/>
        <w:jc w:val="both"/>
        <w:rPr>
          <w:rFonts w:ascii="Times New Roman" w:hAnsi="Times New Roman" w:cs="Times New Roman"/>
          <w:sz w:val="24"/>
          <w:szCs w:val="24"/>
        </w:rPr>
      </w:pPr>
    </w:p>
    <w:p w:rsidR="00111B23" w:rsidRPr="005916DC" w:rsidRDefault="00111B23" w:rsidP="00FE4C6A">
      <w:pPr>
        <w:pStyle w:val="4"/>
        <w:spacing w:line="360" w:lineRule="auto"/>
      </w:pPr>
      <w:r w:rsidRPr="005916DC">
        <w:t>Участники взаимодействия при обеспечении методического и экспертно-аналитического сопровождения инновационных проектов, направления взаимодействия.</w:t>
      </w:r>
    </w:p>
    <w:p w:rsidR="00111B23" w:rsidRPr="00E069A2" w:rsidRDefault="00111B23" w:rsidP="00FE4C6A">
      <w:pPr>
        <w:tabs>
          <w:tab w:val="left" w:pos="142"/>
        </w:tabs>
        <w:suppressAutoHyphens/>
        <w:snapToGrid w:val="0"/>
        <w:spacing w:line="360" w:lineRule="auto"/>
        <w:ind w:firstLine="709"/>
        <w:contextualSpacing/>
        <w:jc w:val="both"/>
        <w:rPr>
          <w:rFonts w:ascii="Times New Roman" w:hAnsi="Times New Roman" w:cs="Times New Roman"/>
          <w:sz w:val="24"/>
          <w:szCs w:val="24"/>
        </w:rPr>
      </w:pPr>
      <w:r w:rsidRPr="00E069A2">
        <w:rPr>
          <w:rFonts w:ascii="Times New Roman" w:hAnsi="Times New Roman" w:cs="Times New Roman"/>
          <w:sz w:val="24"/>
          <w:szCs w:val="24"/>
        </w:rPr>
        <w:t>Участниками взаимодействия при обеспечении методического и экспертно-аналитического сопровождения инновационных проектов являются:</w:t>
      </w:r>
    </w:p>
    <w:p w:rsidR="004D32D3" w:rsidRPr="00E069A2" w:rsidRDefault="004D32D3" w:rsidP="00FE4C6A">
      <w:pPr>
        <w:tabs>
          <w:tab w:val="left" w:pos="142"/>
        </w:tabs>
        <w:suppressAutoHyphens/>
        <w:snapToGrid w:val="0"/>
        <w:spacing w:line="360" w:lineRule="auto"/>
        <w:ind w:firstLine="709"/>
        <w:contextualSpacing/>
        <w:jc w:val="both"/>
        <w:rPr>
          <w:rFonts w:ascii="Times New Roman" w:hAnsi="Times New Roman" w:cs="Times New Roman"/>
          <w:sz w:val="24"/>
          <w:szCs w:val="24"/>
        </w:rPr>
      </w:pPr>
      <w:r w:rsidRPr="00E069A2">
        <w:rPr>
          <w:rFonts w:ascii="Times New Roman" w:hAnsi="Times New Roman" w:cs="Times New Roman"/>
          <w:sz w:val="24"/>
          <w:szCs w:val="24"/>
        </w:rPr>
        <w:t>«</w:t>
      </w:r>
      <w:r w:rsidR="007F6D50" w:rsidRPr="00E069A2">
        <w:rPr>
          <w:rFonts w:ascii="Times New Roman" w:hAnsi="Times New Roman" w:cs="Times New Roman"/>
          <w:sz w:val="24"/>
          <w:szCs w:val="24"/>
        </w:rPr>
        <w:t>з</w:t>
      </w:r>
      <w:r w:rsidRPr="00E069A2">
        <w:rPr>
          <w:rFonts w:ascii="Times New Roman" w:hAnsi="Times New Roman" w:cs="Times New Roman"/>
          <w:sz w:val="24"/>
          <w:szCs w:val="24"/>
        </w:rPr>
        <w:t>аказчики» инновации (монозаказчики и партнерства);</w:t>
      </w:r>
    </w:p>
    <w:p w:rsidR="004D32D3" w:rsidRPr="00E069A2" w:rsidRDefault="007F6D50" w:rsidP="00FE4C6A">
      <w:pPr>
        <w:tabs>
          <w:tab w:val="left" w:pos="142"/>
        </w:tabs>
        <w:suppressAutoHyphens/>
        <w:snapToGrid w:val="0"/>
        <w:spacing w:line="360" w:lineRule="auto"/>
        <w:ind w:firstLine="709"/>
        <w:contextualSpacing/>
        <w:jc w:val="both"/>
        <w:rPr>
          <w:rFonts w:ascii="Times New Roman" w:hAnsi="Times New Roman" w:cs="Times New Roman"/>
          <w:sz w:val="24"/>
          <w:szCs w:val="24"/>
        </w:rPr>
      </w:pPr>
      <w:r w:rsidRPr="00E069A2">
        <w:rPr>
          <w:rFonts w:ascii="Times New Roman" w:hAnsi="Times New Roman" w:cs="Times New Roman"/>
          <w:sz w:val="24"/>
          <w:szCs w:val="24"/>
        </w:rPr>
        <w:t>а</w:t>
      </w:r>
      <w:r w:rsidR="004D32D3" w:rsidRPr="00E069A2">
        <w:rPr>
          <w:rFonts w:ascii="Times New Roman" w:hAnsi="Times New Roman" w:cs="Times New Roman"/>
          <w:sz w:val="24"/>
          <w:szCs w:val="24"/>
        </w:rPr>
        <w:t>вторы инновационных проектов;</w:t>
      </w:r>
    </w:p>
    <w:p w:rsidR="004D32D3" w:rsidRPr="00512644" w:rsidRDefault="007F6D50" w:rsidP="00FE4C6A">
      <w:pPr>
        <w:tabs>
          <w:tab w:val="left" w:pos="142"/>
        </w:tabs>
        <w:suppressAutoHyphens/>
        <w:snapToGrid w:val="0"/>
        <w:spacing w:line="360" w:lineRule="auto"/>
        <w:ind w:firstLine="709"/>
        <w:contextualSpacing/>
        <w:jc w:val="both"/>
        <w:rPr>
          <w:rFonts w:ascii="Times New Roman" w:hAnsi="Times New Roman" w:cs="Times New Roman"/>
          <w:sz w:val="24"/>
          <w:szCs w:val="24"/>
        </w:rPr>
      </w:pPr>
      <w:r w:rsidRPr="00512644">
        <w:rPr>
          <w:rFonts w:ascii="Times New Roman" w:hAnsi="Times New Roman" w:cs="Times New Roman"/>
          <w:sz w:val="24"/>
          <w:szCs w:val="24"/>
        </w:rPr>
        <w:t>о</w:t>
      </w:r>
      <w:r w:rsidR="004D32D3" w:rsidRPr="00512644">
        <w:rPr>
          <w:rFonts w:ascii="Times New Roman" w:hAnsi="Times New Roman" w:cs="Times New Roman"/>
          <w:sz w:val="24"/>
          <w:szCs w:val="24"/>
        </w:rPr>
        <w:t>рганизаци</w:t>
      </w:r>
      <w:r w:rsidRPr="00512644">
        <w:rPr>
          <w:rFonts w:ascii="Times New Roman" w:hAnsi="Times New Roman" w:cs="Times New Roman"/>
          <w:sz w:val="24"/>
          <w:szCs w:val="24"/>
        </w:rPr>
        <w:t>и</w:t>
      </w:r>
      <w:r w:rsidR="004D32D3" w:rsidRPr="00512644">
        <w:rPr>
          <w:rFonts w:ascii="Times New Roman" w:hAnsi="Times New Roman" w:cs="Times New Roman"/>
          <w:sz w:val="24"/>
          <w:szCs w:val="24"/>
        </w:rPr>
        <w:t>, обеспечивающ</w:t>
      </w:r>
      <w:r w:rsidRPr="00512644">
        <w:rPr>
          <w:rFonts w:ascii="Times New Roman" w:hAnsi="Times New Roman" w:cs="Times New Roman"/>
          <w:sz w:val="24"/>
          <w:szCs w:val="24"/>
        </w:rPr>
        <w:t>ие</w:t>
      </w:r>
      <w:r w:rsidR="004D32D3" w:rsidRPr="00512644">
        <w:rPr>
          <w:rFonts w:ascii="Times New Roman" w:hAnsi="Times New Roman" w:cs="Times New Roman"/>
          <w:sz w:val="24"/>
          <w:szCs w:val="24"/>
        </w:rPr>
        <w:t xml:space="preserve"> организационно-техническое сопровождение</w:t>
      </w:r>
      <w:r w:rsidRPr="00512644">
        <w:rPr>
          <w:rFonts w:ascii="Times New Roman" w:hAnsi="Times New Roman" w:cs="Times New Roman"/>
          <w:sz w:val="24"/>
          <w:szCs w:val="24"/>
        </w:rPr>
        <w:t>;</w:t>
      </w:r>
    </w:p>
    <w:p w:rsidR="007F6D50" w:rsidRPr="00D5607E" w:rsidRDefault="007F6D50" w:rsidP="00FE4C6A">
      <w:pPr>
        <w:tabs>
          <w:tab w:val="left" w:pos="142"/>
        </w:tabs>
        <w:suppressAutoHyphens/>
        <w:snapToGrid w:val="0"/>
        <w:spacing w:line="360" w:lineRule="auto"/>
        <w:ind w:firstLine="709"/>
        <w:contextualSpacing/>
        <w:jc w:val="both"/>
        <w:rPr>
          <w:rFonts w:ascii="Times New Roman" w:hAnsi="Times New Roman" w:cs="Times New Roman"/>
          <w:sz w:val="24"/>
          <w:szCs w:val="24"/>
        </w:rPr>
      </w:pPr>
      <w:r w:rsidRPr="005A15C1">
        <w:rPr>
          <w:rFonts w:ascii="Times New Roman" w:hAnsi="Times New Roman" w:cs="Times New Roman"/>
          <w:sz w:val="24"/>
          <w:szCs w:val="24"/>
        </w:rPr>
        <w:t xml:space="preserve">организации, обеспечивающие экспертно-аналитическое </w:t>
      </w:r>
      <w:r w:rsidRPr="000E1DE5">
        <w:rPr>
          <w:rFonts w:ascii="Times New Roman" w:hAnsi="Times New Roman" w:cs="Times New Roman"/>
          <w:sz w:val="24"/>
          <w:szCs w:val="24"/>
        </w:rPr>
        <w:t xml:space="preserve">и/или методическое </w:t>
      </w:r>
      <w:r w:rsidRPr="00D5607E">
        <w:rPr>
          <w:rFonts w:ascii="Times New Roman" w:hAnsi="Times New Roman" w:cs="Times New Roman"/>
          <w:sz w:val="24"/>
          <w:szCs w:val="24"/>
        </w:rPr>
        <w:t>сопровождение.</w:t>
      </w:r>
    </w:p>
    <w:p w:rsidR="007F6D50" w:rsidRPr="00D5607E" w:rsidRDefault="007F6D50" w:rsidP="00FE4C6A">
      <w:pPr>
        <w:tabs>
          <w:tab w:val="left" w:pos="142"/>
        </w:tabs>
        <w:suppressAutoHyphens/>
        <w:snapToGrid w:val="0"/>
        <w:spacing w:line="360" w:lineRule="auto"/>
        <w:ind w:firstLine="709"/>
        <w:contextualSpacing/>
        <w:jc w:val="both"/>
        <w:rPr>
          <w:rFonts w:ascii="Times New Roman" w:hAnsi="Times New Roman" w:cs="Times New Roman"/>
          <w:sz w:val="24"/>
          <w:szCs w:val="24"/>
        </w:rPr>
      </w:pPr>
    </w:p>
    <w:p w:rsidR="00111B23" w:rsidRPr="00E069A2" w:rsidRDefault="00111B23" w:rsidP="00FE4C6A">
      <w:pPr>
        <w:tabs>
          <w:tab w:val="left" w:pos="142"/>
        </w:tabs>
        <w:suppressAutoHyphens/>
        <w:snapToGrid w:val="0"/>
        <w:spacing w:line="360" w:lineRule="auto"/>
        <w:ind w:firstLine="709"/>
        <w:contextualSpacing/>
        <w:jc w:val="both"/>
        <w:rPr>
          <w:rFonts w:ascii="Times New Roman" w:hAnsi="Times New Roman" w:cs="Times New Roman"/>
          <w:sz w:val="24"/>
          <w:szCs w:val="24"/>
        </w:rPr>
      </w:pPr>
      <w:r w:rsidRPr="005916DC">
        <w:rPr>
          <w:rFonts w:ascii="Times New Roman" w:hAnsi="Times New Roman" w:cs="Times New Roman"/>
          <w:sz w:val="24"/>
          <w:szCs w:val="24"/>
        </w:rPr>
        <w:t>Направления взаимодействия</w:t>
      </w:r>
      <w:r w:rsidR="00E0671D" w:rsidRPr="005916DC">
        <w:rPr>
          <w:rFonts w:ascii="Times New Roman" w:hAnsi="Times New Roman" w:cs="Times New Roman"/>
          <w:sz w:val="24"/>
          <w:szCs w:val="24"/>
        </w:rPr>
        <w:t xml:space="preserve"> при обеспечении методического и экспертно-</w:t>
      </w:r>
      <w:r w:rsidR="00E0671D" w:rsidRPr="00E069A2">
        <w:rPr>
          <w:rFonts w:ascii="Times New Roman" w:hAnsi="Times New Roman" w:cs="Times New Roman"/>
          <w:sz w:val="24"/>
          <w:szCs w:val="24"/>
        </w:rPr>
        <w:t>аналитического сопровождения инновационных проектов</w:t>
      </w:r>
      <w:r w:rsidR="00FF5C19" w:rsidRPr="00E069A2">
        <w:rPr>
          <w:rFonts w:ascii="Times New Roman" w:hAnsi="Times New Roman" w:cs="Times New Roman"/>
          <w:sz w:val="24"/>
          <w:szCs w:val="24"/>
        </w:rPr>
        <w:t>:</w:t>
      </w:r>
    </w:p>
    <w:p w:rsidR="00111B23" w:rsidRPr="00E069A2" w:rsidRDefault="000F5D4F" w:rsidP="00FE4C6A">
      <w:pPr>
        <w:tabs>
          <w:tab w:val="left" w:pos="142"/>
        </w:tabs>
        <w:suppressAutoHyphens/>
        <w:snapToGrid w:val="0"/>
        <w:spacing w:line="360" w:lineRule="auto"/>
        <w:ind w:firstLine="709"/>
        <w:contextualSpacing/>
        <w:jc w:val="both"/>
        <w:rPr>
          <w:rFonts w:ascii="Times New Roman" w:hAnsi="Times New Roman" w:cs="Times New Roman"/>
          <w:sz w:val="24"/>
          <w:szCs w:val="24"/>
        </w:rPr>
      </w:pPr>
      <w:r w:rsidRPr="00E069A2">
        <w:rPr>
          <w:rFonts w:ascii="Times New Roman" w:hAnsi="Times New Roman" w:cs="Times New Roman"/>
          <w:sz w:val="24"/>
          <w:szCs w:val="24"/>
        </w:rPr>
        <w:t>конкурсный</w:t>
      </w:r>
      <w:r w:rsidR="00FF5C19" w:rsidRPr="00E069A2">
        <w:rPr>
          <w:rFonts w:ascii="Times New Roman" w:hAnsi="Times New Roman" w:cs="Times New Roman"/>
          <w:sz w:val="24"/>
          <w:szCs w:val="24"/>
        </w:rPr>
        <w:t xml:space="preserve"> отбор </w:t>
      </w:r>
      <w:r w:rsidR="00723104" w:rsidRPr="00E069A2">
        <w:rPr>
          <w:rFonts w:ascii="Times New Roman" w:hAnsi="Times New Roman" w:cs="Times New Roman"/>
          <w:sz w:val="24"/>
          <w:szCs w:val="24"/>
        </w:rPr>
        <w:t>инновационных проектов</w:t>
      </w:r>
      <w:r w:rsidRPr="00E069A2">
        <w:rPr>
          <w:rFonts w:ascii="Times New Roman" w:hAnsi="Times New Roman" w:cs="Times New Roman"/>
          <w:sz w:val="24"/>
          <w:szCs w:val="24"/>
        </w:rPr>
        <w:t>;</w:t>
      </w:r>
    </w:p>
    <w:p w:rsidR="00FF5C19" w:rsidRPr="00512644" w:rsidRDefault="000F5D4F" w:rsidP="00FE4C6A">
      <w:pPr>
        <w:tabs>
          <w:tab w:val="left" w:pos="142"/>
        </w:tabs>
        <w:suppressAutoHyphens/>
        <w:snapToGrid w:val="0"/>
        <w:spacing w:line="360" w:lineRule="auto"/>
        <w:ind w:firstLine="709"/>
        <w:contextualSpacing/>
        <w:jc w:val="both"/>
        <w:rPr>
          <w:rFonts w:ascii="Times New Roman" w:hAnsi="Times New Roman" w:cs="Times New Roman"/>
          <w:sz w:val="24"/>
          <w:szCs w:val="24"/>
        </w:rPr>
      </w:pPr>
      <w:r w:rsidRPr="00E069A2">
        <w:rPr>
          <w:rFonts w:ascii="Times New Roman" w:hAnsi="Times New Roman" w:cs="Times New Roman"/>
          <w:sz w:val="24"/>
          <w:szCs w:val="24"/>
        </w:rPr>
        <w:t xml:space="preserve">подготовка </w:t>
      </w:r>
      <w:r w:rsidR="00FF5C19" w:rsidRPr="00E069A2">
        <w:rPr>
          <w:rFonts w:ascii="Times New Roman" w:hAnsi="Times New Roman" w:cs="Times New Roman"/>
          <w:sz w:val="24"/>
          <w:szCs w:val="24"/>
        </w:rPr>
        <w:t xml:space="preserve">и реализация планов-графиков мероприятий проекта, реализуемых </w:t>
      </w:r>
      <w:r w:rsidR="004D32D3" w:rsidRPr="00E069A2">
        <w:rPr>
          <w:rFonts w:ascii="Times New Roman" w:hAnsi="Times New Roman" w:cs="Times New Roman"/>
          <w:sz w:val="24"/>
          <w:szCs w:val="24"/>
        </w:rPr>
        <w:t>авторами</w:t>
      </w:r>
      <w:r w:rsidR="00FF5C19" w:rsidRPr="00512644">
        <w:rPr>
          <w:rFonts w:ascii="Times New Roman" w:hAnsi="Times New Roman" w:cs="Times New Roman"/>
          <w:sz w:val="24"/>
          <w:szCs w:val="24"/>
        </w:rPr>
        <w:t xml:space="preserve"> </w:t>
      </w:r>
      <w:r w:rsidR="00723104" w:rsidRPr="00512644">
        <w:rPr>
          <w:rFonts w:ascii="Times New Roman" w:hAnsi="Times New Roman" w:cs="Times New Roman"/>
          <w:sz w:val="24"/>
          <w:szCs w:val="24"/>
        </w:rPr>
        <w:t>инновационных проектов</w:t>
      </w:r>
      <w:r w:rsidRPr="00512644">
        <w:rPr>
          <w:rFonts w:ascii="Times New Roman" w:hAnsi="Times New Roman" w:cs="Times New Roman"/>
          <w:sz w:val="24"/>
          <w:szCs w:val="24"/>
        </w:rPr>
        <w:t>;</w:t>
      </w:r>
    </w:p>
    <w:p w:rsidR="00FF5C19" w:rsidRPr="00D5607E" w:rsidRDefault="000F5D4F" w:rsidP="00FE4C6A">
      <w:pPr>
        <w:tabs>
          <w:tab w:val="left" w:pos="142"/>
        </w:tabs>
        <w:suppressAutoHyphens/>
        <w:snapToGrid w:val="0"/>
        <w:spacing w:line="360" w:lineRule="auto"/>
        <w:ind w:firstLine="709"/>
        <w:contextualSpacing/>
        <w:jc w:val="both"/>
        <w:rPr>
          <w:rFonts w:ascii="Times New Roman" w:hAnsi="Times New Roman" w:cs="Times New Roman"/>
          <w:sz w:val="24"/>
          <w:szCs w:val="24"/>
        </w:rPr>
      </w:pPr>
      <w:r w:rsidRPr="005A15C1">
        <w:rPr>
          <w:rFonts w:ascii="Times New Roman" w:hAnsi="Times New Roman" w:cs="Times New Roman"/>
          <w:sz w:val="24"/>
          <w:szCs w:val="24"/>
        </w:rPr>
        <w:t xml:space="preserve">проведение </w:t>
      </w:r>
      <w:r w:rsidR="00FF5C19" w:rsidRPr="000E1DE5">
        <w:rPr>
          <w:rFonts w:ascii="Times New Roman" w:hAnsi="Times New Roman" w:cs="Times New Roman"/>
          <w:sz w:val="24"/>
          <w:szCs w:val="24"/>
        </w:rPr>
        <w:t xml:space="preserve">экспертной оценки мероприятий проектов, реализуемых </w:t>
      </w:r>
      <w:r w:rsidR="004D32D3" w:rsidRPr="000E1DE5">
        <w:rPr>
          <w:rFonts w:ascii="Times New Roman" w:hAnsi="Times New Roman" w:cs="Times New Roman"/>
          <w:sz w:val="24"/>
          <w:szCs w:val="24"/>
        </w:rPr>
        <w:t>авторами</w:t>
      </w:r>
      <w:r w:rsidR="00FF5C19" w:rsidRPr="000E1DE5">
        <w:rPr>
          <w:rFonts w:ascii="Times New Roman" w:hAnsi="Times New Roman" w:cs="Times New Roman"/>
          <w:sz w:val="24"/>
          <w:szCs w:val="24"/>
        </w:rPr>
        <w:t xml:space="preserve"> </w:t>
      </w:r>
      <w:r w:rsidR="00CB77A0" w:rsidRPr="00D5607E">
        <w:rPr>
          <w:rFonts w:ascii="Times New Roman" w:hAnsi="Times New Roman" w:cs="Times New Roman"/>
          <w:sz w:val="24"/>
          <w:szCs w:val="24"/>
        </w:rPr>
        <w:t>инновационных проектов</w:t>
      </w:r>
      <w:r w:rsidR="004D32D3" w:rsidRPr="00D5607E">
        <w:rPr>
          <w:rFonts w:ascii="Times New Roman" w:hAnsi="Times New Roman" w:cs="Times New Roman"/>
          <w:sz w:val="24"/>
          <w:szCs w:val="24"/>
        </w:rPr>
        <w:t>;</w:t>
      </w:r>
    </w:p>
    <w:p w:rsidR="004D32D3" w:rsidRPr="00B744C8" w:rsidRDefault="004D32D3" w:rsidP="00FE4C6A">
      <w:pPr>
        <w:tabs>
          <w:tab w:val="left" w:pos="142"/>
        </w:tabs>
        <w:suppressAutoHyphens/>
        <w:snapToGrid w:val="0"/>
        <w:spacing w:line="360" w:lineRule="auto"/>
        <w:ind w:firstLine="709"/>
        <w:contextualSpacing/>
        <w:jc w:val="both"/>
        <w:rPr>
          <w:rFonts w:ascii="Times New Roman" w:hAnsi="Times New Roman" w:cs="Times New Roman"/>
          <w:sz w:val="24"/>
          <w:szCs w:val="24"/>
        </w:rPr>
      </w:pPr>
      <w:r w:rsidRPr="00B744C8">
        <w:rPr>
          <w:rFonts w:ascii="Times New Roman" w:hAnsi="Times New Roman" w:cs="Times New Roman"/>
          <w:sz w:val="24"/>
          <w:szCs w:val="24"/>
        </w:rPr>
        <w:t>проведение мероприятий по сопровождению реализации и распространению инноваций.</w:t>
      </w:r>
    </w:p>
    <w:p w:rsidR="00D66257" w:rsidRPr="00BC5445" w:rsidRDefault="00D66257" w:rsidP="00FE4C6A">
      <w:pPr>
        <w:tabs>
          <w:tab w:val="left" w:pos="142"/>
        </w:tabs>
        <w:suppressAutoHyphens/>
        <w:snapToGrid w:val="0"/>
        <w:spacing w:line="360" w:lineRule="auto"/>
        <w:ind w:firstLine="709"/>
        <w:contextualSpacing/>
        <w:jc w:val="both"/>
        <w:rPr>
          <w:rFonts w:ascii="Times New Roman" w:hAnsi="Times New Roman" w:cs="Times New Roman"/>
          <w:sz w:val="24"/>
          <w:szCs w:val="24"/>
        </w:rPr>
      </w:pPr>
    </w:p>
    <w:p w:rsidR="00111B23" w:rsidRPr="005916DC" w:rsidRDefault="00111B23" w:rsidP="00FE4C6A">
      <w:pPr>
        <w:spacing w:line="360" w:lineRule="auto"/>
        <w:jc w:val="center"/>
        <w:rPr>
          <w:rFonts w:ascii="Times New Roman" w:hAnsi="Times New Roman" w:cs="Times New Roman"/>
          <w:sz w:val="24"/>
          <w:szCs w:val="24"/>
        </w:rPr>
      </w:pPr>
      <w:r w:rsidRPr="005916DC">
        <w:rPr>
          <w:rFonts w:ascii="Times New Roman" w:hAnsi="Times New Roman" w:cs="Times New Roman"/>
          <w:sz w:val="24"/>
          <w:szCs w:val="24"/>
        </w:rPr>
        <w:t>Взаимосвязанные функции  и задачи  участников взаимодействия, схема взаимодействия.</w:t>
      </w:r>
    </w:p>
    <w:p w:rsidR="00111B23" w:rsidRPr="00E069A2" w:rsidRDefault="00C83605" w:rsidP="00FE4C6A">
      <w:pPr>
        <w:pStyle w:val="a4"/>
        <w:shd w:val="clear" w:color="auto" w:fill="FFFFFF"/>
        <w:tabs>
          <w:tab w:val="left" w:pos="142"/>
        </w:tabs>
        <w:spacing w:before="0" w:beforeAutospacing="0" w:after="0" w:afterAutospacing="0" w:line="360" w:lineRule="auto"/>
        <w:ind w:firstLine="709"/>
        <w:jc w:val="both"/>
      </w:pPr>
      <w:r w:rsidRPr="00E069A2">
        <w:t>На рисунке 1 представлена организационная схема взаимодействия участников</w:t>
      </w:r>
      <w:r w:rsidR="00CB77A0" w:rsidRPr="00E069A2">
        <w:t xml:space="preserve"> при обеспечении методического и экспертно-аналитического сопровождения инновационных проектов</w:t>
      </w:r>
      <w:r w:rsidRPr="00E069A2">
        <w:t xml:space="preserve">. </w:t>
      </w:r>
      <w:r w:rsidR="00111B23" w:rsidRPr="00E069A2">
        <w:t xml:space="preserve">Основные функции и задачи, требующие участия основных субъектов организационного взаимодействия графически отображены на схеме фигурами типовых процессов (прямоугольники </w:t>
      </w:r>
      <w:r w:rsidRPr="00E069A2">
        <w:t xml:space="preserve">белого </w:t>
      </w:r>
      <w:r w:rsidR="00111B23" w:rsidRPr="00E069A2">
        <w:t xml:space="preserve"> цвета с отчеркнутыми полями справа и слева). Активность и ведущая роль основных субъектов в функциональных процессах обозначены в рамках предлагаемой схемы однонаправленными стрелками светло-синего цвета. </w:t>
      </w:r>
    </w:p>
    <w:p w:rsidR="000207DB" w:rsidRDefault="000207DB" w:rsidP="00FE4C6A">
      <w:pPr>
        <w:pStyle w:val="a4"/>
        <w:shd w:val="clear" w:color="auto" w:fill="FFFFFF"/>
        <w:tabs>
          <w:tab w:val="left" w:pos="142"/>
        </w:tabs>
        <w:spacing w:before="0" w:beforeAutospacing="0" w:after="0" w:afterAutospacing="0" w:line="360" w:lineRule="auto"/>
        <w:ind w:firstLine="709"/>
        <w:jc w:val="both"/>
      </w:pPr>
    </w:p>
    <w:p w:rsidR="005916DC" w:rsidRDefault="005916DC" w:rsidP="00FE4C6A">
      <w:pPr>
        <w:pStyle w:val="a4"/>
        <w:shd w:val="clear" w:color="auto" w:fill="FFFFFF"/>
        <w:tabs>
          <w:tab w:val="left" w:pos="142"/>
        </w:tabs>
        <w:spacing w:before="0" w:beforeAutospacing="0" w:after="0" w:afterAutospacing="0" w:line="360" w:lineRule="auto"/>
        <w:ind w:firstLine="709"/>
        <w:jc w:val="both"/>
      </w:pPr>
    </w:p>
    <w:p w:rsidR="005916DC" w:rsidRPr="005A15C1" w:rsidRDefault="005916DC" w:rsidP="00FE4C6A">
      <w:pPr>
        <w:pStyle w:val="a4"/>
        <w:shd w:val="clear" w:color="auto" w:fill="FFFFFF"/>
        <w:tabs>
          <w:tab w:val="left" w:pos="142"/>
        </w:tabs>
        <w:spacing w:before="0" w:beforeAutospacing="0" w:after="0" w:afterAutospacing="0" w:line="360" w:lineRule="auto"/>
        <w:ind w:firstLine="709"/>
        <w:jc w:val="both"/>
      </w:pPr>
    </w:p>
    <w:p w:rsidR="005916DC" w:rsidRPr="008B67C4" w:rsidRDefault="005916DC" w:rsidP="00FE4C6A">
      <w:pPr>
        <w:pStyle w:val="a4"/>
        <w:shd w:val="clear" w:color="auto" w:fill="FFFFFF"/>
        <w:tabs>
          <w:tab w:val="left" w:pos="142"/>
        </w:tabs>
        <w:spacing w:before="0" w:beforeAutospacing="0" w:after="0" w:afterAutospacing="0" w:line="360" w:lineRule="auto"/>
        <w:jc w:val="center"/>
      </w:pPr>
      <w:r w:rsidRPr="000207DB">
        <w:t>Рисунок 1 – Организационная схема взаимодействия участников процесса.</w:t>
      </w:r>
    </w:p>
    <w:p w:rsidR="00C83605" w:rsidRPr="00D5607E" w:rsidRDefault="005916DC" w:rsidP="00FE4C6A">
      <w:pPr>
        <w:pStyle w:val="a4"/>
        <w:shd w:val="clear" w:color="auto" w:fill="FFFFFF"/>
        <w:tabs>
          <w:tab w:val="left" w:pos="142"/>
        </w:tabs>
        <w:spacing w:before="0" w:beforeAutospacing="0" w:after="0" w:afterAutospacing="0" w:line="360" w:lineRule="auto"/>
        <w:jc w:val="both"/>
        <w:rPr>
          <w:rFonts w:eastAsiaTheme="minorHAnsi"/>
          <w:lang w:eastAsia="en-US"/>
        </w:rPr>
      </w:pPr>
      <w:r>
        <w:rPr>
          <w:rFonts w:eastAsiaTheme="minorHAnsi"/>
          <w:noProof/>
        </w:rPr>
        <w:drawing>
          <wp:inline distT="0" distB="0" distL="0" distR="0" wp14:anchorId="3A217BBE" wp14:editId="31950E3A">
            <wp:extent cx="6035040" cy="6030871"/>
            <wp:effectExtent l="0" t="0" r="10160" b="0"/>
            <wp:docPr id="4" name="Изображение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1.jpeg"/>
                    <pic:cNvPicPr/>
                  </pic:nvPicPr>
                  <pic:blipFill rotWithShape="1">
                    <a:blip r:embed="rId9">
                      <a:extLst>
                        <a:ext uri="{28A0092B-C50C-407E-A947-70E740481C1C}">
                          <a14:useLocalDpi xmlns:a14="http://schemas.microsoft.com/office/drawing/2010/main" val="0"/>
                        </a:ext>
                      </a:extLst>
                    </a:blip>
                    <a:srcRect t="394" r="1390"/>
                    <a:stretch/>
                  </pic:blipFill>
                  <pic:spPr bwMode="auto">
                    <a:xfrm>
                      <a:off x="0" y="0"/>
                      <a:ext cx="6035040" cy="6030871"/>
                    </a:xfrm>
                    <a:prstGeom prst="rect">
                      <a:avLst/>
                    </a:prstGeom>
                    <a:ln>
                      <a:noFill/>
                    </a:ln>
                    <a:extLst>
                      <a:ext uri="{53640926-AAD7-44D8-BBD7-CCE9431645EC}">
                        <a14:shadowObscured xmlns:a14="http://schemas.microsoft.com/office/drawing/2010/main"/>
                      </a:ext>
                    </a:extLst>
                  </pic:spPr>
                </pic:pic>
              </a:graphicData>
            </a:graphic>
          </wp:inline>
        </w:drawing>
      </w:r>
    </w:p>
    <w:p w:rsidR="00C83605" w:rsidRPr="00E069A2" w:rsidRDefault="00C83605" w:rsidP="00FE4C6A">
      <w:pPr>
        <w:spacing w:line="360" w:lineRule="auto"/>
      </w:pPr>
    </w:p>
    <w:p w:rsidR="00081D00" w:rsidRPr="008F1DF5" w:rsidRDefault="00081D00" w:rsidP="00FE4C6A">
      <w:pPr>
        <w:pStyle w:val="a4"/>
        <w:shd w:val="clear" w:color="auto" w:fill="FFFFFF"/>
        <w:tabs>
          <w:tab w:val="left" w:pos="142"/>
        </w:tabs>
        <w:spacing w:before="0" w:beforeAutospacing="0" w:after="0" w:afterAutospacing="0" w:line="360" w:lineRule="auto"/>
        <w:ind w:firstLine="709"/>
        <w:jc w:val="both"/>
      </w:pPr>
    </w:p>
    <w:p w:rsidR="00111B23" w:rsidRPr="00F247E3" w:rsidRDefault="00D52F90" w:rsidP="00FE4C6A">
      <w:pPr>
        <w:pStyle w:val="a4"/>
        <w:shd w:val="clear" w:color="auto" w:fill="FFFFFF"/>
        <w:tabs>
          <w:tab w:val="left" w:pos="142"/>
        </w:tabs>
        <w:spacing w:before="0" w:beforeAutospacing="0" w:after="0" w:afterAutospacing="0" w:line="360" w:lineRule="auto"/>
        <w:ind w:firstLine="709"/>
        <w:jc w:val="both"/>
      </w:pPr>
      <w:r w:rsidRPr="00F247E3">
        <w:t xml:space="preserve">Таблица </w:t>
      </w:r>
      <w:r w:rsidR="00081D00">
        <w:t>5</w:t>
      </w:r>
      <w:r w:rsidRPr="00F247E3">
        <w:t>.</w:t>
      </w:r>
      <w:r w:rsidR="00111B23" w:rsidRPr="00F247E3">
        <w:t xml:space="preserve"> – Взаимосвязанные функции и </w:t>
      </w:r>
      <w:r w:rsidR="000F5D4F" w:rsidRPr="00F247E3">
        <w:t>задачи</w:t>
      </w:r>
      <w:r w:rsidR="00111B23" w:rsidRPr="00F247E3">
        <w:t xml:space="preserve"> участников </w:t>
      </w:r>
      <w:r w:rsidR="000F5D4F" w:rsidRPr="00F247E3">
        <w:t>взаимодействия</w:t>
      </w:r>
      <w:r w:rsidR="00111B23" w:rsidRPr="00F247E3">
        <w:t xml:space="preserve"> </w:t>
      </w:r>
    </w:p>
    <w:tbl>
      <w:tblPr>
        <w:tblStyle w:val="aa"/>
        <w:tblW w:w="0" w:type="auto"/>
        <w:tblLook w:val="04A0" w:firstRow="1" w:lastRow="0" w:firstColumn="1" w:lastColumn="0" w:noHBand="0" w:noVBand="1"/>
      </w:tblPr>
      <w:tblGrid>
        <w:gridCol w:w="675"/>
        <w:gridCol w:w="2552"/>
        <w:gridCol w:w="6343"/>
      </w:tblGrid>
      <w:tr w:rsidR="00111B23" w:rsidRPr="00F247E3" w:rsidTr="001C287D">
        <w:tc>
          <w:tcPr>
            <w:tcW w:w="675" w:type="dxa"/>
          </w:tcPr>
          <w:p w:rsidR="00111B23" w:rsidRPr="00F247E3" w:rsidRDefault="00111B23" w:rsidP="00FE4C6A">
            <w:pPr>
              <w:pStyle w:val="a4"/>
              <w:tabs>
                <w:tab w:val="left" w:pos="142"/>
              </w:tabs>
              <w:spacing w:before="0" w:beforeAutospacing="0" w:after="0" w:afterAutospacing="0" w:line="360" w:lineRule="auto"/>
              <w:jc w:val="both"/>
            </w:pPr>
            <w:r w:rsidRPr="00F247E3">
              <w:t>№ п/п</w:t>
            </w:r>
          </w:p>
        </w:tc>
        <w:tc>
          <w:tcPr>
            <w:tcW w:w="2552" w:type="dxa"/>
          </w:tcPr>
          <w:p w:rsidR="00111B23" w:rsidRPr="00F247E3" w:rsidRDefault="00111B23" w:rsidP="00FE4C6A">
            <w:pPr>
              <w:pStyle w:val="a4"/>
              <w:tabs>
                <w:tab w:val="left" w:pos="142"/>
              </w:tabs>
              <w:spacing w:before="0" w:beforeAutospacing="0" w:after="0" w:afterAutospacing="0" w:line="360" w:lineRule="auto"/>
              <w:jc w:val="both"/>
            </w:pPr>
            <w:r w:rsidRPr="00F247E3">
              <w:t xml:space="preserve">Участники </w:t>
            </w:r>
            <w:r w:rsidR="000F5D4F" w:rsidRPr="00F247E3">
              <w:t>взаимодействия</w:t>
            </w:r>
          </w:p>
        </w:tc>
        <w:tc>
          <w:tcPr>
            <w:tcW w:w="6343" w:type="dxa"/>
          </w:tcPr>
          <w:p w:rsidR="00111B23" w:rsidRPr="00F247E3" w:rsidRDefault="00111B23" w:rsidP="00FE4C6A">
            <w:pPr>
              <w:pStyle w:val="a4"/>
              <w:tabs>
                <w:tab w:val="left" w:pos="142"/>
              </w:tabs>
              <w:spacing w:before="0" w:beforeAutospacing="0" w:after="0" w:afterAutospacing="0" w:line="360" w:lineRule="auto"/>
              <w:jc w:val="both"/>
            </w:pPr>
            <w:r w:rsidRPr="00F247E3">
              <w:t xml:space="preserve">Взаимосвязанные функции и задачи участников </w:t>
            </w:r>
            <w:r w:rsidR="000F5D4F" w:rsidRPr="00F247E3">
              <w:t>взаимодействия</w:t>
            </w:r>
          </w:p>
        </w:tc>
      </w:tr>
      <w:tr w:rsidR="00111B23" w:rsidRPr="00F247E3" w:rsidTr="001C287D">
        <w:tc>
          <w:tcPr>
            <w:tcW w:w="675" w:type="dxa"/>
          </w:tcPr>
          <w:p w:rsidR="00111B23" w:rsidRPr="00F247E3" w:rsidRDefault="00111B23" w:rsidP="00FE4C6A">
            <w:pPr>
              <w:pStyle w:val="a4"/>
              <w:tabs>
                <w:tab w:val="left" w:pos="142"/>
              </w:tabs>
              <w:spacing w:before="0" w:beforeAutospacing="0" w:after="0" w:afterAutospacing="0" w:line="360" w:lineRule="auto"/>
              <w:jc w:val="both"/>
            </w:pPr>
            <w:r w:rsidRPr="00F247E3">
              <w:t>1</w:t>
            </w:r>
          </w:p>
        </w:tc>
        <w:tc>
          <w:tcPr>
            <w:tcW w:w="2552" w:type="dxa"/>
          </w:tcPr>
          <w:p w:rsidR="00111B23" w:rsidRPr="00F247E3" w:rsidRDefault="001D2280" w:rsidP="00FE4C6A">
            <w:pPr>
              <w:tabs>
                <w:tab w:val="left" w:pos="142"/>
              </w:tabs>
              <w:suppressAutoHyphens/>
              <w:snapToGrid w:val="0"/>
              <w:spacing w:line="360" w:lineRule="auto"/>
              <w:contextualSpacing/>
              <w:jc w:val="both"/>
              <w:rPr>
                <w:rFonts w:ascii="Times New Roman" w:hAnsi="Times New Roman" w:cs="Times New Roman"/>
                <w:sz w:val="24"/>
                <w:szCs w:val="24"/>
              </w:rPr>
            </w:pPr>
            <w:r w:rsidRPr="00F247E3">
              <w:rPr>
                <w:rFonts w:ascii="Times New Roman" w:hAnsi="Times New Roman" w:cs="Times New Roman"/>
                <w:sz w:val="24"/>
                <w:szCs w:val="24"/>
              </w:rPr>
              <w:t>«Заказчики» инновации (монозаказчики и партнерства)</w:t>
            </w:r>
          </w:p>
        </w:tc>
        <w:tc>
          <w:tcPr>
            <w:tcW w:w="6343" w:type="dxa"/>
          </w:tcPr>
          <w:p w:rsidR="00111B23" w:rsidRPr="00F247E3" w:rsidRDefault="00103AF4" w:rsidP="00FE4C6A">
            <w:pPr>
              <w:pStyle w:val="a4"/>
              <w:shd w:val="clear" w:color="auto" w:fill="FFFFFF"/>
              <w:tabs>
                <w:tab w:val="left" w:pos="142"/>
              </w:tabs>
              <w:spacing w:before="0" w:beforeAutospacing="0" w:after="0" w:afterAutospacing="0" w:line="360" w:lineRule="auto"/>
              <w:jc w:val="both"/>
            </w:pPr>
            <w:r w:rsidRPr="00F247E3">
              <w:t xml:space="preserve">Разрабатывает конкурсную документацию для проведения конкурса инновационных проектов; Определяет, в соответствии с той или иной программой, или внепрограммными мероприятиями  условия конкурсного отбора и состав технического задания по организационно-техническому и экспертно-аналитическому сопровождению мероприятий по выявлению и сопровождению инновационных проектов; </w:t>
            </w:r>
            <w:r w:rsidR="00111B23" w:rsidRPr="00F247E3">
              <w:t xml:space="preserve">Обеспечивает организацию и проведение открытого конкурса заявок на </w:t>
            </w:r>
            <w:r w:rsidR="001D2280" w:rsidRPr="00F247E3">
              <w:t>поддержку инновационных проектов</w:t>
            </w:r>
            <w:r w:rsidR="00111B23" w:rsidRPr="00F247E3">
              <w:t xml:space="preserve">; </w:t>
            </w:r>
            <w:r w:rsidRPr="00F247E3">
              <w:t>Организует</w:t>
            </w:r>
            <w:r w:rsidR="00111B23" w:rsidRPr="00F247E3">
              <w:t xml:space="preserve"> конкурсны</w:t>
            </w:r>
            <w:r w:rsidR="006A667A" w:rsidRPr="00F247E3">
              <w:t>е</w:t>
            </w:r>
            <w:r w:rsidR="00111B23" w:rsidRPr="00F247E3">
              <w:t xml:space="preserve"> </w:t>
            </w:r>
            <w:r w:rsidRPr="00F247E3">
              <w:t>и экспертные процедуры по выявлению инновационных проектов</w:t>
            </w:r>
            <w:r w:rsidR="00111B23" w:rsidRPr="00F247E3">
              <w:t xml:space="preserve">; </w:t>
            </w:r>
            <w:r w:rsidRPr="00F247E3">
              <w:t>Осуществляет финансовую поддержку инновационных проектов</w:t>
            </w:r>
            <w:r w:rsidR="00111B23" w:rsidRPr="00F247E3">
              <w:t xml:space="preserve">; На основе конкурсного отбора определяет организацию, осуществляющую организационно-техническое и экспертно-аналитическое сопровождение </w:t>
            </w:r>
            <w:r w:rsidRPr="00F247E3">
              <w:t>мероприятий по сопровождению и распространению инновационных проектов</w:t>
            </w:r>
            <w:r w:rsidR="00A2086E" w:rsidRPr="00F247E3">
              <w:t>;</w:t>
            </w:r>
            <w:r w:rsidR="00111B23" w:rsidRPr="00F247E3">
              <w:t xml:space="preserve"> На основе материалов экспертного анализа и мониторинга, выполненных организацией, обеспечивающей организационно-техническое и экспертно-аналитическое сопровождение </w:t>
            </w:r>
            <w:r w:rsidRPr="00F247E3">
              <w:t>мероприятий по сопровождению и распространению инновационных проектов</w:t>
            </w:r>
            <w:r w:rsidR="00111B23" w:rsidRPr="00F247E3">
              <w:t xml:space="preserve">, проводит оценку эффективности использования </w:t>
            </w:r>
            <w:r w:rsidR="00A2086E" w:rsidRPr="00F247E3">
              <w:t xml:space="preserve">средств </w:t>
            </w:r>
            <w:r w:rsidRPr="00F247E3">
              <w:t>выделенных на реализацию инновационного проекта</w:t>
            </w:r>
            <w:r w:rsidR="006A667A" w:rsidRPr="00F247E3">
              <w:t>,</w:t>
            </w:r>
            <w:r w:rsidR="00111B23" w:rsidRPr="00F247E3">
              <w:t xml:space="preserve"> корректирует конкурсн</w:t>
            </w:r>
            <w:r w:rsidRPr="00F247E3">
              <w:t>ую документацию следующего года; Обеспечивают методическую, нормативно-правовую и организационную поддержку мероприятий, проводимых в соответствии программными и внепрограммными конкурсами инновационных проектов;</w:t>
            </w:r>
          </w:p>
        </w:tc>
      </w:tr>
      <w:tr w:rsidR="00A2086E" w:rsidRPr="00F247E3" w:rsidTr="00C83605">
        <w:tc>
          <w:tcPr>
            <w:tcW w:w="675" w:type="dxa"/>
          </w:tcPr>
          <w:p w:rsidR="00A2086E" w:rsidRPr="00F247E3" w:rsidRDefault="00A2086E" w:rsidP="00FE4C6A">
            <w:pPr>
              <w:pStyle w:val="a4"/>
              <w:tabs>
                <w:tab w:val="left" w:pos="142"/>
              </w:tabs>
              <w:spacing w:before="0" w:beforeAutospacing="0" w:after="0" w:afterAutospacing="0" w:line="360" w:lineRule="auto"/>
              <w:jc w:val="both"/>
            </w:pPr>
            <w:r w:rsidRPr="00F247E3">
              <w:t>2</w:t>
            </w:r>
          </w:p>
        </w:tc>
        <w:tc>
          <w:tcPr>
            <w:tcW w:w="2552" w:type="dxa"/>
          </w:tcPr>
          <w:p w:rsidR="00A2086E" w:rsidRPr="00F247E3" w:rsidRDefault="001D2280" w:rsidP="00FE4C6A">
            <w:pPr>
              <w:pStyle w:val="a4"/>
              <w:tabs>
                <w:tab w:val="left" w:pos="142"/>
              </w:tabs>
              <w:spacing w:before="0" w:beforeAutospacing="0" w:after="0" w:afterAutospacing="0" w:line="360" w:lineRule="auto"/>
              <w:jc w:val="both"/>
            </w:pPr>
            <w:r w:rsidRPr="00F247E3">
              <w:t>Авторы инновационных проектов</w:t>
            </w:r>
          </w:p>
        </w:tc>
        <w:tc>
          <w:tcPr>
            <w:tcW w:w="6343" w:type="dxa"/>
          </w:tcPr>
          <w:p w:rsidR="00A2086E" w:rsidRPr="00F247E3" w:rsidRDefault="00A31068" w:rsidP="00FE4C6A">
            <w:pPr>
              <w:pStyle w:val="a4"/>
              <w:tabs>
                <w:tab w:val="left" w:pos="142"/>
              </w:tabs>
              <w:spacing w:before="0" w:beforeAutospacing="0" w:after="0" w:afterAutospacing="0" w:line="360" w:lineRule="auto"/>
              <w:jc w:val="both"/>
            </w:pPr>
            <w:r w:rsidRPr="00F247E3">
              <w:t xml:space="preserve">Готовят конкурсную заявку на </w:t>
            </w:r>
            <w:r w:rsidR="007B1D68" w:rsidRPr="00F247E3">
              <w:t>конкурсный отбор инновационных проектов</w:t>
            </w:r>
            <w:r w:rsidRPr="00F247E3">
              <w:t xml:space="preserve">; Обеспечивают подготовку и заключение соглашения </w:t>
            </w:r>
            <w:r w:rsidR="007B1D68" w:rsidRPr="00F247E3">
              <w:t>в случае победы на конкурсном отборе инновационных проектов</w:t>
            </w:r>
            <w:r w:rsidRPr="00F247E3">
              <w:t xml:space="preserve">; </w:t>
            </w:r>
            <w:r w:rsidR="00A2086E" w:rsidRPr="00F247E3">
              <w:t xml:space="preserve">Координирует и организует работу по реализации </w:t>
            </w:r>
            <w:r w:rsidR="007B1D68" w:rsidRPr="00F247E3">
              <w:t>проекта</w:t>
            </w:r>
            <w:r w:rsidR="00A2086E" w:rsidRPr="00F247E3">
              <w:t xml:space="preserve">; Обеспечивает непосредственное исполнение мероприятий плана-графика </w:t>
            </w:r>
            <w:r w:rsidRPr="00F247E3">
              <w:t xml:space="preserve">обозначенных в </w:t>
            </w:r>
            <w:r w:rsidR="007B1D68" w:rsidRPr="00F247E3">
              <w:t>проекте</w:t>
            </w:r>
            <w:r w:rsidRPr="00F247E3">
              <w:t>;</w:t>
            </w:r>
            <w:r w:rsidR="00A2086E" w:rsidRPr="00F247E3">
              <w:t xml:space="preserve"> Формирует информационные и аналитические материалы, отражающие ход реализации мероприятий, основные эффекты и достижения</w:t>
            </w:r>
            <w:r w:rsidRPr="00F247E3">
              <w:t>;</w:t>
            </w:r>
            <w:r w:rsidR="00A2086E" w:rsidRPr="00F247E3">
              <w:t xml:space="preserve"> </w:t>
            </w:r>
            <w:r w:rsidR="00103AF4" w:rsidRPr="00F247E3">
              <w:t xml:space="preserve">Принимают участие в мероприятиях (семинарах, совещаниях, вебинарах, конференциях) организованных в рамках деятельности по организационно-техническому и экспертно-аналитическому сопровождению программных и внепрограммных конкурсов инновационных проектов; </w:t>
            </w:r>
            <w:r w:rsidR="00A2086E" w:rsidRPr="00F247E3">
              <w:t xml:space="preserve">Участвует в организации процедур мониторинга исполнения плана-графика; </w:t>
            </w:r>
            <w:r w:rsidR="00180637" w:rsidRPr="00F247E3">
              <w:t xml:space="preserve">Обеспечивают предоставление объективной и достоверной информации о планировании и проведении мероприятий инновационных проектов в рамках дистанционного и выездного (натурного) мониторинга; </w:t>
            </w:r>
            <w:r w:rsidRPr="00F247E3">
              <w:t>Заполняет</w:t>
            </w:r>
            <w:r w:rsidR="00A2086E" w:rsidRPr="00F247E3">
              <w:t xml:space="preserve"> форм</w:t>
            </w:r>
            <w:r w:rsidRPr="00F247E3">
              <w:t>ы</w:t>
            </w:r>
            <w:r w:rsidR="00A2086E" w:rsidRPr="00F247E3">
              <w:t xml:space="preserve"> дистанционного мониторинга</w:t>
            </w:r>
            <w:r w:rsidR="003A6635" w:rsidRPr="00F247E3">
              <w:t>.</w:t>
            </w:r>
          </w:p>
        </w:tc>
      </w:tr>
      <w:tr w:rsidR="00111B23" w:rsidRPr="00F247E3" w:rsidTr="001C287D">
        <w:tc>
          <w:tcPr>
            <w:tcW w:w="675" w:type="dxa"/>
          </w:tcPr>
          <w:p w:rsidR="00111B23" w:rsidRPr="00F247E3" w:rsidRDefault="00180637" w:rsidP="00FE4C6A">
            <w:pPr>
              <w:pStyle w:val="a4"/>
              <w:tabs>
                <w:tab w:val="left" w:pos="142"/>
              </w:tabs>
              <w:spacing w:before="0" w:beforeAutospacing="0" w:after="0" w:afterAutospacing="0" w:line="360" w:lineRule="auto"/>
              <w:jc w:val="both"/>
            </w:pPr>
            <w:r w:rsidRPr="00F247E3">
              <w:t>3</w:t>
            </w:r>
          </w:p>
        </w:tc>
        <w:tc>
          <w:tcPr>
            <w:tcW w:w="2552" w:type="dxa"/>
          </w:tcPr>
          <w:p w:rsidR="00111B23" w:rsidRPr="00F247E3" w:rsidRDefault="00C83F91" w:rsidP="00FE4C6A">
            <w:pPr>
              <w:pStyle w:val="a4"/>
              <w:tabs>
                <w:tab w:val="left" w:pos="142"/>
              </w:tabs>
              <w:spacing w:before="0" w:beforeAutospacing="0" w:after="0" w:afterAutospacing="0" w:line="360" w:lineRule="auto"/>
              <w:jc w:val="both"/>
            </w:pPr>
            <w:r w:rsidRPr="00F247E3">
              <w:t>о</w:t>
            </w:r>
            <w:r w:rsidR="00111B23" w:rsidRPr="00F247E3">
              <w:t>рганизация, обеспечивающая организационно-техническое сопровождение предоставления грантов из федерального бюджета</w:t>
            </w:r>
          </w:p>
        </w:tc>
        <w:tc>
          <w:tcPr>
            <w:tcW w:w="6343" w:type="dxa"/>
          </w:tcPr>
          <w:p w:rsidR="00111B23" w:rsidRPr="00F247E3" w:rsidRDefault="00111B23" w:rsidP="00FE4C6A">
            <w:pPr>
              <w:pStyle w:val="a4"/>
              <w:tabs>
                <w:tab w:val="left" w:pos="142"/>
              </w:tabs>
              <w:spacing w:before="0" w:beforeAutospacing="0" w:after="0" w:afterAutospacing="0" w:line="360" w:lineRule="auto"/>
              <w:jc w:val="both"/>
            </w:pPr>
            <w:r w:rsidRPr="00F247E3">
              <w:t xml:space="preserve">Разрабатывает </w:t>
            </w:r>
            <w:r w:rsidR="009A22E6" w:rsidRPr="00F247E3">
              <w:t>экспертно-аналитическую модель распространения и сопровождения наиболее перспективных российских инноваций и разработок в системе образования;</w:t>
            </w:r>
            <w:r w:rsidRPr="00F247E3">
              <w:t xml:space="preserve"> Разрабатывает </w:t>
            </w:r>
            <w:r w:rsidR="00520936" w:rsidRPr="00F247E3">
              <w:rPr>
                <w:lang w:eastAsia="uk-UA"/>
              </w:rPr>
              <w:t xml:space="preserve">методические материалы для сопровождения инновационных проектов, включающих в себя рекомендации по внедрению  </w:t>
            </w:r>
            <w:r w:rsidR="00520936" w:rsidRPr="00F247E3">
              <w:rPr>
                <w:rFonts w:eastAsia="Calibri"/>
              </w:rPr>
              <w:t>экспертно-аналитической модели  распространения наиболее перспективных российских инноваций и разработок в системе образования</w:t>
            </w:r>
            <w:r w:rsidR="009A22E6" w:rsidRPr="00F247E3">
              <w:t xml:space="preserve">; </w:t>
            </w:r>
            <w:r w:rsidRPr="00F247E3">
              <w:t xml:space="preserve">Организует и проводит мероприятия </w:t>
            </w:r>
            <w:r w:rsidR="009A22E6" w:rsidRPr="00F247E3">
              <w:t>по экспертно-аналитическому сопровождению и поддержке хода реализации модели распространения наиболее перспективных российских инноваций и разработок в системе образования</w:t>
            </w:r>
            <w:r w:rsidRPr="00F247E3">
              <w:t xml:space="preserve">; Обеспечивает отбор и привлечение экспертов </w:t>
            </w:r>
            <w:r w:rsidR="002D2B47" w:rsidRPr="00F247E3">
              <w:t>для экспертно-аналитического сопровождения и поддержки хода реализации модели распространения наиболее перспективных российских инноваций и разработок в системе образования;</w:t>
            </w:r>
            <w:r w:rsidRPr="00F247E3">
              <w:t xml:space="preserve"> </w:t>
            </w:r>
            <w:r w:rsidR="002D2B47" w:rsidRPr="00F247E3">
              <w:t xml:space="preserve">организует консультации для </w:t>
            </w:r>
            <w:r w:rsidR="00180637" w:rsidRPr="00F247E3">
              <w:t>авторов</w:t>
            </w:r>
            <w:r w:rsidR="002D2B47" w:rsidRPr="00F247E3">
              <w:t xml:space="preserve"> инновационных проектов </w:t>
            </w:r>
            <w:r w:rsidRPr="00F247E3">
              <w:t xml:space="preserve">по вопросам планирования и реализации мероприятий </w:t>
            </w:r>
            <w:r w:rsidR="003A6635" w:rsidRPr="00F247E3">
              <w:t>проект</w:t>
            </w:r>
            <w:r w:rsidR="002D2B47" w:rsidRPr="00F247E3">
              <w:t>ов</w:t>
            </w:r>
            <w:r w:rsidR="003A6635" w:rsidRPr="00F247E3">
              <w:t>.</w:t>
            </w:r>
          </w:p>
        </w:tc>
      </w:tr>
    </w:tbl>
    <w:p w:rsidR="002D2B47" w:rsidRPr="00F247E3" w:rsidRDefault="002D2B47" w:rsidP="00FE4C6A">
      <w:pPr>
        <w:spacing w:line="360" w:lineRule="auto"/>
        <w:jc w:val="both"/>
        <w:rPr>
          <w:rFonts w:ascii="Times New Roman" w:hAnsi="Times New Roman" w:cs="Times New Roman"/>
          <w:sz w:val="24"/>
          <w:szCs w:val="24"/>
        </w:rPr>
      </w:pPr>
    </w:p>
    <w:p w:rsidR="00111B23" w:rsidRPr="005916DC" w:rsidRDefault="00111B23" w:rsidP="00FE4C6A">
      <w:pPr>
        <w:pStyle w:val="4"/>
        <w:spacing w:line="360" w:lineRule="auto"/>
      </w:pPr>
      <w:r w:rsidRPr="005916DC">
        <w:t>Обоснованный инструментарий для проведения экспертных и аналитических работ по сбору и консолидации информации и практике использования и распространения инновационных результатов в образовательных, научных и иных организациях, в целом в системе общего образования.</w:t>
      </w:r>
    </w:p>
    <w:p w:rsidR="00111B23" w:rsidRPr="00E069A2" w:rsidRDefault="00111B23" w:rsidP="00FE4C6A">
      <w:pPr>
        <w:spacing w:line="360" w:lineRule="auto"/>
        <w:ind w:firstLine="708"/>
        <w:jc w:val="both"/>
        <w:rPr>
          <w:rFonts w:ascii="Times New Roman" w:hAnsi="Times New Roman" w:cs="Times New Roman"/>
          <w:sz w:val="24"/>
          <w:szCs w:val="24"/>
        </w:rPr>
      </w:pPr>
      <w:r w:rsidRPr="00E069A2">
        <w:rPr>
          <w:rFonts w:ascii="Times New Roman" w:hAnsi="Times New Roman" w:cs="Times New Roman"/>
          <w:sz w:val="24"/>
          <w:szCs w:val="24"/>
        </w:rPr>
        <w:t xml:space="preserve">В соответствии с требованиями контракта </w:t>
      </w:r>
      <w:r w:rsidR="007F6D50" w:rsidRPr="00E069A2">
        <w:rPr>
          <w:rFonts w:ascii="Times New Roman" w:hAnsi="Times New Roman" w:cs="Times New Roman"/>
          <w:sz w:val="24"/>
          <w:szCs w:val="24"/>
        </w:rPr>
        <w:t xml:space="preserve">предлагается </w:t>
      </w:r>
      <w:r w:rsidRPr="00E069A2">
        <w:rPr>
          <w:rFonts w:ascii="Times New Roman" w:hAnsi="Times New Roman" w:cs="Times New Roman"/>
          <w:sz w:val="24"/>
          <w:szCs w:val="24"/>
        </w:rPr>
        <w:t xml:space="preserve">три метода проведения анализа, соответствующих предмету анализа, отвечающих современному состоянию </w:t>
      </w:r>
      <w:r w:rsidRPr="005916DC">
        <w:rPr>
          <w:rFonts w:ascii="Times New Roman" w:hAnsi="Times New Roman" w:cs="Times New Roman"/>
          <w:sz w:val="24"/>
          <w:szCs w:val="24"/>
        </w:rPr>
        <w:t>методологии аналитической и исследовательской деятельности в образовании.</w:t>
      </w:r>
    </w:p>
    <w:p w:rsidR="00DB56B7" w:rsidRPr="00E069A2" w:rsidRDefault="00DB56B7" w:rsidP="00FE4C6A">
      <w:pPr>
        <w:spacing w:line="360" w:lineRule="auto"/>
        <w:ind w:firstLine="708"/>
        <w:jc w:val="both"/>
        <w:rPr>
          <w:rFonts w:ascii="Times New Roman" w:hAnsi="Times New Roman" w:cs="Times New Roman"/>
          <w:sz w:val="24"/>
          <w:szCs w:val="24"/>
        </w:rPr>
      </w:pPr>
      <w:r w:rsidRPr="00E069A2">
        <w:rPr>
          <w:rFonts w:ascii="Times New Roman" w:hAnsi="Times New Roman" w:cs="Times New Roman"/>
          <w:sz w:val="24"/>
          <w:szCs w:val="24"/>
        </w:rPr>
        <w:t>Инструментарии разрабатывались в соответствии с существующими подходами по выявлению, анализу и оценке перспективных инноваций и аналитического сопровождения инновационных практик.</w:t>
      </w:r>
    </w:p>
    <w:p w:rsidR="00D9474A" w:rsidRPr="00D5607E" w:rsidRDefault="00D9474A" w:rsidP="00FE4C6A">
      <w:pPr>
        <w:spacing w:line="360" w:lineRule="auto"/>
        <w:ind w:firstLine="709"/>
        <w:jc w:val="both"/>
        <w:rPr>
          <w:rFonts w:ascii="Times New Roman" w:hAnsi="Times New Roman" w:cs="Times New Roman"/>
          <w:sz w:val="24"/>
          <w:szCs w:val="24"/>
        </w:rPr>
      </w:pPr>
      <w:r w:rsidRPr="00E069A2">
        <w:rPr>
          <w:rFonts w:ascii="Times New Roman" w:hAnsi="Times New Roman" w:cs="Times New Roman"/>
          <w:sz w:val="24"/>
          <w:szCs w:val="24"/>
        </w:rPr>
        <w:t>Предложенные инструментарии включа</w:t>
      </w:r>
      <w:r w:rsidR="002A24CF" w:rsidRPr="00E069A2">
        <w:rPr>
          <w:rFonts w:ascii="Times New Roman" w:hAnsi="Times New Roman" w:cs="Times New Roman"/>
          <w:sz w:val="24"/>
          <w:szCs w:val="24"/>
        </w:rPr>
        <w:t>ю</w:t>
      </w:r>
      <w:r w:rsidRPr="00E069A2">
        <w:rPr>
          <w:rFonts w:ascii="Times New Roman" w:hAnsi="Times New Roman" w:cs="Times New Roman"/>
          <w:sz w:val="24"/>
          <w:szCs w:val="24"/>
        </w:rPr>
        <w:t xml:space="preserve">т </w:t>
      </w:r>
      <w:r w:rsidR="002A24CF" w:rsidRPr="00512644">
        <w:rPr>
          <w:rFonts w:ascii="Times New Roman" w:hAnsi="Times New Roman" w:cs="Times New Roman"/>
          <w:sz w:val="24"/>
          <w:szCs w:val="24"/>
        </w:rPr>
        <w:t xml:space="preserve">в </w:t>
      </w:r>
      <w:r w:rsidRPr="00512644">
        <w:rPr>
          <w:rFonts w:ascii="Times New Roman" w:hAnsi="Times New Roman" w:cs="Times New Roman"/>
          <w:sz w:val="24"/>
          <w:szCs w:val="24"/>
        </w:rPr>
        <w:t xml:space="preserve">себя описание процедур выявления наиболее перспективных российских инноваций и разработок в системе образования, описание экспертных процедур и </w:t>
      </w:r>
      <w:r w:rsidR="002A24CF" w:rsidRPr="005A15C1">
        <w:rPr>
          <w:rFonts w:ascii="Times New Roman" w:hAnsi="Times New Roman" w:cs="Times New Roman"/>
          <w:sz w:val="24"/>
          <w:szCs w:val="24"/>
        </w:rPr>
        <w:t>обес</w:t>
      </w:r>
      <w:r w:rsidR="002A24CF" w:rsidRPr="000E1DE5">
        <w:rPr>
          <w:rFonts w:ascii="Times New Roman" w:hAnsi="Times New Roman" w:cs="Times New Roman"/>
          <w:sz w:val="24"/>
          <w:szCs w:val="24"/>
        </w:rPr>
        <w:t xml:space="preserve">печивают </w:t>
      </w:r>
      <w:r w:rsidRPr="00360F40">
        <w:rPr>
          <w:rFonts w:ascii="Times New Roman" w:hAnsi="Times New Roman" w:cs="Times New Roman"/>
          <w:sz w:val="24"/>
          <w:szCs w:val="24"/>
        </w:rPr>
        <w:t>выявление, оценку и систематизацию инновационных разработок, результатов российской инновационной практики как в рамках программных мероприятий, так и внепрограммных проектов и мероприятий государственного, регионального (территориального) и инсти</w:t>
      </w:r>
      <w:r w:rsidRPr="00D5607E">
        <w:rPr>
          <w:rFonts w:ascii="Times New Roman" w:hAnsi="Times New Roman" w:cs="Times New Roman"/>
          <w:sz w:val="24"/>
          <w:szCs w:val="24"/>
        </w:rPr>
        <w:t xml:space="preserve">туционального уровней. </w:t>
      </w:r>
    </w:p>
    <w:p w:rsidR="00816E64" w:rsidRPr="00BC5445" w:rsidRDefault="00816E64" w:rsidP="00FE4C6A">
      <w:pPr>
        <w:shd w:val="clear" w:color="auto" w:fill="FFFFFF"/>
        <w:spacing w:before="100" w:beforeAutospacing="1" w:after="0" w:line="360" w:lineRule="auto"/>
        <w:ind w:firstLine="720"/>
        <w:jc w:val="both"/>
        <w:rPr>
          <w:rFonts w:ascii="Times New Roman" w:hAnsi="Times New Roman" w:cs="Times New Roman"/>
          <w:sz w:val="24"/>
          <w:szCs w:val="24"/>
        </w:rPr>
      </w:pPr>
      <w:r w:rsidRPr="004E7DF1">
        <w:rPr>
          <w:rFonts w:ascii="Times New Roman" w:hAnsi="Times New Roman" w:cs="Times New Roman"/>
          <w:sz w:val="24"/>
          <w:szCs w:val="24"/>
        </w:rPr>
        <w:t>Рост полезности инновации напрямую связан с вариантностью реализации нововведения. Разработка вариантов осуществлени</w:t>
      </w:r>
      <w:r w:rsidRPr="00BC5445">
        <w:rPr>
          <w:rFonts w:ascii="Times New Roman" w:hAnsi="Times New Roman" w:cs="Times New Roman"/>
          <w:sz w:val="24"/>
          <w:szCs w:val="24"/>
        </w:rPr>
        <w:t>я инновационных проектов является основной задачей теории управления инновациями. А поскольку число вариантов реализации инновации ограничено конечным множеством, вполне удовлетворительные результаты дают детерминированные методы выбора альтернатив. На этом основан, в частности, метод конкурсного отбора проектов.</w:t>
      </w:r>
    </w:p>
    <w:p w:rsidR="00816E64" w:rsidRPr="00CD1AA3" w:rsidRDefault="00DB56B7" w:rsidP="00FE4C6A">
      <w:pPr>
        <w:shd w:val="clear" w:color="auto" w:fill="FFFFFF"/>
        <w:spacing w:before="100" w:beforeAutospacing="1" w:after="0" w:line="360" w:lineRule="auto"/>
        <w:ind w:firstLine="720"/>
        <w:rPr>
          <w:rFonts w:ascii="Times New Roman" w:hAnsi="Times New Roman" w:cs="Times New Roman"/>
          <w:sz w:val="24"/>
          <w:szCs w:val="24"/>
        </w:rPr>
      </w:pPr>
      <w:r w:rsidRPr="00CD1AA3">
        <w:rPr>
          <w:rFonts w:ascii="Times New Roman" w:hAnsi="Times New Roman" w:cs="Times New Roman"/>
          <w:sz w:val="24"/>
          <w:szCs w:val="24"/>
        </w:rPr>
        <w:t xml:space="preserve">Инструментарий №1. </w:t>
      </w:r>
    </w:p>
    <w:p w:rsidR="00DB56B7" w:rsidRPr="00F247E3" w:rsidRDefault="00DB56B7" w:rsidP="00FE4C6A">
      <w:pPr>
        <w:spacing w:line="360" w:lineRule="auto"/>
        <w:ind w:firstLine="709"/>
        <w:jc w:val="both"/>
        <w:rPr>
          <w:rFonts w:ascii="Times New Roman" w:hAnsi="Times New Roman" w:cs="Times New Roman"/>
          <w:sz w:val="24"/>
          <w:szCs w:val="24"/>
        </w:rPr>
      </w:pPr>
      <w:r w:rsidRPr="005916DC">
        <w:rPr>
          <w:rFonts w:ascii="Times New Roman" w:hAnsi="Times New Roman" w:cs="Times New Roman"/>
          <w:sz w:val="24"/>
          <w:szCs w:val="24"/>
        </w:rPr>
        <w:t xml:space="preserve">Инструментарий используется на этапе 1 «Выявление», указанном в </w:t>
      </w:r>
      <w:r w:rsidR="00E4703E" w:rsidRPr="005916DC">
        <w:rPr>
          <w:rFonts w:ascii="Times New Roman" w:hAnsi="Times New Roman" w:cs="Times New Roman"/>
          <w:sz w:val="24"/>
          <w:szCs w:val="24"/>
        </w:rPr>
        <w:t>Таблице 4. «Алгоритм действий по выявлению, сопровождению и распространению</w:t>
      </w:r>
      <w:r w:rsidR="00E4703E" w:rsidRPr="005916DC" w:rsidDel="00F00401">
        <w:rPr>
          <w:rFonts w:ascii="Times New Roman" w:hAnsi="Times New Roman" w:cs="Times New Roman"/>
          <w:sz w:val="24"/>
          <w:szCs w:val="24"/>
        </w:rPr>
        <w:t xml:space="preserve"> </w:t>
      </w:r>
      <w:r w:rsidR="00E4703E" w:rsidRPr="005916DC">
        <w:rPr>
          <w:rFonts w:ascii="Times New Roman" w:hAnsi="Times New Roman" w:cs="Times New Roman"/>
          <w:sz w:val="24"/>
          <w:szCs w:val="24"/>
        </w:rPr>
        <w:t>инноваций»</w:t>
      </w:r>
      <w:r w:rsidRPr="005916DC">
        <w:rPr>
          <w:rFonts w:ascii="Times New Roman" w:hAnsi="Times New Roman" w:cs="Times New Roman"/>
          <w:sz w:val="24"/>
          <w:szCs w:val="24"/>
        </w:rPr>
        <w:t>.</w:t>
      </w:r>
      <w:r w:rsidR="00D05689" w:rsidRPr="00F247E3">
        <w:rPr>
          <w:rFonts w:ascii="Times New Roman" w:hAnsi="Times New Roman" w:cs="Times New Roman"/>
          <w:sz w:val="24"/>
          <w:szCs w:val="24"/>
        </w:rPr>
        <w:t xml:space="preserve"> </w:t>
      </w:r>
      <w:r w:rsidR="00E4703E">
        <w:rPr>
          <w:rFonts w:ascii="Times New Roman" w:hAnsi="Times New Roman" w:cs="Times New Roman"/>
          <w:sz w:val="24"/>
          <w:szCs w:val="24"/>
        </w:rPr>
        <w:t>В</w:t>
      </w:r>
      <w:r w:rsidR="00D05689" w:rsidRPr="00F247E3">
        <w:rPr>
          <w:rFonts w:ascii="Times New Roman" w:hAnsi="Times New Roman" w:cs="Times New Roman"/>
          <w:sz w:val="24"/>
          <w:szCs w:val="24"/>
        </w:rPr>
        <w:t>ыявление</w:t>
      </w:r>
      <w:r w:rsidR="00E4703E">
        <w:rPr>
          <w:rFonts w:ascii="Times New Roman" w:hAnsi="Times New Roman" w:cs="Times New Roman"/>
          <w:sz w:val="24"/>
          <w:szCs w:val="24"/>
        </w:rPr>
        <w:t>, конечно же,</w:t>
      </w:r>
      <w:r w:rsidR="00D05689" w:rsidRPr="00F247E3">
        <w:rPr>
          <w:rFonts w:ascii="Times New Roman" w:hAnsi="Times New Roman" w:cs="Times New Roman"/>
          <w:sz w:val="24"/>
          <w:szCs w:val="24"/>
        </w:rPr>
        <w:t xml:space="preserve"> может проводиться </w:t>
      </w:r>
      <w:r w:rsidR="00E4703E">
        <w:rPr>
          <w:rFonts w:ascii="Times New Roman" w:hAnsi="Times New Roman" w:cs="Times New Roman"/>
          <w:sz w:val="24"/>
          <w:szCs w:val="24"/>
        </w:rPr>
        <w:t xml:space="preserve">как </w:t>
      </w:r>
      <w:r w:rsidR="00D05689" w:rsidRPr="00F247E3">
        <w:rPr>
          <w:rFonts w:ascii="Times New Roman" w:hAnsi="Times New Roman" w:cs="Times New Roman"/>
          <w:sz w:val="24"/>
          <w:szCs w:val="24"/>
        </w:rPr>
        <w:t>при помощи конкурсного отбора, так и при помощи анализа (экспертного отбора)</w:t>
      </w:r>
      <w:r w:rsidR="00E4703E">
        <w:rPr>
          <w:rFonts w:ascii="Times New Roman" w:hAnsi="Times New Roman" w:cs="Times New Roman"/>
          <w:sz w:val="24"/>
          <w:szCs w:val="24"/>
        </w:rPr>
        <w:t xml:space="preserve"> без проведения конкурса, просто путем выбора заявок экспертом или самим заказчиком</w:t>
      </w:r>
      <w:r w:rsidR="00D05689" w:rsidRPr="00F247E3">
        <w:rPr>
          <w:rFonts w:ascii="Times New Roman" w:hAnsi="Times New Roman" w:cs="Times New Roman"/>
          <w:sz w:val="24"/>
          <w:szCs w:val="24"/>
        </w:rPr>
        <w:t xml:space="preserve">. </w:t>
      </w:r>
    </w:p>
    <w:p w:rsidR="00227B93" w:rsidRPr="00F247E3" w:rsidRDefault="006D65BC" w:rsidP="00FE4C6A">
      <w:pPr>
        <w:spacing w:line="360" w:lineRule="auto"/>
        <w:ind w:firstLine="709"/>
        <w:jc w:val="both"/>
        <w:rPr>
          <w:rFonts w:ascii="Times New Roman" w:hAnsi="Times New Roman" w:cs="Times New Roman"/>
          <w:sz w:val="24"/>
          <w:szCs w:val="24"/>
        </w:rPr>
      </w:pPr>
      <w:r w:rsidRPr="00F247E3">
        <w:rPr>
          <w:rFonts w:ascii="Times New Roman" w:hAnsi="Times New Roman" w:cs="Times New Roman"/>
          <w:sz w:val="24"/>
          <w:szCs w:val="24"/>
        </w:rPr>
        <w:t xml:space="preserve">В рамках конкурсного отбора </w:t>
      </w:r>
      <w:r w:rsidR="00227B93" w:rsidRPr="00F247E3">
        <w:rPr>
          <w:rFonts w:ascii="Times New Roman" w:hAnsi="Times New Roman" w:cs="Times New Roman"/>
          <w:sz w:val="24"/>
          <w:szCs w:val="24"/>
        </w:rPr>
        <w:t>«заказчик» инноваций разрабатывает конкурсную документацию, в которой обозначаются сроки и условия проведения конкурса. Образовательные организации</w:t>
      </w:r>
      <w:r w:rsidR="00E4703E">
        <w:rPr>
          <w:rFonts w:ascii="Times New Roman" w:hAnsi="Times New Roman" w:cs="Times New Roman"/>
          <w:sz w:val="24"/>
          <w:szCs w:val="24"/>
        </w:rPr>
        <w:t xml:space="preserve"> или физические лица,</w:t>
      </w:r>
      <w:r w:rsidR="00227B93" w:rsidRPr="00F247E3">
        <w:rPr>
          <w:rFonts w:ascii="Times New Roman" w:hAnsi="Times New Roman" w:cs="Times New Roman"/>
          <w:sz w:val="24"/>
          <w:szCs w:val="24"/>
        </w:rPr>
        <w:t xml:space="preserve"> претендующие на поддержку их инноваций подают заявку на конкурс в соответствии с условиями конкурсной документации. В рамках анализа (экспертного отбора) «заказчик» инноваций самостоятельно изучает деятельность образовательных организаций на предмет «выявления» инноваций по выбранным тематикам.</w:t>
      </w:r>
    </w:p>
    <w:p w:rsidR="00227B93" w:rsidRPr="00F247E3" w:rsidRDefault="00227B93" w:rsidP="00FE4C6A">
      <w:pPr>
        <w:spacing w:line="360" w:lineRule="auto"/>
        <w:ind w:firstLine="709"/>
        <w:jc w:val="both"/>
        <w:rPr>
          <w:rFonts w:ascii="Times New Roman" w:hAnsi="Times New Roman" w:cs="Times New Roman"/>
          <w:sz w:val="24"/>
          <w:szCs w:val="24"/>
        </w:rPr>
      </w:pPr>
      <w:r w:rsidRPr="00F247E3">
        <w:rPr>
          <w:rFonts w:ascii="Times New Roman" w:hAnsi="Times New Roman" w:cs="Times New Roman"/>
          <w:sz w:val="24"/>
          <w:szCs w:val="24"/>
        </w:rPr>
        <w:t>Таким образом, и при помощи конкурсного отбора, так и при помощи анализа (экспертного отбора) у «заказчика» инноваций появляется пул инновационных проектов</w:t>
      </w:r>
      <w:r w:rsidR="006015B2" w:rsidRPr="00F247E3">
        <w:rPr>
          <w:rFonts w:ascii="Times New Roman" w:hAnsi="Times New Roman" w:cs="Times New Roman"/>
          <w:sz w:val="24"/>
          <w:szCs w:val="24"/>
        </w:rPr>
        <w:t>,</w:t>
      </w:r>
      <w:r w:rsidRPr="00F247E3">
        <w:rPr>
          <w:rFonts w:ascii="Times New Roman" w:hAnsi="Times New Roman" w:cs="Times New Roman"/>
          <w:sz w:val="24"/>
          <w:szCs w:val="24"/>
        </w:rPr>
        <w:t xml:space="preserve"> из которых нужно выбрать </w:t>
      </w:r>
      <w:r w:rsidR="006015B2" w:rsidRPr="00F247E3">
        <w:rPr>
          <w:rFonts w:ascii="Times New Roman" w:hAnsi="Times New Roman" w:cs="Times New Roman"/>
          <w:sz w:val="24"/>
          <w:szCs w:val="24"/>
        </w:rPr>
        <w:t>те</w:t>
      </w:r>
      <w:r w:rsidR="00E4703E">
        <w:rPr>
          <w:rFonts w:ascii="Times New Roman" w:hAnsi="Times New Roman" w:cs="Times New Roman"/>
          <w:sz w:val="24"/>
          <w:szCs w:val="24"/>
        </w:rPr>
        <w:t>,</w:t>
      </w:r>
      <w:r w:rsidR="006015B2" w:rsidRPr="00F247E3">
        <w:rPr>
          <w:rFonts w:ascii="Times New Roman" w:hAnsi="Times New Roman" w:cs="Times New Roman"/>
          <w:sz w:val="24"/>
          <w:szCs w:val="24"/>
        </w:rPr>
        <w:t xml:space="preserve"> которые «заказчик» инноваций считает необходимым поддержать.</w:t>
      </w:r>
    </w:p>
    <w:p w:rsidR="000C50FD" w:rsidRPr="00F247E3" w:rsidRDefault="000C50FD" w:rsidP="00FE4C6A">
      <w:pPr>
        <w:autoSpaceDE w:val="0"/>
        <w:autoSpaceDN w:val="0"/>
        <w:spacing w:line="360" w:lineRule="auto"/>
        <w:ind w:firstLine="708"/>
        <w:jc w:val="both"/>
        <w:rPr>
          <w:rFonts w:ascii="Times New Roman" w:hAnsi="Times New Roman" w:cs="Times New Roman"/>
          <w:sz w:val="24"/>
          <w:szCs w:val="24"/>
        </w:rPr>
      </w:pPr>
      <w:r w:rsidRPr="00F247E3">
        <w:rPr>
          <w:rFonts w:ascii="Times New Roman" w:hAnsi="Times New Roman" w:cs="Times New Roman"/>
          <w:sz w:val="24"/>
          <w:szCs w:val="24"/>
        </w:rPr>
        <w:t xml:space="preserve">Данный инструментарий </w:t>
      </w:r>
      <w:r w:rsidR="006015B2" w:rsidRPr="00F247E3">
        <w:rPr>
          <w:rFonts w:ascii="Times New Roman" w:hAnsi="Times New Roman" w:cs="Times New Roman"/>
          <w:sz w:val="24"/>
          <w:szCs w:val="24"/>
        </w:rPr>
        <w:t xml:space="preserve">представляет из себя форму для оценки и </w:t>
      </w:r>
      <w:r w:rsidRPr="00F247E3">
        <w:rPr>
          <w:rFonts w:ascii="Times New Roman" w:hAnsi="Times New Roman" w:cs="Times New Roman"/>
          <w:sz w:val="24"/>
          <w:szCs w:val="24"/>
        </w:rPr>
        <w:t xml:space="preserve">выявления наиболее перспективных российских инноваций и разработок в системе образования. </w:t>
      </w:r>
    </w:p>
    <w:p w:rsidR="000C50FD" w:rsidRPr="00F247E3" w:rsidRDefault="000C50FD" w:rsidP="00FE4C6A">
      <w:pPr>
        <w:spacing w:line="360" w:lineRule="auto"/>
        <w:jc w:val="both"/>
        <w:rPr>
          <w:rFonts w:ascii="Times New Roman" w:hAnsi="Times New Roman" w:cs="Times New Roman"/>
          <w:sz w:val="24"/>
          <w:szCs w:val="24"/>
        </w:rPr>
      </w:pPr>
      <w:r w:rsidRPr="00F247E3">
        <w:rPr>
          <w:rFonts w:ascii="Times New Roman" w:hAnsi="Times New Roman" w:cs="Times New Roman"/>
          <w:sz w:val="24"/>
          <w:szCs w:val="24"/>
        </w:rPr>
        <w:t>Критериями оценки и сопоставления инноваций являются:</w:t>
      </w:r>
    </w:p>
    <w:p w:rsidR="000C50FD" w:rsidRPr="00F247E3" w:rsidRDefault="000C50FD" w:rsidP="00FE4C6A">
      <w:pPr>
        <w:autoSpaceDE w:val="0"/>
        <w:autoSpaceDN w:val="0"/>
        <w:spacing w:line="360" w:lineRule="auto"/>
        <w:jc w:val="both"/>
        <w:rPr>
          <w:rFonts w:ascii="Times New Roman" w:eastAsia="Calibri" w:hAnsi="Times New Roman" w:cs="Times New Roman"/>
          <w:sz w:val="24"/>
          <w:szCs w:val="24"/>
        </w:rPr>
      </w:pPr>
      <w:r w:rsidRPr="00F247E3">
        <w:rPr>
          <w:rFonts w:ascii="Times New Roman" w:eastAsia="Calibri" w:hAnsi="Times New Roman" w:cs="Times New Roman"/>
          <w:sz w:val="24"/>
          <w:szCs w:val="24"/>
        </w:rPr>
        <w:t>а) соответствие проекта целям и условиям конкурса;</w:t>
      </w:r>
    </w:p>
    <w:p w:rsidR="000C50FD" w:rsidRPr="00F247E3" w:rsidRDefault="000C50FD" w:rsidP="00FE4C6A">
      <w:pPr>
        <w:autoSpaceDE w:val="0"/>
        <w:autoSpaceDN w:val="0"/>
        <w:spacing w:line="360" w:lineRule="auto"/>
        <w:jc w:val="both"/>
        <w:rPr>
          <w:rFonts w:ascii="Times New Roman" w:eastAsia="Calibri" w:hAnsi="Times New Roman" w:cs="Times New Roman"/>
          <w:sz w:val="24"/>
          <w:szCs w:val="24"/>
        </w:rPr>
      </w:pPr>
      <w:r w:rsidRPr="00F247E3">
        <w:rPr>
          <w:rFonts w:ascii="Times New Roman" w:eastAsia="Calibri" w:hAnsi="Times New Roman" w:cs="Times New Roman"/>
          <w:sz w:val="24"/>
          <w:szCs w:val="24"/>
        </w:rPr>
        <w:t xml:space="preserve">б) качественное описание целевых групп проекта и приведение доказательств объективного существования </w:t>
      </w:r>
      <w:r w:rsidR="00E4703E">
        <w:rPr>
          <w:rFonts w:ascii="Times New Roman" w:eastAsia="Calibri" w:hAnsi="Times New Roman" w:cs="Times New Roman"/>
          <w:sz w:val="24"/>
          <w:szCs w:val="24"/>
        </w:rPr>
        <w:t xml:space="preserve">проблем у </w:t>
      </w:r>
      <w:r w:rsidRPr="00F247E3">
        <w:rPr>
          <w:rFonts w:ascii="Times New Roman" w:eastAsia="Calibri" w:hAnsi="Times New Roman" w:cs="Times New Roman"/>
          <w:sz w:val="24"/>
          <w:szCs w:val="24"/>
        </w:rPr>
        <w:t xml:space="preserve">целевых групп; </w:t>
      </w:r>
    </w:p>
    <w:p w:rsidR="000C50FD" w:rsidRPr="00F247E3" w:rsidRDefault="000C50FD" w:rsidP="00FE4C6A">
      <w:pPr>
        <w:autoSpaceDE w:val="0"/>
        <w:autoSpaceDN w:val="0"/>
        <w:spacing w:line="360" w:lineRule="auto"/>
        <w:jc w:val="both"/>
        <w:rPr>
          <w:rFonts w:ascii="Times New Roman" w:eastAsia="Calibri" w:hAnsi="Times New Roman" w:cs="Times New Roman"/>
          <w:sz w:val="24"/>
          <w:szCs w:val="24"/>
        </w:rPr>
      </w:pPr>
      <w:r w:rsidRPr="00F247E3">
        <w:rPr>
          <w:rFonts w:ascii="Times New Roman" w:eastAsia="Calibri" w:hAnsi="Times New Roman" w:cs="Times New Roman"/>
          <w:sz w:val="24"/>
          <w:szCs w:val="24"/>
        </w:rPr>
        <w:t>в) степень обоснованности финансовых, материально-технических и кадровых ресурсов, требующихся для достижения конечных целей проекта, решения проблем целевых групп;</w:t>
      </w:r>
    </w:p>
    <w:p w:rsidR="000C50FD" w:rsidRPr="00F247E3" w:rsidRDefault="000C50FD" w:rsidP="00FE4C6A">
      <w:pPr>
        <w:autoSpaceDE w:val="0"/>
        <w:autoSpaceDN w:val="0"/>
        <w:spacing w:line="360" w:lineRule="auto"/>
        <w:jc w:val="both"/>
        <w:rPr>
          <w:rFonts w:ascii="Times New Roman" w:eastAsia="Calibri" w:hAnsi="Times New Roman" w:cs="Times New Roman"/>
          <w:sz w:val="24"/>
          <w:szCs w:val="24"/>
        </w:rPr>
      </w:pPr>
      <w:r w:rsidRPr="00F247E3">
        <w:rPr>
          <w:rFonts w:ascii="Times New Roman" w:eastAsia="Calibri" w:hAnsi="Times New Roman" w:cs="Times New Roman"/>
          <w:sz w:val="24"/>
          <w:szCs w:val="24"/>
        </w:rPr>
        <w:t xml:space="preserve">г) степень новизны проекта и способов его реализации. </w:t>
      </w:r>
    </w:p>
    <w:p w:rsidR="000C50FD" w:rsidRPr="00F247E3" w:rsidRDefault="000C50FD" w:rsidP="00FE4C6A">
      <w:pPr>
        <w:autoSpaceDE w:val="0"/>
        <w:autoSpaceDN w:val="0"/>
        <w:spacing w:line="360" w:lineRule="auto"/>
        <w:jc w:val="both"/>
        <w:rPr>
          <w:rFonts w:ascii="Times New Roman" w:eastAsia="Calibri" w:hAnsi="Times New Roman" w:cs="Times New Roman"/>
          <w:sz w:val="24"/>
          <w:szCs w:val="24"/>
        </w:rPr>
      </w:pPr>
      <w:r w:rsidRPr="00F247E3">
        <w:rPr>
          <w:rFonts w:ascii="Times New Roman" w:eastAsia="Calibri" w:hAnsi="Times New Roman" w:cs="Times New Roman"/>
          <w:sz w:val="24"/>
          <w:szCs w:val="24"/>
        </w:rPr>
        <w:t xml:space="preserve">Оценка критериев ведется на основе анализа количественных и качественных показателей. </w:t>
      </w:r>
    </w:p>
    <w:p w:rsidR="000C50FD" w:rsidRPr="00F247E3" w:rsidRDefault="000C50FD" w:rsidP="00FE4C6A">
      <w:pPr>
        <w:spacing w:line="360" w:lineRule="auto"/>
        <w:jc w:val="both"/>
        <w:rPr>
          <w:rFonts w:ascii="Times New Roman" w:eastAsia="Calibri" w:hAnsi="Times New Roman" w:cs="Times New Roman"/>
          <w:sz w:val="24"/>
          <w:szCs w:val="24"/>
        </w:rPr>
      </w:pPr>
      <w:r w:rsidRPr="00F247E3">
        <w:rPr>
          <w:rFonts w:ascii="Times New Roman" w:eastAsia="Calibri" w:hAnsi="Times New Roman" w:cs="Times New Roman"/>
          <w:sz w:val="24"/>
          <w:szCs w:val="24"/>
        </w:rPr>
        <w:t>Ниже представлен перечень показателей:</w:t>
      </w:r>
    </w:p>
    <w:p w:rsidR="000C50FD" w:rsidRPr="00F247E3" w:rsidRDefault="000C50FD" w:rsidP="00FE4C6A">
      <w:pPr>
        <w:autoSpaceDE w:val="0"/>
        <w:autoSpaceDN w:val="0"/>
        <w:spacing w:line="360" w:lineRule="auto"/>
        <w:jc w:val="both"/>
        <w:rPr>
          <w:rFonts w:ascii="Times New Roman" w:eastAsia="Calibri" w:hAnsi="Times New Roman" w:cs="Times New Roman"/>
          <w:sz w:val="24"/>
          <w:szCs w:val="24"/>
        </w:rPr>
      </w:pPr>
      <w:r w:rsidRPr="00F247E3">
        <w:rPr>
          <w:rFonts w:ascii="Times New Roman" w:eastAsia="Calibri" w:hAnsi="Times New Roman" w:cs="Times New Roman"/>
          <w:sz w:val="24"/>
          <w:szCs w:val="24"/>
        </w:rPr>
        <w:t>а) новизна проекта и предлагаемые инновационные подходы к его реализации;</w:t>
      </w:r>
    </w:p>
    <w:p w:rsidR="000C50FD" w:rsidRPr="00F247E3" w:rsidRDefault="000C50FD" w:rsidP="00FE4C6A">
      <w:pPr>
        <w:autoSpaceDE w:val="0"/>
        <w:autoSpaceDN w:val="0"/>
        <w:spacing w:line="360" w:lineRule="auto"/>
        <w:jc w:val="both"/>
        <w:rPr>
          <w:rFonts w:ascii="Times New Roman" w:eastAsia="Calibri" w:hAnsi="Times New Roman" w:cs="Times New Roman"/>
          <w:sz w:val="24"/>
          <w:szCs w:val="24"/>
        </w:rPr>
      </w:pPr>
      <w:r w:rsidRPr="00F247E3">
        <w:rPr>
          <w:rFonts w:ascii="Times New Roman" w:eastAsia="Calibri" w:hAnsi="Times New Roman" w:cs="Times New Roman"/>
          <w:sz w:val="24"/>
          <w:szCs w:val="24"/>
        </w:rPr>
        <w:t>б) проработанность структуры и содержания инновационной деятельности;</w:t>
      </w:r>
    </w:p>
    <w:p w:rsidR="00D577AA" w:rsidRPr="00F247E3" w:rsidRDefault="00D577AA" w:rsidP="00FE4C6A">
      <w:pPr>
        <w:autoSpaceDE w:val="0"/>
        <w:autoSpaceDN w:val="0"/>
        <w:spacing w:line="360" w:lineRule="auto"/>
        <w:jc w:val="both"/>
        <w:rPr>
          <w:rFonts w:ascii="Times New Roman" w:eastAsia="Calibri" w:hAnsi="Times New Roman" w:cs="Times New Roman"/>
          <w:sz w:val="24"/>
          <w:szCs w:val="24"/>
        </w:rPr>
      </w:pPr>
      <w:r w:rsidRPr="00F247E3">
        <w:rPr>
          <w:rFonts w:ascii="Times New Roman" w:eastAsia="Calibri" w:hAnsi="Times New Roman" w:cs="Times New Roman"/>
          <w:sz w:val="24"/>
          <w:szCs w:val="24"/>
        </w:rPr>
        <w:t>в) наличие целевой аудитории, заинтересованной в результатах инновационного проекта;</w:t>
      </w:r>
    </w:p>
    <w:p w:rsidR="00D577AA" w:rsidRPr="00F247E3" w:rsidRDefault="00D577AA" w:rsidP="00FE4C6A">
      <w:pPr>
        <w:autoSpaceDE w:val="0"/>
        <w:autoSpaceDN w:val="0"/>
        <w:spacing w:line="360" w:lineRule="auto"/>
        <w:jc w:val="both"/>
        <w:rPr>
          <w:rFonts w:ascii="Times New Roman" w:eastAsia="Calibri" w:hAnsi="Times New Roman" w:cs="Times New Roman"/>
          <w:sz w:val="24"/>
          <w:szCs w:val="24"/>
        </w:rPr>
      </w:pPr>
      <w:r w:rsidRPr="00F247E3">
        <w:rPr>
          <w:rFonts w:ascii="Times New Roman" w:eastAsia="Calibri" w:hAnsi="Times New Roman" w:cs="Times New Roman"/>
          <w:sz w:val="24"/>
          <w:szCs w:val="24"/>
        </w:rPr>
        <w:t>г) практическая значимость инновационного проекта;</w:t>
      </w:r>
    </w:p>
    <w:p w:rsidR="00481F32" w:rsidRPr="00F247E3" w:rsidRDefault="00481F32" w:rsidP="00FE4C6A">
      <w:pPr>
        <w:autoSpaceDE w:val="0"/>
        <w:autoSpaceDN w:val="0"/>
        <w:spacing w:line="360" w:lineRule="auto"/>
        <w:jc w:val="both"/>
        <w:rPr>
          <w:rFonts w:ascii="Times New Roman" w:eastAsia="Calibri" w:hAnsi="Times New Roman" w:cs="Times New Roman"/>
          <w:sz w:val="24"/>
          <w:szCs w:val="24"/>
        </w:rPr>
      </w:pPr>
      <w:r w:rsidRPr="00F247E3">
        <w:rPr>
          <w:rFonts w:ascii="Times New Roman" w:eastAsia="Calibri" w:hAnsi="Times New Roman" w:cs="Times New Roman"/>
          <w:sz w:val="24"/>
          <w:szCs w:val="24"/>
        </w:rPr>
        <w:t>д) разработанная стратегия управления рисками;</w:t>
      </w:r>
    </w:p>
    <w:p w:rsidR="000C50FD" w:rsidRPr="00F247E3" w:rsidRDefault="00481F32" w:rsidP="00FE4C6A">
      <w:pPr>
        <w:autoSpaceDE w:val="0"/>
        <w:autoSpaceDN w:val="0"/>
        <w:spacing w:line="360" w:lineRule="auto"/>
        <w:jc w:val="both"/>
        <w:rPr>
          <w:rFonts w:ascii="Times New Roman" w:eastAsia="Calibri" w:hAnsi="Times New Roman" w:cs="Times New Roman"/>
          <w:sz w:val="24"/>
          <w:szCs w:val="24"/>
        </w:rPr>
      </w:pPr>
      <w:r w:rsidRPr="00F247E3">
        <w:rPr>
          <w:rFonts w:ascii="Times New Roman" w:eastAsia="Calibri" w:hAnsi="Times New Roman" w:cs="Times New Roman"/>
          <w:sz w:val="24"/>
          <w:szCs w:val="24"/>
        </w:rPr>
        <w:t xml:space="preserve">е) </w:t>
      </w:r>
      <w:r w:rsidR="000C50FD" w:rsidRPr="00F247E3">
        <w:rPr>
          <w:rFonts w:ascii="Times New Roman" w:eastAsia="Calibri" w:hAnsi="Times New Roman" w:cs="Times New Roman"/>
          <w:sz w:val="24"/>
          <w:szCs w:val="24"/>
        </w:rPr>
        <w:t>результативность реализации инновационной деятельности;</w:t>
      </w:r>
    </w:p>
    <w:p w:rsidR="000C50FD" w:rsidRPr="00F247E3" w:rsidRDefault="00481F32" w:rsidP="00FE4C6A">
      <w:pPr>
        <w:autoSpaceDE w:val="0"/>
        <w:autoSpaceDN w:val="0"/>
        <w:spacing w:line="360" w:lineRule="auto"/>
        <w:jc w:val="both"/>
        <w:rPr>
          <w:rFonts w:ascii="Times New Roman" w:eastAsia="Calibri" w:hAnsi="Times New Roman" w:cs="Times New Roman"/>
          <w:sz w:val="24"/>
          <w:szCs w:val="24"/>
        </w:rPr>
      </w:pPr>
      <w:r w:rsidRPr="00F247E3">
        <w:rPr>
          <w:rFonts w:ascii="Times New Roman" w:eastAsia="Calibri" w:hAnsi="Times New Roman" w:cs="Times New Roman"/>
          <w:sz w:val="24"/>
          <w:szCs w:val="24"/>
        </w:rPr>
        <w:t xml:space="preserve">ж) </w:t>
      </w:r>
      <w:r w:rsidR="000C50FD" w:rsidRPr="00F247E3">
        <w:rPr>
          <w:rFonts w:ascii="Times New Roman" w:eastAsia="Calibri" w:hAnsi="Times New Roman" w:cs="Times New Roman"/>
          <w:sz w:val="24"/>
          <w:szCs w:val="24"/>
        </w:rPr>
        <w:t>эффективное использование инновационных методик и технологий;</w:t>
      </w:r>
    </w:p>
    <w:p w:rsidR="000C50FD" w:rsidRPr="00F247E3" w:rsidRDefault="00481F32" w:rsidP="00FE4C6A">
      <w:pPr>
        <w:autoSpaceDE w:val="0"/>
        <w:autoSpaceDN w:val="0"/>
        <w:spacing w:line="360" w:lineRule="auto"/>
        <w:jc w:val="both"/>
        <w:rPr>
          <w:rFonts w:ascii="Times New Roman" w:eastAsia="Calibri" w:hAnsi="Times New Roman" w:cs="Times New Roman"/>
          <w:sz w:val="24"/>
          <w:szCs w:val="24"/>
        </w:rPr>
      </w:pPr>
      <w:r w:rsidRPr="00F247E3">
        <w:rPr>
          <w:rFonts w:ascii="Times New Roman" w:eastAsia="Calibri" w:hAnsi="Times New Roman" w:cs="Times New Roman"/>
          <w:sz w:val="24"/>
          <w:szCs w:val="24"/>
        </w:rPr>
        <w:t xml:space="preserve">з) </w:t>
      </w:r>
      <w:r w:rsidR="000C50FD" w:rsidRPr="00F247E3">
        <w:rPr>
          <w:rFonts w:ascii="Times New Roman" w:eastAsia="Calibri" w:hAnsi="Times New Roman" w:cs="Times New Roman"/>
          <w:sz w:val="24"/>
          <w:szCs w:val="24"/>
        </w:rPr>
        <w:t>сформированность условий для  реализации инновационной деятельности;</w:t>
      </w:r>
    </w:p>
    <w:p w:rsidR="00D577AA" w:rsidRPr="00F247E3" w:rsidRDefault="00481F32" w:rsidP="00FE4C6A">
      <w:pPr>
        <w:autoSpaceDE w:val="0"/>
        <w:autoSpaceDN w:val="0"/>
        <w:spacing w:line="360" w:lineRule="auto"/>
        <w:jc w:val="both"/>
        <w:rPr>
          <w:rFonts w:ascii="Times New Roman" w:eastAsia="Calibri" w:hAnsi="Times New Roman" w:cs="Times New Roman"/>
          <w:sz w:val="24"/>
          <w:szCs w:val="24"/>
        </w:rPr>
      </w:pPr>
      <w:r w:rsidRPr="00F247E3">
        <w:rPr>
          <w:rFonts w:ascii="Times New Roman" w:eastAsia="Calibri" w:hAnsi="Times New Roman" w:cs="Times New Roman"/>
          <w:sz w:val="24"/>
          <w:szCs w:val="24"/>
        </w:rPr>
        <w:t xml:space="preserve">и) </w:t>
      </w:r>
      <w:r w:rsidR="00D577AA" w:rsidRPr="00F247E3">
        <w:rPr>
          <w:rFonts w:ascii="Times New Roman" w:eastAsia="Calibri" w:hAnsi="Times New Roman" w:cs="Times New Roman"/>
          <w:sz w:val="24"/>
          <w:szCs w:val="24"/>
        </w:rPr>
        <w:t>обоснованность расходов инновационного проекта конкретной деятельностью по проекту;</w:t>
      </w:r>
    </w:p>
    <w:p w:rsidR="000C50FD" w:rsidRPr="00F247E3" w:rsidRDefault="00481F32" w:rsidP="00FE4C6A">
      <w:pPr>
        <w:autoSpaceDE w:val="0"/>
        <w:autoSpaceDN w:val="0"/>
        <w:spacing w:line="360" w:lineRule="auto"/>
        <w:jc w:val="both"/>
        <w:rPr>
          <w:rFonts w:ascii="Times New Roman" w:eastAsia="Calibri" w:hAnsi="Times New Roman" w:cs="Times New Roman"/>
          <w:sz w:val="24"/>
          <w:szCs w:val="24"/>
        </w:rPr>
      </w:pPr>
      <w:r w:rsidRPr="00F247E3">
        <w:rPr>
          <w:rFonts w:ascii="Times New Roman" w:eastAsia="Calibri" w:hAnsi="Times New Roman" w:cs="Times New Roman"/>
          <w:sz w:val="24"/>
          <w:szCs w:val="24"/>
        </w:rPr>
        <w:t xml:space="preserve">к) </w:t>
      </w:r>
      <w:r w:rsidR="000C50FD" w:rsidRPr="00F247E3">
        <w:rPr>
          <w:rFonts w:ascii="Times New Roman" w:eastAsia="Calibri" w:hAnsi="Times New Roman" w:cs="Times New Roman"/>
          <w:sz w:val="24"/>
          <w:szCs w:val="24"/>
        </w:rPr>
        <w:t>воспроизводимость результата - потенциал использования результатов реализации проекта в условиях иных образовательных организаций.</w:t>
      </w:r>
    </w:p>
    <w:p w:rsidR="00DE21A4" w:rsidRDefault="00DE21A4" w:rsidP="00FE4C6A">
      <w:pPr>
        <w:autoSpaceDE w:val="0"/>
        <w:autoSpaceDN w:val="0"/>
        <w:spacing w:line="360" w:lineRule="auto"/>
        <w:ind w:firstLine="708"/>
        <w:jc w:val="both"/>
        <w:rPr>
          <w:rFonts w:ascii="Times New Roman" w:eastAsia="Calibri" w:hAnsi="Times New Roman" w:cs="Times New Roman"/>
          <w:sz w:val="24"/>
          <w:szCs w:val="24"/>
        </w:rPr>
      </w:pPr>
    </w:p>
    <w:p w:rsidR="00DE21A4" w:rsidRDefault="00DE21A4" w:rsidP="00FE4C6A">
      <w:pPr>
        <w:autoSpaceDE w:val="0"/>
        <w:autoSpaceDN w:val="0"/>
        <w:spacing w:line="360" w:lineRule="auto"/>
        <w:ind w:firstLine="708"/>
        <w:jc w:val="both"/>
        <w:rPr>
          <w:rFonts w:ascii="Times New Roman" w:eastAsia="Calibri" w:hAnsi="Times New Roman" w:cs="Times New Roman"/>
          <w:sz w:val="24"/>
          <w:szCs w:val="24"/>
        </w:rPr>
      </w:pPr>
    </w:p>
    <w:p w:rsidR="000C50FD" w:rsidRPr="00512644" w:rsidRDefault="000C50FD" w:rsidP="00FE4C6A">
      <w:pPr>
        <w:autoSpaceDE w:val="0"/>
        <w:autoSpaceDN w:val="0"/>
        <w:spacing w:line="360" w:lineRule="auto"/>
        <w:ind w:firstLine="708"/>
        <w:jc w:val="both"/>
        <w:rPr>
          <w:rFonts w:ascii="Times New Roman" w:eastAsia="Calibri" w:hAnsi="Times New Roman" w:cs="Times New Roman"/>
          <w:sz w:val="24"/>
          <w:szCs w:val="24"/>
        </w:rPr>
      </w:pPr>
      <w:r w:rsidRPr="00E069A2">
        <w:rPr>
          <w:rFonts w:ascii="Times New Roman" w:eastAsia="Calibri" w:hAnsi="Times New Roman" w:cs="Times New Roman"/>
          <w:sz w:val="24"/>
          <w:szCs w:val="24"/>
        </w:rPr>
        <w:t>Порядок определения рейтинга по показателю «новизна и предлагаемые инновационные подходы к ее реализации</w:t>
      </w:r>
      <w:r w:rsidRPr="00512644">
        <w:rPr>
          <w:rFonts w:ascii="Times New Roman" w:eastAsia="Calibri" w:hAnsi="Times New Roman" w:cs="Times New Roman"/>
          <w:sz w:val="24"/>
          <w:szCs w:val="24"/>
        </w:rPr>
        <w:t>» определяется следующим образом:</w:t>
      </w:r>
    </w:p>
    <w:p w:rsidR="000C50FD" w:rsidRPr="00BC5445" w:rsidRDefault="000C50FD" w:rsidP="00FE4C6A">
      <w:pPr>
        <w:autoSpaceDE w:val="0"/>
        <w:autoSpaceDN w:val="0"/>
        <w:spacing w:line="360" w:lineRule="auto"/>
        <w:ind w:firstLine="708"/>
        <w:jc w:val="both"/>
        <w:rPr>
          <w:rFonts w:ascii="Times New Roman" w:eastAsia="Calibri" w:hAnsi="Times New Roman" w:cs="Times New Roman"/>
          <w:sz w:val="24"/>
          <w:szCs w:val="24"/>
        </w:rPr>
      </w:pPr>
      <w:r w:rsidRPr="005A15C1">
        <w:rPr>
          <w:rFonts w:ascii="Times New Roman" w:eastAsia="Calibri" w:hAnsi="Times New Roman" w:cs="Times New Roman"/>
          <w:sz w:val="24"/>
          <w:szCs w:val="24"/>
        </w:rPr>
        <w:t xml:space="preserve">выставляются баллы от 1 до 100 </w:t>
      </w:r>
      <w:r w:rsidRPr="000E1DE5">
        <w:rPr>
          <w:rFonts w:ascii="Times New Roman" w:eastAsia="Calibri" w:hAnsi="Times New Roman" w:cs="Times New Roman"/>
          <w:sz w:val="24"/>
          <w:szCs w:val="24"/>
        </w:rPr>
        <w:t xml:space="preserve">в зависимости от степени новизны, 1 балл – минимальный уровень, означающий полное </w:t>
      </w:r>
      <w:r w:rsidRPr="00D5607E">
        <w:rPr>
          <w:rFonts w:ascii="Times New Roman" w:eastAsia="Calibri" w:hAnsi="Times New Roman" w:cs="Times New Roman"/>
          <w:sz w:val="24"/>
          <w:szCs w:val="24"/>
        </w:rPr>
        <w:t xml:space="preserve">отсутствие новизны и описания инновационных подходов, 100 баллов – максимальный уровень, соответствующий абсолютно полному </w:t>
      </w:r>
      <w:r w:rsidR="00D3227B" w:rsidRPr="00BC5445">
        <w:rPr>
          <w:rFonts w:ascii="Times New Roman" w:eastAsia="Calibri" w:hAnsi="Times New Roman" w:cs="Times New Roman"/>
          <w:sz w:val="24"/>
          <w:szCs w:val="24"/>
        </w:rPr>
        <w:t>соответствию, вес критерия – 0,1</w:t>
      </w:r>
      <w:r w:rsidRPr="00BC5445">
        <w:rPr>
          <w:rFonts w:ascii="Times New Roman" w:eastAsia="Calibri" w:hAnsi="Times New Roman" w:cs="Times New Roman"/>
          <w:sz w:val="24"/>
          <w:szCs w:val="24"/>
        </w:rPr>
        <w:t>.</w:t>
      </w:r>
    </w:p>
    <w:p w:rsidR="000C50FD" w:rsidRPr="00F247E3" w:rsidRDefault="000C50FD" w:rsidP="00FE4C6A">
      <w:pPr>
        <w:autoSpaceDE w:val="0"/>
        <w:autoSpaceDN w:val="0"/>
        <w:spacing w:line="360" w:lineRule="auto"/>
        <w:ind w:firstLine="708"/>
        <w:jc w:val="both"/>
        <w:rPr>
          <w:rFonts w:ascii="Times New Roman" w:hAnsi="Times New Roman" w:cs="Times New Roman"/>
          <w:sz w:val="24"/>
          <w:szCs w:val="24"/>
        </w:rPr>
      </w:pPr>
      <w:r w:rsidRPr="008F1DF5">
        <w:rPr>
          <w:rFonts w:ascii="Times New Roman" w:eastAsia="Calibri" w:hAnsi="Times New Roman" w:cs="Times New Roman"/>
          <w:sz w:val="24"/>
          <w:szCs w:val="24"/>
        </w:rPr>
        <w:t>Порядок определения рейтинга по показателю «проработанность структуры и содержания инновационной деятельности</w:t>
      </w:r>
      <w:r w:rsidRPr="00F247E3">
        <w:rPr>
          <w:rFonts w:ascii="Times New Roman" w:hAnsi="Times New Roman" w:cs="Times New Roman"/>
          <w:sz w:val="24"/>
          <w:szCs w:val="24"/>
        </w:rPr>
        <w:t>» определяется следующим образом:</w:t>
      </w:r>
    </w:p>
    <w:p w:rsidR="000C50FD" w:rsidRPr="00F247E3" w:rsidRDefault="000C50FD" w:rsidP="00FE4C6A">
      <w:pPr>
        <w:widowControl w:val="0"/>
        <w:autoSpaceDE w:val="0"/>
        <w:autoSpaceDN w:val="0"/>
        <w:spacing w:line="360" w:lineRule="auto"/>
        <w:ind w:firstLine="709"/>
        <w:jc w:val="both"/>
        <w:rPr>
          <w:rFonts w:ascii="Times New Roman" w:hAnsi="Times New Roman" w:cs="Times New Roman"/>
          <w:sz w:val="24"/>
          <w:szCs w:val="24"/>
        </w:rPr>
      </w:pPr>
      <w:r w:rsidRPr="00F247E3">
        <w:rPr>
          <w:rFonts w:ascii="Times New Roman" w:hAnsi="Times New Roman" w:cs="Times New Roman"/>
          <w:sz w:val="24"/>
          <w:szCs w:val="24"/>
        </w:rPr>
        <w:t xml:space="preserve">выставляются </w:t>
      </w:r>
      <w:r w:rsidRPr="00F247E3">
        <w:rPr>
          <w:rFonts w:ascii="Times New Roman" w:eastAsia="Calibri" w:hAnsi="Times New Roman" w:cs="Times New Roman"/>
          <w:sz w:val="24"/>
          <w:szCs w:val="24"/>
        </w:rPr>
        <w:t>баллы от 1 до 100 в зависимости от степени проработанности структуры и содержания инновационной деятельности, 1 балл – минимальный уровень, 100 баллов – максимальный урове</w:t>
      </w:r>
      <w:r w:rsidR="00D3227B" w:rsidRPr="00F247E3">
        <w:rPr>
          <w:rFonts w:ascii="Times New Roman" w:eastAsia="Calibri" w:hAnsi="Times New Roman" w:cs="Times New Roman"/>
          <w:sz w:val="24"/>
          <w:szCs w:val="24"/>
        </w:rPr>
        <w:t>нь, вес критерия – 0,05</w:t>
      </w:r>
      <w:r w:rsidRPr="00F247E3">
        <w:rPr>
          <w:rFonts w:ascii="Times New Roman" w:hAnsi="Times New Roman" w:cs="Times New Roman"/>
          <w:sz w:val="24"/>
          <w:szCs w:val="24"/>
        </w:rPr>
        <w:t>.</w:t>
      </w:r>
    </w:p>
    <w:p w:rsidR="00D3227B" w:rsidRPr="00F247E3" w:rsidRDefault="00D3227B" w:rsidP="00FE4C6A">
      <w:pPr>
        <w:widowControl w:val="0"/>
        <w:autoSpaceDE w:val="0"/>
        <w:autoSpaceDN w:val="0"/>
        <w:spacing w:line="360" w:lineRule="auto"/>
        <w:ind w:firstLine="709"/>
        <w:jc w:val="both"/>
        <w:rPr>
          <w:rFonts w:ascii="Times New Roman" w:hAnsi="Times New Roman" w:cs="Times New Roman"/>
          <w:sz w:val="24"/>
          <w:szCs w:val="24"/>
        </w:rPr>
      </w:pPr>
      <w:r w:rsidRPr="00F247E3">
        <w:rPr>
          <w:rFonts w:ascii="Times New Roman" w:eastAsia="Calibri" w:hAnsi="Times New Roman" w:cs="Times New Roman"/>
          <w:sz w:val="24"/>
          <w:szCs w:val="24"/>
        </w:rPr>
        <w:t>Порядок определения рейтинга по показателю «наличие целевой аудитории, заинтересованной в результатах инновационного проекта</w:t>
      </w:r>
      <w:r w:rsidRPr="00F247E3">
        <w:rPr>
          <w:rFonts w:ascii="Times New Roman" w:hAnsi="Times New Roman" w:cs="Times New Roman"/>
          <w:sz w:val="24"/>
          <w:szCs w:val="24"/>
        </w:rPr>
        <w:t>» определяется следующим образом:</w:t>
      </w:r>
    </w:p>
    <w:p w:rsidR="00D3227B" w:rsidRPr="00F247E3" w:rsidRDefault="00D3227B" w:rsidP="00FE4C6A">
      <w:pPr>
        <w:widowControl w:val="0"/>
        <w:autoSpaceDE w:val="0"/>
        <w:autoSpaceDN w:val="0"/>
        <w:spacing w:line="360" w:lineRule="auto"/>
        <w:ind w:firstLine="709"/>
        <w:jc w:val="both"/>
        <w:rPr>
          <w:rFonts w:ascii="Times New Roman" w:hAnsi="Times New Roman" w:cs="Times New Roman"/>
          <w:sz w:val="24"/>
          <w:szCs w:val="24"/>
        </w:rPr>
      </w:pPr>
      <w:r w:rsidRPr="00F247E3">
        <w:rPr>
          <w:rFonts w:ascii="Times New Roman" w:hAnsi="Times New Roman" w:cs="Times New Roman"/>
          <w:sz w:val="24"/>
          <w:szCs w:val="24"/>
        </w:rPr>
        <w:t xml:space="preserve">выставляются </w:t>
      </w:r>
      <w:r w:rsidRPr="00F247E3">
        <w:rPr>
          <w:rFonts w:ascii="Times New Roman" w:eastAsia="Calibri" w:hAnsi="Times New Roman" w:cs="Times New Roman"/>
          <w:sz w:val="24"/>
          <w:szCs w:val="24"/>
        </w:rPr>
        <w:t xml:space="preserve">баллы от 1 до 100 в зависимости от </w:t>
      </w:r>
      <w:r w:rsidR="005D47E9" w:rsidRPr="00F247E3">
        <w:rPr>
          <w:rFonts w:ascii="Times New Roman" w:eastAsia="Calibri" w:hAnsi="Times New Roman" w:cs="Times New Roman"/>
          <w:sz w:val="24"/>
          <w:szCs w:val="24"/>
        </w:rPr>
        <w:t>подробности описания и обоснования целевой аудитории, заинтересованной в результатах инновационного проекта</w:t>
      </w:r>
      <w:r w:rsidRPr="00F247E3">
        <w:rPr>
          <w:rFonts w:ascii="Times New Roman" w:eastAsia="Calibri" w:hAnsi="Times New Roman" w:cs="Times New Roman"/>
          <w:sz w:val="24"/>
          <w:szCs w:val="24"/>
        </w:rPr>
        <w:t>, 1 балл – минимальный уровень, 100 баллов – максимальный уровень, вес критерия – 0,05</w:t>
      </w:r>
      <w:r w:rsidRPr="00F247E3">
        <w:rPr>
          <w:rFonts w:ascii="Times New Roman" w:hAnsi="Times New Roman" w:cs="Times New Roman"/>
          <w:sz w:val="24"/>
          <w:szCs w:val="24"/>
        </w:rPr>
        <w:t>.</w:t>
      </w:r>
    </w:p>
    <w:p w:rsidR="00D3227B" w:rsidRPr="00F247E3" w:rsidRDefault="00D3227B" w:rsidP="00FE4C6A">
      <w:pPr>
        <w:widowControl w:val="0"/>
        <w:autoSpaceDE w:val="0"/>
        <w:autoSpaceDN w:val="0"/>
        <w:spacing w:line="360" w:lineRule="auto"/>
        <w:ind w:firstLine="709"/>
        <w:jc w:val="both"/>
        <w:rPr>
          <w:rFonts w:ascii="Times New Roman" w:eastAsia="Calibri" w:hAnsi="Times New Roman" w:cs="Times New Roman"/>
          <w:sz w:val="24"/>
          <w:szCs w:val="24"/>
        </w:rPr>
      </w:pPr>
      <w:r w:rsidRPr="00F247E3">
        <w:rPr>
          <w:rFonts w:ascii="Times New Roman" w:eastAsia="Calibri" w:hAnsi="Times New Roman" w:cs="Times New Roman"/>
          <w:sz w:val="24"/>
          <w:szCs w:val="24"/>
        </w:rPr>
        <w:t>Порядок определения рейтинга по показателю «практическая значимость инновационного проекта» определяется следующим образом:</w:t>
      </w:r>
    </w:p>
    <w:p w:rsidR="00D3227B" w:rsidRPr="00F247E3" w:rsidRDefault="00D3227B" w:rsidP="00FE4C6A">
      <w:pPr>
        <w:autoSpaceDE w:val="0"/>
        <w:autoSpaceDN w:val="0"/>
        <w:spacing w:line="360" w:lineRule="auto"/>
        <w:ind w:firstLine="708"/>
        <w:jc w:val="both"/>
        <w:rPr>
          <w:rFonts w:ascii="Times New Roman" w:eastAsia="Calibri" w:hAnsi="Times New Roman" w:cs="Times New Roman"/>
          <w:sz w:val="24"/>
          <w:szCs w:val="24"/>
        </w:rPr>
      </w:pPr>
      <w:r w:rsidRPr="00F247E3">
        <w:rPr>
          <w:rFonts w:ascii="Times New Roman" w:eastAsia="Calibri" w:hAnsi="Times New Roman" w:cs="Times New Roman"/>
          <w:sz w:val="24"/>
          <w:szCs w:val="24"/>
        </w:rPr>
        <w:t xml:space="preserve">выставляются баллы от 1 до 100 в зависимости от степени новизны, 1 балл – минимальный уровень, означающий полное отсутствие </w:t>
      </w:r>
      <w:r w:rsidR="005D47E9" w:rsidRPr="00F247E3">
        <w:rPr>
          <w:rFonts w:ascii="Times New Roman" w:eastAsia="Calibri" w:hAnsi="Times New Roman" w:cs="Times New Roman"/>
          <w:sz w:val="24"/>
          <w:szCs w:val="24"/>
        </w:rPr>
        <w:t>практической значимости инновационного проекта</w:t>
      </w:r>
      <w:r w:rsidRPr="00F247E3">
        <w:rPr>
          <w:rFonts w:ascii="Times New Roman" w:eastAsia="Calibri" w:hAnsi="Times New Roman" w:cs="Times New Roman"/>
          <w:sz w:val="24"/>
          <w:szCs w:val="24"/>
        </w:rPr>
        <w:t xml:space="preserve">, 100 баллов – максимальный уровень, соответствующий абсолютно полному </w:t>
      </w:r>
      <w:r w:rsidR="005D47E9" w:rsidRPr="00F247E3">
        <w:rPr>
          <w:rFonts w:ascii="Times New Roman" w:eastAsia="Calibri" w:hAnsi="Times New Roman" w:cs="Times New Roman"/>
          <w:sz w:val="24"/>
          <w:szCs w:val="24"/>
        </w:rPr>
        <w:t>описанию и обоснованию практической значимости</w:t>
      </w:r>
      <w:r w:rsidRPr="00F247E3">
        <w:rPr>
          <w:rFonts w:ascii="Times New Roman" w:eastAsia="Calibri" w:hAnsi="Times New Roman" w:cs="Times New Roman"/>
          <w:sz w:val="24"/>
          <w:szCs w:val="24"/>
        </w:rPr>
        <w:t>, вес критерия – 0,1.</w:t>
      </w:r>
    </w:p>
    <w:p w:rsidR="00D3227B" w:rsidRPr="00F247E3" w:rsidRDefault="00D3227B" w:rsidP="00FE4C6A">
      <w:pPr>
        <w:widowControl w:val="0"/>
        <w:autoSpaceDE w:val="0"/>
        <w:autoSpaceDN w:val="0"/>
        <w:spacing w:line="360" w:lineRule="auto"/>
        <w:ind w:firstLine="709"/>
        <w:jc w:val="both"/>
        <w:rPr>
          <w:rFonts w:ascii="Times New Roman" w:hAnsi="Times New Roman" w:cs="Times New Roman"/>
          <w:sz w:val="24"/>
          <w:szCs w:val="24"/>
        </w:rPr>
      </w:pPr>
      <w:r w:rsidRPr="00F247E3">
        <w:rPr>
          <w:rFonts w:ascii="Times New Roman" w:hAnsi="Times New Roman" w:cs="Times New Roman"/>
          <w:sz w:val="24"/>
          <w:szCs w:val="24"/>
        </w:rPr>
        <w:t>Порядок определения рейтинга по показателю «разработанная стратегия управления рисками» определяется следующим образом:</w:t>
      </w:r>
    </w:p>
    <w:p w:rsidR="00816E64" w:rsidRPr="00F247E3" w:rsidRDefault="00D3227B" w:rsidP="00FE4C6A">
      <w:pPr>
        <w:widowControl w:val="0"/>
        <w:autoSpaceDE w:val="0"/>
        <w:autoSpaceDN w:val="0"/>
        <w:spacing w:line="360" w:lineRule="auto"/>
        <w:ind w:firstLine="709"/>
        <w:jc w:val="both"/>
        <w:rPr>
          <w:rFonts w:ascii="Times New Roman" w:hAnsi="Times New Roman" w:cs="Times New Roman"/>
          <w:sz w:val="24"/>
          <w:szCs w:val="24"/>
        </w:rPr>
      </w:pPr>
      <w:r w:rsidRPr="00F247E3">
        <w:rPr>
          <w:rFonts w:ascii="Times New Roman" w:hAnsi="Times New Roman" w:cs="Times New Roman"/>
          <w:sz w:val="24"/>
          <w:szCs w:val="24"/>
        </w:rPr>
        <w:t xml:space="preserve">выставляются </w:t>
      </w:r>
      <w:r w:rsidRPr="00F247E3">
        <w:rPr>
          <w:rFonts w:ascii="Times New Roman" w:eastAsia="Calibri" w:hAnsi="Times New Roman" w:cs="Times New Roman"/>
          <w:sz w:val="24"/>
          <w:szCs w:val="24"/>
        </w:rPr>
        <w:t xml:space="preserve">баллы от 0 до 100 в зависимости </w:t>
      </w:r>
      <w:r w:rsidR="00816E64" w:rsidRPr="00F247E3">
        <w:rPr>
          <w:rFonts w:ascii="Times New Roman" w:eastAsia="Calibri" w:hAnsi="Times New Roman" w:cs="Times New Roman"/>
          <w:sz w:val="24"/>
          <w:szCs w:val="24"/>
        </w:rPr>
        <w:t>степени проработки</w:t>
      </w:r>
      <w:r w:rsidRPr="00F247E3">
        <w:rPr>
          <w:rFonts w:ascii="Times New Roman" w:eastAsia="Calibri" w:hAnsi="Times New Roman" w:cs="Times New Roman"/>
          <w:sz w:val="24"/>
          <w:szCs w:val="24"/>
        </w:rPr>
        <w:t xml:space="preserve">, 0 баллов – минимальное значение, соответствующее отсутствию </w:t>
      </w:r>
      <w:r w:rsidR="00816E64" w:rsidRPr="00F247E3">
        <w:rPr>
          <w:rFonts w:ascii="Times New Roman" w:eastAsia="Calibri" w:hAnsi="Times New Roman" w:cs="Times New Roman"/>
          <w:sz w:val="24"/>
          <w:szCs w:val="24"/>
        </w:rPr>
        <w:t>проработки стратегии</w:t>
      </w:r>
      <w:r w:rsidRPr="00F247E3">
        <w:rPr>
          <w:rFonts w:ascii="Times New Roman" w:eastAsia="Calibri" w:hAnsi="Times New Roman" w:cs="Times New Roman"/>
          <w:sz w:val="24"/>
          <w:szCs w:val="24"/>
        </w:rPr>
        <w:t xml:space="preserve">, 100 баллов – максимальное значение, соответствующее </w:t>
      </w:r>
      <w:r w:rsidR="00816E64" w:rsidRPr="00F247E3">
        <w:rPr>
          <w:rFonts w:ascii="Times New Roman" w:eastAsia="Calibri" w:hAnsi="Times New Roman" w:cs="Times New Roman"/>
          <w:sz w:val="24"/>
          <w:szCs w:val="24"/>
        </w:rPr>
        <w:t>высокой степени проработки</w:t>
      </w:r>
      <w:r w:rsidRPr="00F247E3">
        <w:rPr>
          <w:rFonts w:ascii="Times New Roman" w:eastAsia="Calibri" w:hAnsi="Times New Roman" w:cs="Times New Roman"/>
          <w:sz w:val="24"/>
          <w:szCs w:val="24"/>
        </w:rPr>
        <w:t xml:space="preserve">, вес </w:t>
      </w:r>
      <w:r w:rsidRPr="00F247E3">
        <w:rPr>
          <w:rFonts w:ascii="Times New Roman" w:hAnsi="Times New Roman" w:cs="Times New Roman"/>
          <w:sz w:val="24"/>
          <w:szCs w:val="24"/>
        </w:rPr>
        <w:t>критерия – 0,2.</w:t>
      </w:r>
      <w:r w:rsidR="00816E64" w:rsidRPr="00F247E3">
        <w:rPr>
          <w:rFonts w:ascii="Times New Roman" w:hAnsi="Times New Roman" w:cs="Times New Roman"/>
          <w:sz w:val="24"/>
          <w:szCs w:val="24"/>
        </w:rPr>
        <w:t xml:space="preserve"> При этом, разработанная стратегия управления рисками включает в себя следующую информацию:·прогнозирование проявления негативных факторов, влияющих на динамику инновационного процесса;·оценка влияния негативных факторов на инновационную деятельность и на результаты внедрения нововведений;·разработка методов снижения рисков инновационных проектов;·создание системы управления рисками в инновационной деятельности.</w:t>
      </w:r>
    </w:p>
    <w:p w:rsidR="00816E64" w:rsidRPr="00E069A2" w:rsidRDefault="002624E7" w:rsidP="00FE4C6A">
      <w:pPr>
        <w:shd w:val="clear" w:color="auto" w:fill="FFFFFF"/>
        <w:spacing w:before="100" w:beforeAutospacing="1" w:after="0" w:line="360" w:lineRule="auto"/>
        <w:ind w:firstLine="720"/>
        <w:jc w:val="both"/>
        <w:rPr>
          <w:rFonts w:ascii="Times New Roman" w:hAnsi="Times New Roman" w:cs="Times New Roman"/>
          <w:sz w:val="24"/>
          <w:szCs w:val="24"/>
        </w:rPr>
      </w:pPr>
      <w:r w:rsidRPr="005916DC">
        <w:rPr>
          <w:rFonts w:ascii="Times New Roman" w:hAnsi="Times New Roman" w:cs="Times New Roman"/>
          <w:sz w:val="24"/>
          <w:szCs w:val="24"/>
        </w:rPr>
        <w:t>С</w:t>
      </w:r>
      <w:r w:rsidR="00816E64" w:rsidRPr="005916DC">
        <w:rPr>
          <w:rFonts w:ascii="Times New Roman" w:hAnsi="Times New Roman" w:cs="Times New Roman"/>
          <w:sz w:val="24"/>
          <w:szCs w:val="24"/>
        </w:rPr>
        <w:t>ледует учитывать, что избежать полностью риска в инновационной деятельности</w:t>
      </w:r>
      <w:r w:rsidR="00816E64" w:rsidRPr="00E069A2">
        <w:rPr>
          <w:rFonts w:ascii="Times New Roman" w:hAnsi="Times New Roman" w:cs="Times New Roman"/>
          <w:sz w:val="24"/>
          <w:szCs w:val="24"/>
        </w:rPr>
        <w:t xml:space="preserve"> невозможно, так как инновации и риск - две взаимосвязанных категории. Под управлением риском в инновационной деятельности понимается совокупность практических мер, позволяющих снизить неопределенность результатов инновации, повысить полезность реализации нововведения, снизить цену достижения инновационной цели. </w:t>
      </w:r>
    </w:p>
    <w:p w:rsidR="00816E64" w:rsidRPr="00E069A2" w:rsidRDefault="00816E64" w:rsidP="00FE4C6A">
      <w:pPr>
        <w:widowControl w:val="0"/>
        <w:autoSpaceDE w:val="0"/>
        <w:autoSpaceDN w:val="0"/>
        <w:spacing w:line="360" w:lineRule="auto"/>
        <w:ind w:firstLine="709"/>
        <w:jc w:val="both"/>
        <w:rPr>
          <w:rFonts w:ascii="Times New Roman" w:hAnsi="Times New Roman" w:cs="Times New Roman"/>
          <w:sz w:val="24"/>
          <w:szCs w:val="24"/>
        </w:rPr>
      </w:pPr>
      <w:r w:rsidRPr="00E069A2">
        <w:rPr>
          <w:rFonts w:ascii="Times New Roman" w:hAnsi="Times New Roman" w:cs="Times New Roman"/>
          <w:sz w:val="24"/>
          <w:szCs w:val="24"/>
        </w:rPr>
        <w:t>Снижение неопределенности результатов инновационной деятельности достигается созданием базы данных об инновационных проектах и накоплением информации о реализованных инновациях. Но избыток информации о нововведении не снижает неопределенности. Для управления рисками в инновационной деятельности необходимо обеспечение релевантности информации, то есть достаточности для принятия решения.</w:t>
      </w:r>
    </w:p>
    <w:p w:rsidR="000C50FD" w:rsidRPr="00D5607E" w:rsidRDefault="000C50FD" w:rsidP="00FE4C6A">
      <w:pPr>
        <w:widowControl w:val="0"/>
        <w:autoSpaceDE w:val="0"/>
        <w:autoSpaceDN w:val="0"/>
        <w:spacing w:line="360" w:lineRule="auto"/>
        <w:ind w:firstLine="709"/>
        <w:jc w:val="both"/>
        <w:rPr>
          <w:rFonts w:ascii="Times New Roman" w:hAnsi="Times New Roman" w:cs="Times New Roman"/>
          <w:sz w:val="24"/>
          <w:szCs w:val="24"/>
        </w:rPr>
      </w:pPr>
      <w:r w:rsidRPr="005A15C1">
        <w:rPr>
          <w:rFonts w:ascii="Times New Roman" w:hAnsi="Times New Roman" w:cs="Times New Roman"/>
          <w:sz w:val="24"/>
          <w:szCs w:val="24"/>
        </w:rPr>
        <w:t>Порядок определения рейтинга по показателю «</w:t>
      </w:r>
      <w:r w:rsidRPr="000E1DE5">
        <w:rPr>
          <w:rFonts w:ascii="Times New Roman" w:hAnsi="Times New Roman" w:cs="Times New Roman"/>
          <w:sz w:val="24"/>
          <w:szCs w:val="24"/>
        </w:rPr>
        <w:t>результативность реализации</w:t>
      </w:r>
      <w:r w:rsidRPr="000E1DE5">
        <w:rPr>
          <w:rFonts w:ascii="Times New Roman" w:eastAsia="Calibri" w:hAnsi="Times New Roman" w:cs="Times New Roman"/>
          <w:sz w:val="24"/>
          <w:szCs w:val="24"/>
        </w:rPr>
        <w:t xml:space="preserve"> </w:t>
      </w:r>
      <w:r w:rsidRPr="00D5607E">
        <w:rPr>
          <w:rFonts w:ascii="Times New Roman" w:eastAsia="Calibri" w:hAnsi="Times New Roman" w:cs="Times New Roman"/>
          <w:sz w:val="24"/>
          <w:szCs w:val="24"/>
        </w:rPr>
        <w:t>инновационной деятельности</w:t>
      </w:r>
      <w:r w:rsidRPr="00D5607E">
        <w:rPr>
          <w:rFonts w:ascii="Times New Roman" w:hAnsi="Times New Roman" w:cs="Times New Roman"/>
          <w:sz w:val="24"/>
          <w:szCs w:val="24"/>
        </w:rPr>
        <w:t>» определяется следующим образом:</w:t>
      </w:r>
    </w:p>
    <w:p w:rsidR="000C50FD" w:rsidRPr="00CD1AA3" w:rsidRDefault="000C50FD" w:rsidP="00FE4C6A">
      <w:pPr>
        <w:widowControl w:val="0"/>
        <w:autoSpaceDE w:val="0"/>
        <w:autoSpaceDN w:val="0"/>
        <w:spacing w:line="360" w:lineRule="auto"/>
        <w:ind w:firstLine="709"/>
        <w:jc w:val="both"/>
        <w:rPr>
          <w:rFonts w:ascii="Times New Roman" w:hAnsi="Times New Roman" w:cs="Times New Roman"/>
          <w:sz w:val="24"/>
          <w:szCs w:val="24"/>
        </w:rPr>
      </w:pPr>
      <w:r w:rsidRPr="004E7DF1">
        <w:rPr>
          <w:rFonts w:ascii="Times New Roman" w:hAnsi="Times New Roman" w:cs="Times New Roman"/>
          <w:sz w:val="24"/>
          <w:szCs w:val="24"/>
        </w:rPr>
        <w:t xml:space="preserve">выставляются </w:t>
      </w:r>
      <w:r w:rsidRPr="004E7DF1">
        <w:rPr>
          <w:rFonts w:ascii="Times New Roman" w:eastAsia="Calibri" w:hAnsi="Times New Roman" w:cs="Times New Roman"/>
          <w:sz w:val="24"/>
          <w:szCs w:val="24"/>
        </w:rPr>
        <w:t xml:space="preserve">баллы от 0 до 100 в зависимости показанной </w:t>
      </w:r>
      <w:r w:rsidR="005D47E9" w:rsidRPr="004E7DF1">
        <w:rPr>
          <w:rFonts w:ascii="Times New Roman" w:eastAsia="Calibri" w:hAnsi="Times New Roman" w:cs="Times New Roman"/>
          <w:sz w:val="24"/>
          <w:szCs w:val="24"/>
        </w:rPr>
        <w:t>результативности инноваций</w:t>
      </w:r>
      <w:r w:rsidRPr="00BC5445">
        <w:rPr>
          <w:rFonts w:ascii="Times New Roman" w:eastAsia="Calibri" w:hAnsi="Times New Roman" w:cs="Times New Roman"/>
          <w:sz w:val="24"/>
          <w:szCs w:val="24"/>
        </w:rPr>
        <w:t xml:space="preserve">, 0 баллов – минимальное значение, соответствующее отсутствию показанной </w:t>
      </w:r>
      <w:r w:rsidR="005D47E9" w:rsidRPr="00BC5445">
        <w:rPr>
          <w:rFonts w:ascii="Times New Roman" w:eastAsia="Calibri" w:hAnsi="Times New Roman" w:cs="Times New Roman"/>
          <w:sz w:val="24"/>
          <w:szCs w:val="24"/>
        </w:rPr>
        <w:t>результативности</w:t>
      </w:r>
      <w:r w:rsidRPr="00BC5445">
        <w:rPr>
          <w:rFonts w:ascii="Times New Roman" w:eastAsia="Calibri" w:hAnsi="Times New Roman" w:cs="Times New Roman"/>
          <w:sz w:val="24"/>
          <w:szCs w:val="24"/>
        </w:rPr>
        <w:t>, 100 баллов – максимальное значение, соответствующее высоким темпам положитель</w:t>
      </w:r>
      <w:r w:rsidR="00D3227B" w:rsidRPr="00CD1AA3">
        <w:rPr>
          <w:rFonts w:ascii="Times New Roman" w:eastAsia="Calibri" w:hAnsi="Times New Roman" w:cs="Times New Roman"/>
          <w:sz w:val="24"/>
          <w:szCs w:val="24"/>
        </w:rPr>
        <w:t xml:space="preserve">ной </w:t>
      </w:r>
      <w:r w:rsidR="005D47E9" w:rsidRPr="00CD1AA3">
        <w:rPr>
          <w:rFonts w:ascii="Times New Roman" w:eastAsia="Calibri" w:hAnsi="Times New Roman" w:cs="Times New Roman"/>
          <w:sz w:val="24"/>
          <w:szCs w:val="24"/>
        </w:rPr>
        <w:t>результативности инноваций</w:t>
      </w:r>
      <w:r w:rsidR="00D3227B" w:rsidRPr="00CD1AA3">
        <w:rPr>
          <w:rFonts w:ascii="Times New Roman" w:eastAsia="Calibri" w:hAnsi="Times New Roman" w:cs="Times New Roman"/>
          <w:sz w:val="24"/>
          <w:szCs w:val="24"/>
        </w:rPr>
        <w:t>, вес критерия – 0,15</w:t>
      </w:r>
      <w:r w:rsidRPr="00CD1AA3">
        <w:rPr>
          <w:rFonts w:ascii="Times New Roman" w:hAnsi="Times New Roman" w:cs="Times New Roman"/>
          <w:sz w:val="24"/>
          <w:szCs w:val="24"/>
        </w:rPr>
        <w:t>.</w:t>
      </w:r>
    </w:p>
    <w:p w:rsidR="000C50FD" w:rsidRPr="00F247E3" w:rsidRDefault="000C50FD" w:rsidP="00FE4C6A">
      <w:pPr>
        <w:widowControl w:val="0"/>
        <w:autoSpaceDE w:val="0"/>
        <w:autoSpaceDN w:val="0"/>
        <w:spacing w:line="360" w:lineRule="auto"/>
        <w:ind w:firstLine="709"/>
        <w:jc w:val="both"/>
        <w:rPr>
          <w:rFonts w:ascii="Times New Roman" w:hAnsi="Times New Roman" w:cs="Times New Roman"/>
          <w:sz w:val="24"/>
          <w:szCs w:val="24"/>
        </w:rPr>
      </w:pPr>
      <w:r w:rsidRPr="008F1DF5">
        <w:rPr>
          <w:rFonts w:ascii="Times New Roman" w:hAnsi="Times New Roman" w:cs="Times New Roman"/>
          <w:sz w:val="24"/>
          <w:szCs w:val="24"/>
        </w:rPr>
        <w:t>Порядок определения рейтинга по показателю «</w:t>
      </w:r>
      <w:r w:rsidRPr="008F1DF5">
        <w:rPr>
          <w:rFonts w:ascii="Times New Roman" w:eastAsia="Calibri" w:hAnsi="Times New Roman" w:cs="Times New Roman"/>
          <w:sz w:val="24"/>
          <w:szCs w:val="24"/>
        </w:rPr>
        <w:t>эффективное использование инновационных методик и технологий</w:t>
      </w:r>
      <w:r w:rsidRPr="00F247E3">
        <w:rPr>
          <w:rFonts w:ascii="Times New Roman" w:hAnsi="Times New Roman" w:cs="Times New Roman"/>
          <w:sz w:val="24"/>
          <w:szCs w:val="24"/>
        </w:rPr>
        <w:t>» определяется следующим образом:</w:t>
      </w:r>
    </w:p>
    <w:p w:rsidR="000C50FD" w:rsidRPr="00F247E3" w:rsidRDefault="000C50FD" w:rsidP="00FE4C6A">
      <w:pPr>
        <w:widowControl w:val="0"/>
        <w:autoSpaceDE w:val="0"/>
        <w:autoSpaceDN w:val="0"/>
        <w:spacing w:line="360" w:lineRule="auto"/>
        <w:ind w:firstLine="709"/>
        <w:jc w:val="both"/>
        <w:rPr>
          <w:rFonts w:ascii="Times New Roman" w:hAnsi="Times New Roman" w:cs="Times New Roman"/>
          <w:sz w:val="24"/>
          <w:szCs w:val="24"/>
        </w:rPr>
      </w:pPr>
      <w:r w:rsidRPr="00F247E3">
        <w:rPr>
          <w:rFonts w:ascii="Times New Roman" w:hAnsi="Times New Roman" w:cs="Times New Roman"/>
          <w:sz w:val="24"/>
          <w:szCs w:val="24"/>
        </w:rPr>
        <w:t xml:space="preserve">выставляются </w:t>
      </w:r>
      <w:r w:rsidRPr="00F247E3">
        <w:rPr>
          <w:rFonts w:ascii="Times New Roman" w:eastAsia="Calibri" w:hAnsi="Times New Roman" w:cs="Times New Roman"/>
          <w:sz w:val="24"/>
          <w:szCs w:val="24"/>
        </w:rPr>
        <w:t>баллы от 1 до 100 в зависимости от обоснованности и степени эффективности использования инновационных методик и технологий, вес критерия – 0,1</w:t>
      </w:r>
      <w:r w:rsidRPr="00F247E3">
        <w:rPr>
          <w:rFonts w:ascii="Times New Roman" w:hAnsi="Times New Roman" w:cs="Times New Roman"/>
          <w:sz w:val="24"/>
          <w:szCs w:val="24"/>
        </w:rPr>
        <w:t>.</w:t>
      </w:r>
    </w:p>
    <w:p w:rsidR="000C50FD" w:rsidRPr="00F247E3" w:rsidRDefault="000C50FD" w:rsidP="00FE4C6A">
      <w:pPr>
        <w:widowControl w:val="0"/>
        <w:autoSpaceDE w:val="0"/>
        <w:autoSpaceDN w:val="0"/>
        <w:spacing w:line="360" w:lineRule="auto"/>
        <w:ind w:firstLine="709"/>
        <w:jc w:val="both"/>
        <w:rPr>
          <w:rFonts w:ascii="Times New Roman" w:hAnsi="Times New Roman" w:cs="Times New Roman"/>
          <w:sz w:val="24"/>
          <w:szCs w:val="24"/>
        </w:rPr>
      </w:pPr>
      <w:r w:rsidRPr="00F247E3">
        <w:rPr>
          <w:rFonts w:ascii="Times New Roman" w:hAnsi="Times New Roman" w:cs="Times New Roman"/>
          <w:sz w:val="24"/>
          <w:szCs w:val="24"/>
        </w:rPr>
        <w:t>Порядок определения рейтинга по показателю «</w:t>
      </w:r>
      <w:r w:rsidRPr="00F247E3">
        <w:rPr>
          <w:rFonts w:ascii="Times New Roman" w:eastAsia="Calibri" w:hAnsi="Times New Roman" w:cs="Times New Roman"/>
          <w:sz w:val="24"/>
          <w:szCs w:val="24"/>
        </w:rPr>
        <w:t>сформированность условий для  реализации инновационной деятельности</w:t>
      </w:r>
      <w:r w:rsidRPr="00F247E3">
        <w:rPr>
          <w:rFonts w:ascii="Times New Roman" w:hAnsi="Times New Roman" w:cs="Times New Roman"/>
          <w:sz w:val="24"/>
          <w:szCs w:val="24"/>
        </w:rPr>
        <w:t>» определяется следующим образом:</w:t>
      </w:r>
    </w:p>
    <w:p w:rsidR="000C50FD" w:rsidRPr="00F247E3" w:rsidRDefault="000C50FD" w:rsidP="00FE4C6A">
      <w:pPr>
        <w:widowControl w:val="0"/>
        <w:autoSpaceDE w:val="0"/>
        <w:autoSpaceDN w:val="0"/>
        <w:spacing w:line="360" w:lineRule="auto"/>
        <w:ind w:firstLine="709"/>
        <w:jc w:val="both"/>
        <w:rPr>
          <w:rFonts w:ascii="Times New Roman" w:hAnsi="Times New Roman" w:cs="Times New Roman"/>
          <w:sz w:val="24"/>
          <w:szCs w:val="24"/>
        </w:rPr>
      </w:pPr>
      <w:r w:rsidRPr="00F247E3">
        <w:rPr>
          <w:rFonts w:ascii="Times New Roman" w:hAnsi="Times New Roman" w:cs="Times New Roman"/>
          <w:sz w:val="24"/>
          <w:szCs w:val="24"/>
        </w:rPr>
        <w:t xml:space="preserve">выставляются </w:t>
      </w:r>
      <w:r w:rsidRPr="00F247E3">
        <w:rPr>
          <w:rFonts w:ascii="Times New Roman" w:eastAsia="Calibri" w:hAnsi="Times New Roman" w:cs="Times New Roman"/>
          <w:sz w:val="24"/>
          <w:szCs w:val="24"/>
        </w:rPr>
        <w:t>баллы от 1 до 100 в зависимости от степени обеспеченности проекта ресурсами, необходимыми для достижения заявлен</w:t>
      </w:r>
      <w:r w:rsidR="00D3227B" w:rsidRPr="00F247E3">
        <w:rPr>
          <w:rFonts w:ascii="Times New Roman" w:eastAsia="Calibri" w:hAnsi="Times New Roman" w:cs="Times New Roman"/>
          <w:sz w:val="24"/>
          <w:szCs w:val="24"/>
        </w:rPr>
        <w:t>ных эффектов, вес критерия – 0,05</w:t>
      </w:r>
      <w:r w:rsidRPr="00F247E3">
        <w:rPr>
          <w:rFonts w:ascii="Times New Roman" w:hAnsi="Times New Roman" w:cs="Times New Roman"/>
          <w:sz w:val="24"/>
          <w:szCs w:val="24"/>
        </w:rPr>
        <w:t>.</w:t>
      </w:r>
    </w:p>
    <w:p w:rsidR="00D3227B" w:rsidRPr="00F247E3" w:rsidRDefault="00D3227B" w:rsidP="00FE4C6A">
      <w:pPr>
        <w:widowControl w:val="0"/>
        <w:autoSpaceDE w:val="0"/>
        <w:autoSpaceDN w:val="0"/>
        <w:spacing w:line="360" w:lineRule="auto"/>
        <w:ind w:firstLine="709"/>
        <w:jc w:val="both"/>
        <w:rPr>
          <w:rFonts w:ascii="Times New Roman" w:hAnsi="Times New Roman" w:cs="Times New Roman"/>
          <w:sz w:val="24"/>
          <w:szCs w:val="24"/>
        </w:rPr>
      </w:pPr>
      <w:r w:rsidRPr="00F247E3">
        <w:rPr>
          <w:rFonts w:ascii="Times New Roman" w:hAnsi="Times New Roman" w:cs="Times New Roman"/>
          <w:sz w:val="24"/>
          <w:szCs w:val="24"/>
        </w:rPr>
        <w:t>Порядок определения рейтинга по показателю «обоснованность расходов инновационного проекта конкретной деятельностью по проекту» определяется следующим образом:</w:t>
      </w:r>
    </w:p>
    <w:p w:rsidR="00D3227B" w:rsidRPr="00F247E3" w:rsidRDefault="00D3227B" w:rsidP="00FE4C6A">
      <w:pPr>
        <w:widowControl w:val="0"/>
        <w:autoSpaceDE w:val="0"/>
        <w:autoSpaceDN w:val="0"/>
        <w:spacing w:line="360" w:lineRule="auto"/>
        <w:ind w:firstLine="709"/>
        <w:jc w:val="both"/>
        <w:rPr>
          <w:rFonts w:ascii="Times New Roman" w:hAnsi="Times New Roman" w:cs="Times New Roman"/>
          <w:sz w:val="24"/>
          <w:szCs w:val="24"/>
        </w:rPr>
      </w:pPr>
      <w:r w:rsidRPr="00F247E3">
        <w:rPr>
          <w:rFonts w:ascii="Times New Roman" w:hAnsi="Times New Roman" w:cs="Times New Roman"/>
          <w:sz w:val="24"/>
          <w:szCs w:val="24"/>
        </w:rPr>
        <w:t xml:space="preserve">выставляются </w:t>
      </w:r>
      <w:r w:rsidRPr="00F247E3">
        <w:rPr>
          <w:rFonts w:ascii="Times New Roman" w:eastAsia="Calibri" w:hAnsi="Times New Roman" w:cs="Times New Roman"/>
          <w:sz w:val="24"/>
          <w:szCs w:val="24"/>
        </w:rPr>
        <w:t xml:space="preserve">баллы от 1 до 100 в зависимости от оценки </w:t>
      </w:r>
      <w:r w:rsidR="00131460" w:rsidRPr="00F247E3">
        <w:rPr>
          <w:rFonts w:ascii="Times New Roman" w:eastAsia="Calibri" w:hAnsi="Times New Roman" w:cs="Times New Roman"/>
          <w:sz w:val="24"/>
          <w:szCs w:val="24"/>
        </w:rPr>
        <w:t>обоснованных в проекте расходов</w:t>
      </w:r>
      <w:r w:rsidRPr="00F247E3">
        <w:rPr>
          <w:rFonts w:ascii="Times New Roman" w:eastAsia="Calibri" w:hAnsi="Times New Roman" w:cs="Times New Roman"/>
          <w:sz w:val="24"/>
          <w:szCs w:val="24"/>
        </w:rPr>
        <w:t xml:space="preserve">, 0 баллов – </w:t>
      </w:r>
      <w:r w:rsidR="00131460" w:rsidRPr="00F247E3">
        <w:rPr>
          <w:rFonts w:ascii="Times New Roman" w:eastAsia="Calibri" w:hAnsi="Times New Roman" w:cs="Times New Roman"/>
          <w:sz w:val="24"/>
          <w:szCs w:val="24"/>
        </w:rPr>
        <w:t>в проекте нет описаний, каким образом запланированные расходы связаны с результатами и деятельностью проекта</w:t>
      </w:r>
      <w:r w:rsidRPr="00F247E3">
        <w:rPr>
          <w:rFonts w:ascii="Times New Roman" w:eastAsia="Calibri" w:hAnsi="Times New Roman" w:cs="Times New Roman"/>
          <w:sz w:val="24"/>
          <w:szCs w:val="24"/>
        </w:rPr>
        <w:t xml:space="preserve">; 100 баллов – </w:t>
      </w:r>
      <w:r w:rsidR="00131460" w:rsidRPr="00F247E3">
        <w:rPr>
          <w:rFonts w:ascii="Times New Roman" w:eastAsia="Calibri" w:hAnsi="Times New Roman" w:cs="Times New Roman"/>
          <w:sz w:val="24"/>
          <w:szCs w:val="24"/>
        </w:rPr>
        <w:t xml:space="preserve">расходы по проекту напрямую связаны с </w:t>
      </w:r>
      <w:r w:rsidRPr="00F247E3">
        <w:rPr>
          <w:rFonts w:ascii="Times New Roman" w:eastAsia="Calibri" w:hAnsi="Times New Roman" w:cs="Times New Roman"/>
          <w:sz w:val="24"/>
          <w:szCs w:val="24"/>
        </w:rPr>
        <w:t>результат</w:t>
      </w:r>
      <w:r w:rsidR="00131460" w:rsidRPr="00F247E3">
        <w:rPr>
          <w:rFonts w:ascii="Times New Roman" w:eastAsia="Calibri" w:hAnsi="Times New Roman" w:cs="Times New Roman"/>
          <w:sz w:val="24"/>
          <w:szCs w:val="24"/>
        </w:rPr>
        <w:t xml:space="preserve">ами и деятельностью </w:t>
      </w:r>
      <w:r w:rsidRPr="00F247E3">
        <w:rPr>
          <w:rFonts w:ascii="Times New Roman" w:eastAsia="Calibri" w:hAnsi="Times New Roman" w:cs="Times New Roman"/>
          <w:sz w:val="24"/>
          <w:szCs w:val="24"/>
        </w:rPr>
        <w:t xml:space="preserve"> проекта, вес критерия – 0,</w:t>
      </w:r>
      <w:r w:rsidR="00131460" w:rsidRPr="00F247E3">
        <w:rPr>
          <w:rFonts w:ascii="Times New Roman" w:eastAsia="Calibri" w:hAnsi="Times New Roman" w:cs="Times New Roman"/>
          <w:sz w:val="24"/>
          <w:szCs w:val="24"/>
        </w:rPr>
        <w:t>1</w:t>
      </w:r>
      <w:r w:rsidRPr="00F247E3">
        <w:rPr>
          <w:rFonts w:ascii="Times New Roman" w:hAnsi="Times New Roman" w:cs="Times New Roman"/>
          <w:sz w:val="24"/>
          <w:szCs w:val="24"/>
        </w:rPr>
        <w:t>.</w:t>
      </w:r>
    </w:p>
    <w:p w:rsidR="000C50FD" w:rsidRPr="00F247E3" w:rsidRDefault="000C50FD" w:rsidP="00FE4C6A">
      <w:pPr>
        <w:widowControl w:val="0"/>
        <w:autoSpaceDE w:val="0"/>
        <w:autoSpaceDN w:val="0"/>
        <w:spacing w:line="360" w:lineRule="auto"/>
        <w:ind w:firstLine="709"/>
        <w:jc w:val="both"/>
        <w:rPr>
          <w:rFonts w:ascii="Times New Roman" w:hAnsi="Times New Roman" w:cs="Times New Roman"/>
          <w:sz w:val="24"/>
          <w:szCs w:val="24"/>
        </w:rPr>
      </w:pPr>
      <w:r w:rsidRPr="00F247E3">
        <w:rPr>
          <w:rFonts w:ascii="Times New Roman" w:hAnsi="Times New Roman" w:cs="Times New Roman"/>
          <w:sz w:val="24"/>
          <w:szCs w:val="24"/>
        </w:rPr>
        <w:t>Порядок определения рейтинга по показателю «</w:t>
      </w:r>
      <w:r w:rsidRPr="00F247E3">
        <w:rPr>
          <w:rFonts w:ascii="Times New Roman" w:eastAsia="Calibri" w:hAnsi="Times New Roman" w:cs="Times New Roman"/>
          <w:sz w:val="24"/>
          <w:szCs w:val="24"/>
        </w:rPr>
        <w:t>воспроизводимость результата - потенциал использования результатов реализации проекта в условиях иных образовательных организаций</w:t>
      </w:r>
      <w:r w:rsidRPr="00F247E3">
        <w:rPr>
          <w:rFonts w:ascii="Times New Roman" w:hAnsi="Times New Roman" w:cs="Times New Roman"/>
          <w:sz w:val="24"/>
          <w:szCs w:val="24"/>
        </w:rPr>
        <w:t>» определяется следующим образом:</w:t>
      </w:r>
    </w:p>
    <w:p w:rsidR="000C50FD" w:rsidRPr="00F247E3" w:rsidRDefault="000C50FD" w:rsidP="00FE4C6A">
      <w:pPr>
        <w:widowControl w:val="0"/>
        <w:autoSpaceDE w:val="0"/>
        <w:autoSpaceDN w:val="0"/>
        <w:spacing w:line="360" w:lineRule="auto"/>
        <w:ind w:firstLine="709"/>
        <w:jc w:val="both"/>
        <w:rPr>
          <w:rFonts w:ascii="Times New Roman" w:hAnsi="Times New Roman" w:cs="Times New Roman"/>
          <w:sz w:val="24"/>
          <w:szCs w:val="24"/>
        </w:rPr>
      </w:pPr>
      <w:r w:rsidRPr="00F247E3">
        <w:rPr>
          <w:rFonts w:ascii="Times New Roman" w:hAnsi="Times New Roman" w:cs="Times New Roman"/>
          <w:sz w:val="24"/>
          <w:szCs w:val="24"/>
        </w:rPr>
        <w:t xml:space="preserve">выставляются </w:t>
      </w:r>
      <w:r w:rsidRPr="00F247E3">
        <w:rPr>
          <w:rFonts w:ascii="Times New Roman" w:eastAsia="Calibri" w:hAnsi="Times New Roman" w:cs="Times New Roman"/>
          <w:sz w:val="24"/>
          <w:szCs w:val="24"/>
        </w:rPr>
        <w:t>баллы от 1 до 100 в зависимости от оценки возможности использования полученных результатов в условиях иных образовательных организаций, 0 баллов – результаты получены благодаря уникальному комплексу условий и недоступны к использованию в иных образовательных организациях; 100 баллов – результаты проекта имеют высокий потенциал массового распространения в национальном масштабе, вес критерия – 0,</w:t>
      </w:r>
      <w:r w:rsidR="00D3227B" w:rsidRPr="00F247E3">
        <w:rPr>
          <w:rFonts w:ascii="Times New Roman" w:eastAsia="Calibri" w:hAnsi="Times New Roman" w:cs="Times New Roman"/>
          <w:sz w:val="24"/>
          <w:szCs w:val="24"/>
        </w:rPr>
        <w:t>1</w:t>
      </w:r>
      <w:r w:rsidRPr="00F247E3">
        <w:rPr>
          <w:rFonts w:ascii="Times New Roman" w:hAnsi="Times New Roman" w:cs="Times New Roman"/>
          <w:sz w:val="24"/>
          <w:szCs w:val="24"/>
        </w:rPr>
        <w:t>.</w:t>
      </w:r>
    </w:p>
    <w:p w:rsidR="000C50FD" w:rsidRPr="00F247E3" w:rsidRDefault="000C50FD" w:rsidP="00FE4C6A">
      <w:pPr>
        <w:widowControl w:val="0"/>
        <w:autoSpaceDE w:val="0"/>
        <w:autoSpaceDN w:val="0"/>
        <w:spacing w:line="360" w:lineRule="auto"/>
        <w:ind w:firstLine="709"/>
        <w:jc w:val="both"/>
        <w:rPr>
          <w:rFonts w:ascii="Times New Roman" w:hAnsi="Times New Roman" w:cs="Times New Roman"/>
          <w:sz w:val="24"/>
          <w:szCs w:val="24"/>
        </w:rPr>
      </w:pPr>
      <w:r w:rsidRPr="00F247E3">
        <w:rPr>
          <w:rFonts w:ascii="Times New Roman" w:hAnsi="Times New Roman" w:cs="Times New Roman"/>
          <w:sz w:val="24"/>
          <w:szCs w:val="24"/>
        </w:rPr>
        <w:t>При этом максимальная сумма всех показателей, взвешенных в соответствии с их весами, будет составлять 100 баллов.</w:t>
      </w:r>
    </w:p>
    <w:p w:rsidR="000C50FD" w:rsidRPr="00F247E3" w:rsidRDefault="00D05689" w:rsidP="00FE4C6A">
      <w:pPr>
        <w:widowControl w:val="0"/>
        <w:autoSpaceDE w:val="0"/>
        <w:autoSpaceDN w:val="0"/>
        <w:spacing w:line="360" w:lineRule="auto"/>
        <w:ind w:firstLine="709"/>
        <w:jc w:val="both"/>
        <w:rPr>
          <w:rFonts w:ascii="Times New Roman" w:hAnsi="Times New Roman" w:cs="Times New Roman"/>
          <w:sz w:val="24"/>
          <w:szCs w:val="24"/>
        </w:rPr>
      </w:pPr>
      <w:r w:rsidRPr="00F247E3">
        <w:rPr>
          <w:rFonts w:ascii="Times New Roman" w:hAnsi="Times New Roman" w:cs="Times New Roman"/>
          <w:sz w:val="24"/>
          <w:szCs w:val="24"/>
        </w:rPr>
        <w:t xml:space="preserve">Таблица </w:t>
      </w:r>
      <w:r w:rsidR="00E4703E">
        <w:rPr>
          <w:rFonts w:ascii="Times New Roman" w:hAnsi="Times New Roman" w:cs="Times New Roman"/>
          <w:sz w:val="24"/>
          <w:szCs w:val="24"/>
        </w:rPr>
        <w:t>6</w:t>
      </w:r>
      <w:r w:rsidR="000C50FD" w:rsidRPr="00F247E3">
        <w:rPr>
          <w:rFonts w:ascii="Times New Roman" w:hAnsi="Times New Roman" w:cs="Times New Roman"/>
          <w:sz w:val="24"/>
          <w:szCs w:val="24"/>
        </w:rPr>
        <w:t xml:space="preserve">. </w:t>
      </w:r>
      <w:r w:rsidR="000C50FD" w:rsidRPr="00F247E3">
        <w:rPr>
          <w:rFonts w:ascii="Times New Roman" w:hAnsi="Times New Roman" w:cs="Times New Roman"/>
          <w:bCs/>
          <w:sz w:val="24"/>
          <w:szCs w:val="24"/>
        </w:rPr>
        <w:t>Критерии оценки Заявок на участие в Конкурсе, а также показатели критериев</w:t>
      </w:r>
      <w:r w:rsidR="00E4703E">
        <w:rPr>
          <w:rFonts w:ascii="Times New Roman" w:hAnsi="Times New Roman" w:cs="Times New Roman"/>
          <w:bCs/>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47"/>
        <w:gridCol w:w="1782"/>
        <w:gridCol w:w="1750"/>
        <w:gridCol w:w="1575"/>
      </w:tblGrid>
      <w:tr w:rsidR="000C50FD" w:rsidRPr="00F247E3" w:rsidTr="00C65314">
        <w:trPr>
          <w:trHeight w:val="667"/>
        </w:trPr>
        <w:tc>
          <w:tcPr>
            <w:tcW w:w="4201" w:type="pct"/>
            <w:gridSpan w:val="3"/>
            <w:shd w:val="clear" w:color="auto" w:fill="auto"/>
          </w:tcPr>
          <w:p w:rsidR="000C50FD" w:rsidRPr="00F247E3" w:rsidRDefault="000C50FD" w:rsidP="00FE4C6A">
            <w:pPr>
              <w:snapToGrid w:val="0"/>
              <w:spacing w:line="360" w:lineRule="auto"/>
              <w:jc w:val="center"/>
              <w:rPr>
                <w:rFonts w:ascii="Times New Roman" w:hAnsi="Times New Roman" w:cs="Times New Roman"/>
                <w:sz w:val="24"/>
                <w:szCs w:val="24"/>
              </w:rPr>
            </w:pPr>
            <w:r w:rsidRPr="00F247E3">
              <w:rPr>
                <w:rFonts w:ascii="Times New Roman" w:hAnsi="Times New Roman" w:cs="Times New Roman"/>
                <w:bCs/>
                <w:sz w:val="24"/>
                <w:szCs w:val="24"/>
              </w:rPr>
              <w:t xml:space="preserve">Критерии оценки Заявок на участие в Конкурсе, а также показатели критериев </w:t>
            </w:r>
          </w:p>
        </w:tc>
        <w:tc>
          <w:tcPr>
            <w:tcW w:w="799" w:type="pct"/>
            <w:shd w:val="clear" w:color="auto" w:fill="auto"/>
          </w:tcPr>
          <w:p w:rsidR="000C50FD" w:rsidRPr="00F247E3" w:rsidRDefault="000C50FD" w:rsidP="00FE4C6A">
            <w:pPr>
              <w:snapToGrid w:val="0"/>
              <w:spacing w:line="360" w:lineRule="auto"/>
              <w:jc w:val="center"/>
              <w:rPr>
                <w:rFonts w:ascii="Times New Roman" w:hAnsi="Times New Roman" w:cs="Times New Roman"/>
                <w:bCs/>
                <w:i/>
                <w:sz w:val="24"/>
                <w:szCs w:val="24"/>
              </w:rPr>
            </w:pPr>
            <w:r w:rsidRPr="00F247E3">
              <w:rPr>
                <w:rFonts w:ascii="Times New Roman" w:hAnsi="Times New Roman" w:cs="Times New Roman"/>
                <w:bCs/>
                <w:sz w:val="24"/>
                <w:szCs w:val="24"/>
              </w:rPr>
              <w:t>Оценки в баллах</w:t>
            </w:r>
          </w:p>
        </w:tc>
      </w:tr>
      <w:tr w:rsidR="000C50FD" w:rsidRPr="00F247E3" w:rsidTr="00C65314">
        <w:trPr>
          <w:trHeight w:val="20"/>
        </w:trPr>
        <w:tc>
          <w:tcPr>
            <w:tcW w:w="5000" w:type="pct"/>
            <w:gridSpan w:val="4"/>
            <w:shd w:val="clear" w:color="auto" w:fill="auto"/>
          </w:tcPr>
          <w:p w:rsidR="000C50FD" w:rsidRPr="00F247E3" w:rsidRDefault="000C50FD" w:rsidP="00FE4C6A">
            <w:pPr>
              <w:spacing w:line="360" w:lineRule="auto"/>
              <w:jc w:val="center"/>
              <w:rPr>
                <w:rFonts w:ascii="Times New Roman" w:hAnsi="Times New Roman" w:cs="Times New Roman"/>
                <w:sz w:val="24"/>
                <w:szCs w:val="24"/>
              </w:rPr>
            </w:pPr>
            <w:r w:rsidRPr="00F247E3">
              <w:rPr>
                <w:rFonts w:ascii="Times New Roman" w:hAnsi="Times New Roman" w:cs="Times New Roman"/>
                <w:sz w:val="24"/>
                <w:szCs w:val="24"/>
              </w:rPr>
              <w:t>Критерии оценки</w:t>
            </w:r>
          </w:p>
        </w:tc>
      </w:tr>
      <w:tr w:rsidR="000C50FD" w:rsidRPr="00F247E3" w:rsidTr="00C65314">
        <w:trPr>
          <w:trHeight w:val="1124"/>
        </w:trPr>
        <w:tc>
          <w:tcPr>
            <w:tcW w:w="2409" w:type="pct"/>
            <w:shd w:val="clear" w:color="auto" w:fill="auto"/>
            <w:vAlign w:val="center"/>
          </w:tcPr>
          <w:p w:rsidR="000C50FD" w:rsidRPr="00F247E3" w:rsidRDefault="000C50FD" w:rsidP="00FE4C6A">
            <w:pPr>
              <w:spacing w:line="360" w:lineRule="auto"/>
              <w:jc w:val="center"/>
              <w:rPr>
                <w:rFonts w:ascii="Times New Roman" w:hAnsi="Times New Roman" w:cs="Times New Roman"/>
                <w:sz w:val="24"/>
                <w:szCs w:val="24"/>
              </w:rPr>
            </w:pPr>
          </w:p>
        </w:tc>
        <w:tc>
          <w:tcPr>
            <w:tcW w:w="904" w:type="pct"/>
            <w:shd w:val="clear" w:color="auto" w:fill="auto"/>
          </w:tcPr>
          <w:p w:rsidR="000C50FD" w:rsidRPr="00F247E3" w:rsidRDefault="000C50FD" w:rsidP="00FE4C6A">
            <w:pPr>
              <w:snapToGrid w:val="0"/>
              <w:spacing w:line="360" w:lineRule="auto"/>
              <w:jc w:val="center"/>
              <w:rPr>
                <w:rFonts w:ascii="Times New Roman" w:hAnsi="Times New Roman" w:cs="Times New Roman"/>
                <w:bCs/>
                <w:sz w:val="24"/>
                <w:szCs w:val="24"/>
              </w:rPr>
            </w:pPr>
            <w:r w:rsidRPr="00F247E3">
              <w:rPr>
                <w:rFonts w:ascii="Times New Roman" w:hAnsi="Times New Roman" w:cs="Times New Roman"/>
                <w:sz w:val="24"/>
                <w:szCs w:val="24"/>
              </w:rPr>
              <w:t>Максимальное значение в баллах по критерию</w:t>
            </w:r>
          </w:p>
        </w:tc>
        <w:tc>
          <w:tcPr>
            <w:tcW w:w="888" w:type="pct"/>
            <w:shd w:val="clear" w:color="auto" w:fill="auto"/>
          </w:tcPr>
          <w:p w:rsidR="000C50FD" w:rsidRPr="00F247E3" w:rsidRDefault="000C50FD" w:rsidP="00FE4C6A">
            <w:pPr>
              <w:snapToGrid w:val="0"/>
              <w:spacing w:line="360" w:lineRule="auto"/>
              <w:jc w:val="center"/>
              <w:rPr>
                <w:rFonts w:ascii="Times New Roman" w:hAnsi="Times New Roman" w:cs="Times New Roman"/>
                <w:sz w:val="24"/>
                <w:szCs w:val="24"/>
              </w:rPr>
            </w:pPr>
            <w:r w:rsidRPr="00F247E3">
              <w:rPr>
                <w:rFonts w:ascii="Times New Roman" w:hAnsi="Times New Roman" w:cs="Times New Roman"/>
                <w:sz w:val="24"/>
                <w:szCs w:val="24"/>
              </w:rPr>
              <w:t>Значимость показателя, в %</w:t>
            </w:r>
          </w:p>
        </w:tc>
        <w:tc>
          <w:tcPr>
            <w:tcW w:w="799" w:type="pct"/>
            <w:shd w:val="clear" w:color="auto" w:fill="auto"/>
            <w:vAlign w:val="center"/>
          </w:tcPr>
          <w:p w:rsidR="000C50FD" w:rsidRPr="00F247E3" w:rsidRDefault="000C50FD" w:rsidP="00FE4C6A">
            <w:pPr>
              <w:spacing w:line="360" w:lineRule="auto"/>
              <w:jc w:val="center"/>
              <w:rPr>
                <w:rFonts w:ascii="Times New Roman" w:hAnsi="Times New Roman" w:cs="Times New Roman"/>
                <w:sz w:val="24"/>
                <w:szCs w:val="24"/>
              </w:rPr>
            </w:pPr>
            <w:r w:rsidRPr="00F247E3">
              <w:rPr>
                <w:rFonts w:ascii="Times New Roman" w:hAnsi="Times New Roman" w:cs="Times New Roman"/>
                <w:sz w:val="24"/>
                <w:szCs w:val="24"/>
              </w:rPr>
              <w:t>4 = (2/100%)*3</w:t>
            </w:r>
          </w:p>
        </w:tc>
      </w:tr>
      <w:tr w:rsidR="000C50FD" w:rsidRPr="00F247E3" w:rsidTr="00C65314">
        <w:trPr>
          <w:trHeight w:val="378"/>
        </w:trPr>
        <w:tc>
          <w:tcPr>
            <w:tcW w:w="2409" w:type="pct"/>
            <w:shd w:val="clear" w:color="auto" w:fill="auto"/>
            <w:vAlign w:val="center"/>
          </w:tcPr>
          <w:p w:rsidR="000C50FD" w:rsidRPr="00F247E3" w:rsidRDefault="000C50FD" w:rsidP="00FE4C6A">
            <w:pPr>
              <w:spacing w:line="360" w:lineRule="auto"/>
              <w:jc w:val="center"/>
              <w:rPr>
                <w:rFonts w:ascii="Times New Roman" w:hAnsi="Times New Roman" w:cs="Times New Roman"/>
                <w:sz w:val="24"/>
                <w:szCs w:val="24"/>
              </w:rPr>
            </w:pPr>
            <w:r w:rsidRPr="00F247E3">
              <w:rPr>
                <w:rFonts w:ascii="Times New Roman" w:hAnsi="Times New Roman" w:cs="Times New Roman"/>
                <w:sz w:val="24"/>
                <w:szCs w:val="24"/>
              </w:rPr>
              <w:t>1</w:t>
            </w:r>
          </w:p>
        </w:tc>
        <w:tc>
          <w:tcPr>
            <w:tcW w:w="904" w:type="pct"/>
            <w:shd w:val="clear" w:color="auto" w:fill="auto"/>
          </w:tcPr>
          <w:p w:rsidR="000C50FD" w:rsidRPr="00F247E3" w:rsidRDefault="000C50FD" w:rsidP="00FE4C6A">
            <w:pPr>
              <w:snapToGrid w:val="0"/>
              <w:spacing w:line="360" w:lineRule="auto"/>
              <w:jc w:val="center"/>
              <w:rPr>
                <w:rFonts w:ascii="Times New Roman" w:hAnsi="Times New Roman" w:cs="Times New Roman"/>
                <w:sz w:val="24"/>
                <w:szCs w:val="24"/>
              </w:rPr>
            </w:pPr>
            <w:r w:rsidRPr="00F247E3">
              <w:rPr>
                <w:rFonts w:ascii="Times New Roman" w:hAnsi="Times New Roman" w:cs="Times New Roman"/>
                <w:sz w:val="24"/>
                <w:szCs w:val="24"/>
              </w:rPr>
              <w:t>2</w:t>
            </w:r>
          </w:p>
        </w:tc>
        <w:tc>
          <w:tcPr>
            <w:tcW w:w="888" w:type="pct"/>
            <w:shd w:val="clear" w:color="auto" w:fill="auto"/>
          </w:tcPr>
          <w:p w:rsidR="000C50FD" w:rsidRPr="00F247E3" w:rsidRDefault="000C50FD" w:rsidP="00FE4C6A">
            <w:pPr>
              <w:snapToGrid w:val="0"/>
              <w:spacing w:line="360" w:lineRule="auto"/>
              <w:jc w:val="center"/>
              <w:rPr>
                <w:rFonts w:ascii="Times New Roman" w:hAnsi="Times New Roman" w:cs="Times New Roman"/>
                <w:sz w:val="24"/>
                <w:szCs w:val="24"/>
              </w:rPr>
            </w:pPr>
            <w:r w:rsidRPr="00F247E3">
              <w:rPr>
                <w:rFonts w:ascii="Times New Roman" w:hAnsi="Times New Roman" w:cs="Times New Roman"/>
                <w:sz w:val="24"/>
                <w:szCs w:val="24"/>
              </w:rPr>
              <w:t>3</w:t>
            </w:r>
          </w:p>
        </w:tc>
        <w:tc>
          <w:tcPr>
            <w:tcW w:w="799" w:type="pct"/>
            <w:shd w:val="clear" w:color="auto" w:fill="auto"/>
            <w:vAlign w:val="center"/>
          </w:tcPr>
          <w:p w:rsidR="000C50FD" w:rsidRPr="00F247E3" w:rsidRDefault="000C50FD" w:rsidP="00FE4C6A">
            <w:pPr>
              <w:spacing w:line="360" w:lineRule="auto"/>
              <w:jc w:val="center"/>
              <w:rPr>
                <w:rFonts w:ascii="Times New Roman" w:hAnsi="Times New Roman" w:cs="Times New Roman"/>
                <w:sz w:val="24"/>
                <w:szCs w:val="24"/>
              </w:rPr>
            </w:pPr>
            <w:r w:rsidRPr="00F247E3">
              <w:rPr>
                <w:rFonts w:ascii="Times New Roman" w:hAnsi="Times New Roman" w:cs="Times New Roman"/>
                <w:sz w:val="24"/>
                <w:szCs w:val="24"/>
              </w:rPr>
              <w:t>4</w:t>
            </w:r>
          </w:p>
        </w:tc>
      </w:tr>
      <w:tr w:rsidR="000C50FD" w:rsidRPr="00F247E3" w:rsidTr="00C65314">
        <w:trPr>
          <w:trHeight w:val="20"/>
        </w:trPr>
        <w:tc>
          <w:tcPr>
            <w:tcW w:w="2409" w:type="pct"/>
            <w:shd w:val="clear" w:color="auto" w:fill="auto"/>
            <w:vAlign w:val="center"/>
          </w:tcPr>
          <w:p w:rsidR="000C50FD" w:rsidRPr="00F247E3" w:rsidRDefault="000C50FD" w:rsidP="00FE4C6A">
            <w:pPr>
              <w:spacing w:line="360" w:lineRule="auto"/>
              <w:rPr>
                <w:rFonts w:ascii="Times New Roman" w:hAnsi="Times New Roman" w:cs="Times New Roman"/>
                <w:sz w:val="24"/>
                <w:szCs w:val="24"/>
              </w:rPr>
            </w:pPr>
            <w:r w:rsidRPr="00F247E3">
              <w:rPr>
                <w:rFonts w:ascii="Times New Roman" w:eastAsia="Calibri" w:hAnsi="Times New Roman" w:cs="Times New Roman"/>
                <w:sz w:val="24"/>
                <w:szCs w:val="24"/>
              </w:rPr>
              <w:t>новизна проекта и предлагаемые инновационные подходы к его реализации</w:t>
            </w:r>
          </w:p>
        </w:tc>
        <w:tc>
          <w:tcPr>
            <w:tcW w:w="904" w:type="pct"/>
            <w:shd w:val="clear" w:color="auto" w:fill="auto"/>
          </w:tcPr>
          <w:p w:rsidR="000C50FD" w:rsidRPr="00F247E3" w:rsidRDefault="000C50FD" w:rsidP="00FE4C6A">
            <w:pPr>
              <w:autoSpaceDE w:val="0"/>
              <w:autoSpaceDN w:val="0"/>
              <w:spacing w:line="360" w:lineRule="auto"/>
              <w:jc w:val="center"/>
              <w:rPr>
                <w:rFonts w:ascii="Times New Roman" w:hAnsi="Times New Roman" w:cs="Times New Roman"/>
                <w:bCs/>
                <w:sz w:val="24"/>
                <w:szCs w:val="24"/>
              </w:rPr>
            </w:pPr>
            <w:r w:rsidRPr="00F247E3">
              <w:rPr>
                <w:rFonts w:ascii="Times New Roman" w:hAnsi="Times New Roman" w:cs="Times New Roman"/>
                <w:sz w:val="24"/>
                <w:szCs w:val="24"/>
              </w:rPr>
              <w:t>100</w:t>
            </w:r>
          </w:p>
        </w:tc>
        <w:tc>
          <w:tcPr>
            <w:tcW w:w="888" w:type="pct"/>
            <w:shd w:val="clear" w:color="auto" w:fill="auto"/>
          </w:tcPr>
          <w:p w:rsidR="000C50FD" w:rsidRPr="00F247E3" w:rsidRDefault="00D577AA" w:rsidP="00FE4C6A">
            <w:pPr>
              <w:autoSpaceDE w:val="0"/>
              <w:autoSpaceDN w:val="0"/>
              <w:spacing w:line="360" w:lineRule="auto"/>
              <w:jc w:val="center"/>
              <w:rPr>
                <w:rFonts w:ascii="Times New Roman" w:hAnsi="Times New Roman" w:cs="Times New Roman"/>
                <w:bCs/>
                <w:sz w:val="24"/>
                <w:szCs w:val="24"/>
              </w:rPr>
            </w:pPr>
            <w:r w:rsidRPr="00F247E3">
              <w:rPr>
                <w:rFonts w:ascii="Times New Roman" w:hAnsi="Times New Roman" w:cs="Times New Roman"/>
                <w:bCs/>
                <w:sz w:val="24"/>
                <w:szCs w:val="24"/>
              </w:rPr>
              <w:t>1</w:t>
            </w:r>
            <w:r w:rsidR="000C50FD" w:rsidRPr="00F247E3">
              <w:rPr>
                <w:rFonts w:ascii="Times New Roman" w:hAnsi="Times New Roman" w:cs="Times New Roman"/>
                <w:bCs/>
                <w:sz w:val="24"/>
                <w:szCs w:val="24"/>
              </w:rPr>
              <w:t>0</w:t>
            </w:r>
          </w:p>
        </w:tc>
        <w:tc>
          <w:tcPr>
            <w:tcW w:w="799" w:type="pct"/>
            <w:shd w:val="clear" w:color="auto" w:fill="auto"/>
            <w:vAlign w:val="center"/>
          </w:tcPr>
          <w:p w:rsidR="000C50FD" w:rsidRPr="00F247E3" w:rsidRDefault="000C50FD" w:rsidP="00FE4C6A">
            <w:pPr>
              <w:keepNext/>
              <w:widowControl w:val="0"/>
              <w:autoSpaceDE w:val="0"/>
              <w:autoSpaceDN w:val="0"/>
              <w:spacing w:line="360" w:lineRule="auto"/>
              <w:jc w:val="center"/>
              <w:outlineLvl w:val="5"/>
              <w:rPr>
                <w:rFonts w:ascii="Times New Roman" w:hAnsi="Times New Roman" w:cs="Times New Roman"/>
                <w:sz w:val="24"/>
                <w:szCs w:val="24"/>
              </w:rPr>
            </w:pPr>
          </w:p>
        </w:tc>
      </w:tr>
      <w:tr w:rsidR="000C50FD" w:rsidRPr="00F247E3" w:rsidTr="00C65314">
        <w:trPr>
          <w:trHeight w:val="20"/>
        </w:trPr>
        <w:tc>
          <w:tcPr>
            <w:tcW w:w="2409" w:type="pct"/>
            <w:shd w:val="clear" w:color="auto" w:fill="auto"/>
            <w:vAlign w:val="center"/>
          </w:tcPr>
          <w:p w:rsidR="000C50FD" w:rsidRPr="00F247E3" w:rsidRDefault="000C50FD" w:rsidP="00FE4C6A">
            <w:pPr>
              <w:spacing w:line="360" w:lineRule="auto"/>
              <w:rPr>
                <w:rFonts w:ascii="Times New Roman" w:eastAsia="Calibri" w:hAnsi="Times New Roman" w:cs="Times New Roman"/>
                <w:sz w:val="24"/>
                <w:szCs w:val="24"/>
              </w:rPr>
            </w:pPr>
            <w:r w:rsidRPr="00F247E3">
              <w:rPr>
                <w:rFonts w:ascii="Times New Roman" w:eastAsia="Calibri" w:hAnsi="Times New Roman" w:cs="Times New Roman"/>
                <w:sz w:val="24"/>
                <w:szCs w:val="24"/>
              </w:rPr>
              <w:t>проработанность структуры и содержания инновационной деятельности</w:t>
            </w:r>
          </w:p>
        </w:tc>
        <w:tc>
          <w:tcPr>
            <w:tcW w:w="904" w:type="pct"/>
            <w:shd w:val="clear" w:color="auto" w:fill="auto"/>
          </w:tcPr>
          <w:p w:rsidR="000C50FD" w:rsidRPr="00F247E3" w:rsidRDefault="000C50FD" w:rsidP="00FE4C6A">
            <w:pPr>
              <w:autoSpaceDE w:val="0"/>
              <w:autoSpaceDN w:val="0"/>
              <w:spacing w:line="360" w:lineRule="auto"/>
              <w:jc w:val="center"/>
              <w:rPr>
                <w:rFonts w:ascii="Times New Roman" w:hAnsi="Times New Roman" w:cs="Times New Roman"/>
                <w:sz w:val="24"/>
                <w:szCs w:val="24"/>
              </w:rPr>
            </w:pPr>
            <w:r w:rsidRPr="00F247E3">
              <w:rPr>
                <w:rFonts w:ascii="Times New Roman" w:hAnsi="Times New Roman" w:cs="Times New Roman"/>
                <w:sz w:val="24"/>
                <w:szCs w:val="24"/>
              </w:rPr>
              <w:t>100</w:t>
            </w:r>
          </w:p>
        </w:tc>
        <w:tc>
          <w:tcPr>
            <w:tcW w:w="888" w:type="pct"/>
            <w:shd w:val="clear" w:color="auto" w:fill="auto"/>
          </w:tcPr>
          <w:p w:rsidR="000C50FD" w:rsidRPr="00F247E3" w:rsidRDefault="00481F32" w:rsidP="00FE4C6A">
            <w:pPr>
              <w:autoSpaceDE w:val="0"/>
              <w:autoSpaceDN w:val="0"/>
              <w:spacing w:line="360" w:lineRule="auto"/>
              <w:jc w:val="center"/>
              <w:rPr>
                <w:rFonts w:ascii="Times New Roman" w:hAnsi="Times New Roman" w:cs="Times New Roman"/>
                <w:bCs/>
                <w:sz w:val="24"/>
                <w:szCs w:val="24"/>
              </w:rPr>
            </w:pPr>
            <w:r w:rsidRPr="00F247E3">
              <w:rPr>
                <w:rFonts w:ascii="Times New Roman" w:hAnsi="Times New Roman" w:cs="Times New Roman"/>
                <w:bCs/>
                <w:sz w:val="24"/>
                <w:szCs w:val="24"/>
              </w:rPr>
              <w:t>5</w:t>
            </w:r>
          </w:p>
        </w:tc>
        <w:tc>
          <w:tcPr>
            <w:tcW w:w="799" w:type="pct"/>
            <w:shd w:val="clear" w:color="auto" w:fill="auto"/>
            <w:vAlign w:val="center"/>
          </w:tcPr>
          <w:p w:rsidR="000C50FD" w:rsidRPr="00F247E3" w:rsidRDefault="000C50FD" w:rsidP="00FE4C6A">
            <w:pPr>
              <w:keepNext/>
              <w:widowControl w:val="0"/>
              <w:autoSpaceDE w:val="0"/>
              <w:autoSpaceDN w:val="0"/>
              <w:spacing w:line="360" w:lineRule="auto"/>
              <w:jc w:val="center"/>
              <w:outlineLvl w:val="5"/>
              <w:rPr>
                <w:rFonts w:ascii="Times New Roman" w:hAnsi="Times New Roman" w:cs="Times New Roman"/>
                <w:sz w:val="24"/>
                <w:szCs w:val="24"/>
              </w:rPr>
            </w:pPr>
          </w:p>
        </w:tc>
      </w:tr>
      <w:tr w:rsidR="00D577AA" w:rsidRPr="00F247E3" w:rsidTr="00C65314">
        <w:trPr>
          <w:trHeight w:val="20"/>
        </w:trPr>
        <w:tc>
          <w:tcPr>
            <w:tcW w:w="2409" w:type="pct"/>
            <w:shd w:val="clear" w:color="auto" w:fill="auto"/>
            <w:vAlign w:val="center"/>
          </w:tcPr>
          <w:p w:rsidR="00D577AA" w:rsidRPr="00F247E3" w:rsidRDefault="00D577AA" w:rsidP="00FE4C6A">
            <w:pPr>
              <w:spacing w:line="360" w:lineRule="auto"/>
              <w:rPr>
                <w:rFonts w:ascii="Times New Roman" w:eastAsia="Calibri" w:hAnsi="Times New Roman" w:cs="Times New Roman"/>
                <w:sz w:val="24"/>
                <w:szCs w:val="24"/>
              </w:rPr>
            </w:pPr>
            <w:r w:rsidRPr="00F247E3">
              <w:rPr>
                <w:rFonts w:ascii="Times New Roman" w:eastAsia="Calibri" w:hAnsi="Times New Roman" w:cs="Times New Roman"/>
                <w:sz w:val="24"/>
                <w:szCs w:val="24"/>
              </w:rPr>
              <w:t>наличие целевой аудитории, заинтересованной в результатах инновационного проекта</w:t>
            </w:r>
          </w:p>
        </w:tc>
        <w:tc>
          <w:tcPr>
            <w:tcW w:w="904" w:type="pct"/>
            <w:shd w:val="clear" w:color="auto" w:fill="auto"/>
          </w:tcPr>
          <w:p w:rsidR="00D577AA" w:rsidRPr="00F247E3" w:rsidRDefault="00D577AA" w:rsidP="00FE4C6A">
            <w:pPr>
              <w:autoSpaceDE w:val="0"/>
              <w:autoSpaceDN w:val="0"/>
              <w:spacing w:line="360" w:lineRule="auto"/>
              <w:jc w:val="center"/>
              <w:rPr>
                <w:rFonts w:ascii="Times New Roman" w:hAnsi="Times New Roman" w:cs="Times New Roman"/>
                <w:sz w:val="24"/>
                <w:szCs w:val="24"/>
              </w:rPr>
            </w:pPr>
            <w:r w:rsidRPr="00F247E3">
              <w:rPr>
                <w:rFonts w:ascii="Times New Roman" w:hAnsi="Times New Roman" w:cs="Times New Roman"/>
                <w:sz w:val="24"/>
                <w:szCs w:val="24"/>
              </w:rPr>
              <w:t>100</w:t>
            </w:r>
          </w:p>
        </w:tc>
        <w:tc>
          <w:tcPr>
            <w:tcW w:w="888" w:type="pct"/>
            <w:shd w:val="clear" w:color="auto" w:fill="auto"/>
          </w:tcPr>
          <w:p w:rsidR="00D577AA" w:rsidRPr="00F247E3" w:rsidRDefault="00481F32" w:rsidP="00FE4C6A">
            <w:pPr>
              <w:autoSpaceDE w:val="0"/>
              <w:autoSpaceDN w:val="0"/>
              <w:spacing w:line="360" w:lineRule="auto"/>
              <w:jc w:val="center"/>
              <w:rPr>
                <w:rFonts w:ascii="Times New Roman" w:hAnsi="Times New Roman" w:cs="Times New Roman"/>
                <w:bCs/>
                <w:sz w:val="24"/>
                <w:szCs w:val="24"/>
              </w:rPr>
            </w:pPr>
            <w:r w:rsidRPr="00F247E3">
              <w:rPr>
                <w:rFonts w:ascii="Times New Roman" w:hAnsi="Times New Roman" w:cs="Times New Roman"/>
                <w:bCs/>
                <w:sz w:val="24"/>
                <w:szCs w:val="24"/>
              </w:rPr>
              <w:t>5</w:t>
            </w:r>
          </w:p>
        </w:tc>
        <w:tc>
          <w:tcPr>
            <w:tcW w:w="799" w:type="pct"/>
            <w:shd w:val="clear" w:color="auto" w:fill="auto"/>
            <w:vAlign w:val="center"/>
          </w:tcPr>
          <w:p w:rsidR="00D577AA" w:rsidRPr="00F247E3" w:rsidRDefault="00D577AA" w:rsidP="00FE4C6A">
            <w:pPr>
              <w:keepNext/>
              <w:widowControl w:val="0"/>
              <w:autoSpaceDE w:val="0"/>
              <w:autoSpaceDN w:val="0"/>
              <w:spacing w:line="360" w:lineRule="auto"/>
              <w:jc w:val="center"/>
              <w:outlineLvl w:val="5"/>
              <w:rPr>
                <w:rFonts w:ascii="Times New Roman" w:hAnsi="Times New Roman" w:cs="Times New Roman"/>
                <w:sz w:val="24"/>
                <w:szCs w:val="24"/>
              </w:rPr>
            </w:pPr>
          </w:p>
        </w:tc>
      </w:tr>
      <w:tr w:rsidR="00D577AA" w:rsidRPr="00F247E3" w:rsidTr="00C65314">
        <w:trPr>
          <w:trHeight w:val="20"/>
        </w:trPr>
        <w:tc>
          <w:tcPr>
            <w:tcW w:w="2409" w:type="pct"/>
            <w:shd w:val="clear" w:color="auto" w:fill="auto"/>
            <w:vAlign w:val="center"/>
          </w:tcPr>
          <w:p w:rsidR="00D577AA" w:rsidRPr="00F247E3" w:rsidRDefault="00D577AA" w:rsidP="00FE4C6A">
            <w:pPr>
              <w:spacing w:line="360" w:lineRule="auto"/>
              <w:rPr>
                <w:rFonts w:ascii="Times New Roman" w:eastAsia="Calibri" w:hAnsi="Times New Roman" w:cs="Times New Roman"/>
                <w:sz w:val="24"/>
                <w:szCs w:val="24"/>
              </w:rPr>
            </w:pPr>
            <w:r w:rsidRPr="00F247E3">
              <w:rPr>
                <w:rFonts w:ascii="Times New Roman" w:eastAsia="Calibri" w:hAnsi="Times New Roman" w:cs="Times New Roman"/>
                <w:sz w:val="24"/>
                <w:szCs w:val="24"/>
              </w:rPr>
              <w:t>практическая значимость инновационного проекта</w:t>
            </w:r>
          </w:p>
        </w:tc>
        <w:tc>
          <w:tcPr>
            <w:tcW w:w="904" w:type="pct"/>
            <w:shd w:val="clear" w:color="auto" w:fill="auto"/>
          </w:tcPr>
          <w:p w:rsidR="00D577AA" w:rsidRPr="00F247E3" w:rsidRDefault="00D577AA" w:rsidP="00FE4C6A">
            <w:pPr>
              <w:autoSpaceDE w:val="0"/>
              <w:autoSpaceDN w:val="0"/>
              <w:spacing w:line="360" w:lineRule="auto"/>
              <w:jc w:val="center"/>
              <w:rPr>
                <w:rFonts w:ascii="Times New Roman" w:hAnsi="Times New Roman" w:cs="Times New Roman"/>
                <w:sz w:val="24"/>
                <w:szCs w:val="24"/>
              </w:rPr>
            </w:pPr>
            <w:r w:rsidRPr="00F247E3">
              <w:rPr>
                <w:rFonts w:ascii="Times New Roman" w:hAnsi="Times New Roman" w:cs="Times New Roman"/>
                <w:sz w:val="24"/>
                <w:szCs w:val="24"/>
              </w:rPr>
              <w:t>100</w:t>
            </w:r>
          </w:p>
        </w:tc>
        <w:tc>
          <w:tcPr>
            <w:tcW w:w="888" w:type="pct"/>
            <w:shd w:val="clear" w:color="auto" w:fill="auto"/>
          </w:tcPr>
          <w:p w:rsidR="00D577AA" w:rsidRPr="00F247E3" w:rsidRDefault="00D577AA" w:rsidP="00FE4C6A">
            <w:pPr>
              <w:autoSpaceDE w:val="0"/>
              <w:autoSpaceDN w:val="0"/>
              <w:spacing w:line="360" w:lineRule="auto"/>
              <w:jc w:val="center"/>
              <w:rPr>
                <w:rFonts w:ascii="Times New Roman" w:hAnsi="Times New Roman" w:cs="Times New Roman"/>
                <w:bCs/>
                <w:sz w:val="24"/>
                <w:szCs w:val="24"/>
              </w:rPr>
            </w:pPr>
            <w:r w:rsidRPr="00F247E3">
              <w:rPr>
                <w:rFonts w:ascii="Times New Roman" w:hAnsi="Times New Roman" w:cs="Times New Roman"/>
                <w:bCs/>
                <w:sz w:val="24"/>
                <w:szCs w:val="24"/>
              </w:rPr>
              <w:t>10</w:t>
            </w:r>
          </w:p>
        </w:tc>
        <w:tc>
          <w:tcPr>
            <w:tcW w:w="799" w:type="pct"/>
            <w:shd w:val="clear" w:color="auto" w:fill="auto"/>
            <w:vAlign w:val="center"/>
          </w:tcPr>
          <w:p w:rsidR="00D577AA" w:rsidRPr="00F247E3" w:rsidRDefault="00D577AA" w:rsidP="00FE4C6A">
            <w:pPr>
              <w:keepNext/>
              <w:widowControl w:val="0"/>
              <w:autoSpaceDE w:val="0"/>
              <w:autoSpaceDN w:val="0"/>
              <w:spacing w:line="360" w:lineRule="auto"/>
              <w:jc w:val="center"/>
              <w:outlineLvl w:val="5"/>
              <w:rPr>
                <w:rFonts w:ascii="Times New Roman" w:hAnsi="Times New Roman" w:cs="Times New Roman"/>
                <w:sz w:val="24"/>
                <w:szCs w:val="24"/>
              </w:rPr>
            </w:pPr>
          </w:p>
        </w:tc>
      </w:tr>
      <w:tr w:rsidR="00481F32" w:rsidRPr="00F247E3" w:rsidTr="00C65314">
        <w:trPr>
          <w:trHeight w:val="20"/>
        </w:trPr>
        <w:tc>
          <w:tcPr>
            <w:tcW w:w="2409" w:type="pct"/>
            <w:shd w:val="clear" w:color="auto" w:fill="auto"/>
            <w:vAlign w:val="center"/>
          </w:tcPr>
          <w:p w:rsidR="00481F32" w:rsidRPr="00F247E3" w:rsidRDefault="00481F32" w:rsidP="00FE4C6A">
            <w:pPr>
              <w:spacing w:line="360" w:lineRule="auto"/>
              <w:rPr>
                <w:rFonts w:ascii="Times New Roman" w:eastAsia="Calibri" w:hAnsi="Times New Roman" w:cs="Times New Roman"/>
                <w:sz w:val="24"/>
                <w:szCs w:val="24"/>
              </w:rPr>
            </w:pPr>
            <w:r w:rsidRPr="00F247E3">
              <w:rPr>
                <w:rFonts w:ascii="Times New Roman" w:eastAsia="Calibri" w:hAnsi="Times New Roman" w:cs="Times New Roman"/>
                <w:sz w:val="24"/>
                <w:szCs w:val="24"/>
              </w:rPr>
              <w:t>разработанная стратегия управления рисками</w:t>
            </w:r>
          </w:p>
        </w:tc>
        <w:tc>
          <w:tcPr>
            <w:tcW w:w="904" w:type="pct"/>
            <w:shd w:val="clear" w:color="auto" w:fill="auto"/>
          </w:tcPr>
          <w:p w:rsidR="00481F32" w:rsidRPr="00F247E3" w:rsidRDefault="00481F32" w:rsidP="00FE4C6A">
            <w:pPr>
              <w:autoSpaceDE w:val="0"/>
              <w:autoSpaceDN w:val="0"/>
              <w:spacing w:line="360" w:lineRule="auto"/>
              <w:jc w:val="center"/>
              <w:rPr>
                <w:rFonts w:ascii="Times New Roman" w:hAnsi="Times New Roman" w:cs="Times New Roman"/>
                <w:sz w:val="24"/>
                <w:szCs w:val="24"/>
              </w:rPr>
            </w:pPr>
            <w:r w:rsidRPr="00F247E3">
              <w:rPr>
                <w:rFonts w:ascii="Times New Roman" w:hAnsi="Times New Roman" w:cs="Times New Roman"/>
                <w:sz w:val="24"/>
                <w:szCs w:val="24"/>
              </w:rPr>
              <w:t>100</w:t>
            </w:r>
          </w:p>
        </w:tc>
        <w:tc>
          <w:tcPr>
            <w:tcW w:w="888" w:type="pct"/>
            <w:shd w:val="clear" w:color="auto" w:fill="auto"/>
          </w:tcPr>
          <w:p w:rsidR="00481F32" w:rsidRPr="00F247E3" w:rsidRDefault="00481F32" w:rsidP="00FE4C6A">
            <w:pPr>
              <w:autoSpaceDE w:val="0"/>
              <w:autoSpaceDN w:val="0"/>
              <w:spacing w:line="360" w:lineRule="auto"/>
              <w:jc w:val="center"/>
              <w:rPr>
                <w:rFonts w:ascii="Times New Roman" w:hAnsi="Times New Roman" w:cs="Times New Roman"/>
                <w:bCs/>
                <w:sz w:val="24"/>
                <w:szCs w:val="24"/>
              </w:rPr>
            </w:pPr>
            <w:r w:rsidRPr="00F247E3">
              <w:rPr>
                <w:rFonts w:ascii="Times New Roman" w:hAnsi="Times New Roman" w:cs="Times New Roman"/>
                <w:bCs/>
                <w:sz w:val="24"/>
                <w:szCs w:val="24"/>
              </w:rPr>
              <w:t>20</w:t>
            </w:r>
          </w:p>
        </w:tc>
        <w:tc>
          <w:tcPr>
            <w:tcW w:w="799" w:type="pct"/>
            <w:shd w:val="clear" w:color="auto" w:fill="auto"/>
            <w:vAlign w:val="center"/>
          </w:tcPr>
          <w:p w:rsidR="00481F32" w:rsidRPr="00F247E3" w:rsidRDefault="00481F32" w:rsidP="00FE4C6A">
            <w:pPr>
              <w:keepNext/>
              <w:widowControl w:val="0"/>
              <w:autoSpaceDE w:val="0"/>
              <w:autoSpaceDN w:val="0"/>
              <w:spacing w:line="360" w:lineRule="auto"/>
              <w:jc w:val="center"/>
              <w:outlineLvl w:val="5"/>
              <w:rPr>
                <w:rFonts w:ascii="Times New Roman" w:hAnsi="Times New Roman" w:cs="Times New Roman"/>
                <w:sz w:val="24"/>
                <w:szCs w:val="24"/>
              </w:rPr>
            </w:pPr>
          </w:p>
        </w:tc>
      </w:tr>
      <w:tr w:rsidR="000C50FD" w:rsidRPr="00F247E3" w:rsidTr="00C65314">
        <w:trPr>
          <w:trHeight w:val="20"/>
        </w:trPr>
        <w:tc>
          <w:tcPr>
            <w:tcW w:w="2409" w:type="pct"/>
            <w:shd w:val="clear" w:color="auto" w:fill="auto"/>
            <w:vAlign w:val="center"/>
          </w:tcPr>
          <w:p w:rsidR="000C50FD" w:rsidRPr="00F247E3" w:rsidRDefault="000C50FD" w:rsidP="00FE4C6A">
            <w:pPr>
              <w:spacing w:line="360" w:lineRule="auto"/>
              <w:rPr>
                <w:rFonts w:ascii="Times New Roman" w:eastAsia="Calibri" w:hAnsi="Times New Roman" w:cs="Times New Roman"/>
                <w:sz w:val="24"/>
                <w:szCs w:val="24"/>
              </w:rPr>
            </w:pPr>
            <w:r w:rsidRPr="00F247E3">
              <w:rPr>
                <w:rFonts w:ascii="Times New Roman" w:eastAsia="Calibri" w:hAnsi="Times New Roman" w:cs="Times New Roman"/>
                <w:sz w:val="24"/>
                <w:szCs w:val="24"/>
              </w:rPr>
              <w:t>результативность реализации инновационной деятельности</w:t>
            </w:r>
          </w:p>
        </w:tc>
        <w:tc>
          <w:tcPr>
            <w:tcW w:w="904" w:type="pct"/>
            <w:shd w:val="clear" w:color="auto" w:fill="auto"/>
          </w:tcPr>
          <w:p w:rsidR="000C50FD" w:rsidRPr="00F247E3" w:rsidRDefault="000C50FD" w:rsidP="00FE4C6A">
            <w:pPr>
              <w:autoSpaceDE w:val="0"/>
              <w:autoSpaceDN w:val="0"/>
              <w:spacing w:line="360" w:lineRule="auto"/>
              <w:jc w:val="center"/>
              <w:rPr>
                <w:rFonts w:ascii="Times New Roman" w:hAnsi="Times New Roman" w:cs="Times New Roman"/>
                <w:sz w:val="24"/>
                <w:szCs w:val="24"/>
              </w:rPr>
            </w:pPr>
            <w:r w:rsidRPr="00F247E3">
              <w:rPr>
                <w:rFonts w:ascii="Times New Roman" w:hAnsi="Times New Roman" w:cs="Times New Roman"/>
                <w:sz w:val="24"/>
                <w:szCs w:val="24"/>
              </w:rPr>
              <w:t>100</w:t>
            </w:r>
          </w:p>
        </w:tc>
        <w:tc>
          <w:tcPr>
            <w:tcW w:w="888" w:type="pct"/>
            <w:shd w:val="clear" w:color="auto" w:fill="auto"/>
          </w:tcPr>
          <w:p w:rsidR="000C50FD" w:rsidRPr="00F247E3" w:rsidRDefault="00481F32" w:rsidP="00FE4C6A">
            <w:pPr>
              <w:autoSpaceDE w:val="0"/>
              <w:autoSpaceDN w:val="0"/>
              <w:spacing w:line="360" w:lineRule="auto"/>
              <w:jc w:val="center"/>
              <w:rPr>
                <w:rFonts w:ascii="Times New Roman" w:hAnsi="Times New Roman" w:cs="Times New Roman"/>
                <w:bCs/>
                <w:sz w:val="24"/>
                <w:szCs w:val="24"/>
              </w:rPr>
            </w:pPr>
            <w:r w:rsidRPr="00F247E3">
              <w:rPr>
                <w:rFonts w:ascii="Times New Roman" w:hAnsi="Times New Roman" w:cs="Times New Roman"/>
                <w:bCs/>
                <w:sz w:val="24"/>
                <w:szCs w:val="24"/>
              </w:rPr>
              <w:t>15</w:t>
            </w:r>
          </w:p>
        </w:tc>
        <w:tc>
          <w:tcPr>
            <w:tcW w:w="799" w:type="pct"/>
            <w:shd w:val="clear" w:color="auto" w:fill="auto"/>
            <w:vAlign w:val="center"/>
          </w:tcPr>
          <w:p w:rsidR="000C50FD" w:rsidRPr="00F247E3" w:rsidRDefault="000C50FD" w:rsidP="00FE4C6A">
            <w:pPr>
              <w:keepNext/>
              <w:widowControl w:val="0"/>
              <w:autoSpaceDE w:val="0"/>
              <w:autoSpaceDN w:val="0"/>
              <w:spacing w:line="360" w:lineRule="auto"/>
              <w:jc w:val="center"/>
              <w:outlineLvl w:val="5"/>
              <w:rPr>
                <w:rFonts w:ascii="Times New Roman" w:hAnsi="Times New Roman" w:cs="Times New Roman"/>
                <w:sz w:val="24"/>
                <w:szCs w:val="24"/>
              </w:rPr>
            </w:pPr>
          </w:p>
        </w:tc>
      </w:tr>
      <w:tr w:rsidR="000C50FD" w:rsidRPr="00F247E3" w:rsidTr="00C65314">
        <w:trPr>
          <w:trHeight w:val="20"/>
        </w:trPr>
        <w:tc>
          <w:tcPr>
            <w:tcW w:w="2409" w:type="pct"/>
            <w:shd w:val="clear" w:color="auto" w:fill="auto"/>
            <w:vAlign w:val="center"/>
          </w:tcPr>
          <w:p w:rsidR="000C50FD" w:rsidRPr="00F247E3" w:rsidRDefault="000C50FD" w:rsidP="00FE4C6A">
            <w:pPr>
              <w:spacing w:line="360" w:lineRule="auto"/>
              <w:rPr>
                <w:rFonts w:ascii="Times New Roman" w:eastAsia="Calibri" w:hAnsi="Times New Roman" w:cs="Times New Roman"/>
                <w:sz w:val="24"/>
                <w:szCs w:val="24"/>
              </w:rPr>
            </w:pPr>
            <w:r w:rsidRPr="00F247E3">
              <w:rPr>
                <w:rFonts w:ascii="Times New Roman" w:eastAsia="Calibri" w:hAnsi="Times New Roman" w:cs="Times New Roman"/>
                <w:sz w:val="24"/>
                <w:szCs w:val="24"/>
              </w:rPr>
              <w:t>эффективное использование инновационных методик и технологий</w:t>
            </w:r>
          </w:p>
        </w:tc>
        <w:tc>
          <w:tcPr>
            <w:tcW w:w="904" w:type="pct"/>
            <w:shd w:val="clear" w:color="auto" w:fill="auto"/>
          </w:tcPr>
          <w:p w:rsidR="000C50FD" w:rsidRPr="00F247E3" w:rsidRDefault="000C50FD" w:rsidP="00FE4C6A">
            <w:pPr>
              <w:autoSpaceDE w:val="0"/>
              <w:autoSpaceDN w:val="0"/>
              <w:spacing w:line="360" w:lineRule="auto"/>
              <w:jc w:val="center"/>
              <w:rPr>
                <w:rFonts w:ascii="Times New Roman" w:hAnsi="Times New Roman" w:cs="Times New Roman"/>
                <w:sz w:val="24"/>
                <w:szCs w:val="24"/>
              </w:rPr>
            </w:pPr>
            <w:r w:rsidRPr="00F247E3">
              <w:rPr>
                <w:rFonts w:ascii="Times New Roman" w:hAnsi="Times New Roman" w:cs="Times New Roman"/>
                <w:sz w:val="24"/>
                <w:szCs w:val="24"/>
              </w:rPr>
              <w:t>100</w:t>
            </w:r>
          </w:p>
        </w:tc>
        <w:tc>
          <w:tcPr>
            <w:tcW w:w="888" w:type="pct"/>
            <w:shd w:val="clear" w:color="auto" w:fill="auto"/>
          </w:tcPr>
          <w:p w:rsidR="000C50FD" w:rsidRPr="00F247E3" w:rsidRDefault="000C50FD" w:rsidP="00FE4C6A">
            <w:pPr>
              <w:autoSpaceDE w:val="0"/>
              <w:autoSpaceDN w:val="0"/>
              <w:spacing w:line="360" w:lineRule="auto"/>
              <w:jc w:val="center"/>
              <w:rPr>
                <w:rFonts w:ascii="Times New Roman" w:hAnsi="Times New Roman" w:cs="Times New Roman"/>
                <w:bCs/>
                <w:sz w:val="24"/>
                <w:szCs w:val="24"/>
              </w:rPr>
            </w:pPr>
            <w:r w:rsidRPr="00F247E3">
              <w:rPr>
                <w:rFonts w:ascii="Times New Roman" w:hAnsi="Times New Roman" w:cs="Times New Roman"/>
                <w:bCs/>
                <w:sz w:val="24"/>
                <w:szCs w:val="24"/>
              </w:rPr>
              <w:t>10</w:t>
            </w:r>
          </w:p>
        </w:tc>
        <w:tc>
          <w:tcPr>
            <w:tcW w:w="799" w:type="pct"/>
            <w:shd w:val="clear" w:color="auto" w:fill="auto"/>
            <w:vAlign w:val="center"/>
          </w:tcPr>
          <w:p w:rsidR="000C50FD" w:rsidRPr="00F247E3" w:rsidRDefault="000C50FD" w:rsidP="00FE4C6A">
            <w:pPr>
              <w:keepNext/>
              <w:widowControl w:val="0"/>
              <w:autoSpaceDE w:val="0"/>
              <w:autoSpaceDN w:val="0"/>
              <w:spacing w:line="360" w:lineRule="auto"/>
              <w:jc w:val="center"/>
              <w:outlineLvl w:val="5"/>
              <w:rPr>
                <w:rFonts w:ascii="Times New Roman" w:hAnsi="Times New Roman" w:cs="Times New Roman"/>
                <w:sz w:val="24"/>
                <w:szCs w:val="24"/>
              </w:rPr>
            </w:pPr>
          </w:p>
        </w:tc>
      </w:tr>
      <w:tr w:rsidR="000C50FD" w:rsidRPr="00F247E3" w:rsidTr="00C65314">
        <w:trPr>
          <w:trHeight w:val="20"/>
        </w:trPr>
        <w:tc>
          <w:tcPr>
            <w:tcW w:w="2409" w:type="pct"/>
            <w:shd w:val="clear" w:color="auto" w:fill="auto"/>
            <w:vAlign w:val="center"/>
          </w:tcPr>
          <w:p w:rsidR="000C50FD" w:rsidRPr="00F247E3" w:rsidRDefault="000C50FD" w:rsidP="00FE4C6A">
            <w:pPr>
              <w:spacing w:line="360" w:lineRule="auto"/>
              <w:rPr>
                <w:rFonts w:ascii="Times New Roman" w:eastAsia="Calibri" w:hAnsi="Times New Roman" w:cs="Times New Roman"/>
                <w:sz w:val="24"/>
                <w:szCs w:val="24"/>
              </w:rPr>
            </w:pPr>
            <w:r w:rsidRPr="00F247E3">
              <w:rPr>
                <w:rFonts w:ascii="Times New Roman" w:eastAsia="Calibri" w:hAnsi="Times New Roman" w:cs="Times New Roman"/>
                <w:sz w:val="24"/>
                <w:szCs w:val="24"/>
              </w:rPr>
              <w:t>сформированность условий реализации инновационной деятельности</w:t>
            </w:r>
          </w:p>
        </w:tc>
        <w:tc>
          <w:tcPr>
            <w:tcW w:w="904" w:type="pct"/>
            <w:shd w:val="clear" w:color="auto" w:fill="auto"/>
          </w:tcPr>
          <w:p w:rsidR="000C50FD" w:rsidRPr="00F247E3" w:rsidRDefault="000C50FD" w:rsidP="00FE4C6A">
            <w:pPr>
              <w:autoSpaceDE w:val="0"/>
              <w:autoSpaceDN w:val="0"/>
              <w:spacing w:line="360" w:lineRule="auto"/>
              <w:jc w:val="center"/>
              <w:rPr>
                <w:rFonts w:ascii="Times New Roman" w:hAnsi="Times New Roman" w:cs="Times New Roman"/>
                <w:sz w:val="24"/>
                <w:szCs w:val="24"/>
              </w:rPr>
            </w:pPr>
            <w:r w:rsidRPr="00F247E3">
              <w:rPr>
                <w:rFonts w:ascii="Times New Roman" w:hAnsi="Times New Roman" w:cs="Times New Roman"/>
                <w:sz w:val="24"/>
                <w:szCs w:val="24"/>
              </w:rPr>
              <w:t>100</w:t>
            </w:r>
          </w:p>
        </w:tc>
        <w:tc>
          <w:tcPr>
            <w:tcW w:w="888" w:type="pct"/>
            <w:shd w:val="clear" w:color="auto" w:fill="auto"/>
          </w:tcPr>
          <w:p w:rsidR="000C50FD" w:rsidRPr="00F247E3" w:rsidRDefault="00481F32" w:rsidP="00FE4C6A">
            <w:pPr>
              <w:autoSpaceDE w:val="0"/>
              <w:autoSpaceDN w:val="0"/>
              <w:spacing w:line="360" w:lineRule="auto"/>
              <w:jc w:val="center"/>
              <w:rPr>
                <w:rFonts w:ascii="Times New Roman" w:hAnsi="Times New Roman" w:cs="Times New Roman"/>
                <w:bCs/>
                <w:sz w:val="24"/>
                <w:szCs w:val="24"/>
              </w:rPr>
            </w:pPr>
            <w:r w:rsidRPr="00F247E3">
              <w:rPr>
                <w:rFonts w:ascii="Times New Roman" w:hAnsi="Times New Roman" w:cs="Times New Roman"/>
                <w:bCs/>
                <w:sz w:val="24"/>
                <w:szCs w:val="24"/>
              </w:rPr>
              <w:t>5</w:t>
            </w:r>
          </w:p>
        </w:tc>
        <w:tc>
          <w:tcPr>
            <w:tcW w:w="799" w:type="pct"/>
            <w:shd w:val="clear" w:color="auto" w:fill="auto"/>
            <w:vAlign w:val="center"/>
          </w:tcPr>
          <w:p w:rsidR="000C50FD" w:rsidRPr="00F247E3" w:rsidRDefault="000C50FD" w:rsidP="00FE4C6A">
            <w:pPr>
              <w:keepNext/>
              <w:widowControl w:val="0"/>
              <w:autoSpaceDE w:val="0"/>
              <w:autoSpaceDN w:val="0"/>
              <w:spacing w:line="360" w:lineRule="auto"/>
              <w:jc w:val="center"/>
              <w:outlineLvl w:val="5"/>
              <w:rPr>
                <w:rFonts w:ascii="Times New Roman" w:hAnsi="Times New Roman" w:cs="Times New Roman"/>
                <w:sz w:val="24"/>
                <w:szCs w:val="24"/>
              </w:rPr>
            </w:pPr>
          </w:p>
        </w:tc>
      </w:tr>
      <w:tr w:rsidR="00D577AA" w:rsidRPr="00F247E3" w:rsidTr="00C65314">
        <w:trPr>
          <w:trHeight w:val="20"/>
        </w:trPr>
        <w:tc>
          <w:tcPr>
            <w:tcW w:w="2409" w:type="pct"/>
            <w:shd w:val="clear" w:color="auto" w:fill="auto"/>
            <w:vAlign w:val="center"/>
          </w:tcPr>
          <w:p w:rsidR="00D577AA" w:rsidRPr="00F247E3" w:rsidRDefault="00D577AA" w:rsidP="00FE4C6A">
            <w:pPr>
              <w:spacing w:line="360" w:lineRule="auto"/>
              <w:rPr>
                <w:rFonts w:ascii="Times New Roman" w:eastAsia="Calibri" w:hAnsi="Times New Roman" w:cs="Times New Roman"/>
                <w:sz w:val="24"/>
                <w:szCs w:val="24"/>
              </w:rPr>
            </w:pPr>
            <w:r w:rsidRPr="00F247E3">
              <w:rPr>
                <w:rFonts w:ascii="Times New Roman" w:eastAsia="Calibri" w:hAnsi="Times New Roman" w:cs="Times New Roman"/>
                <w:sz w:val="24"/>
                <w:szCs w:val="24"/>
              </w:rPr>
              <w:t>обоснованность расходов инновационного проекта конкретной деятельностью по проекту</w:t>
            </w:r>
          </w:p>
        </w:tc>
        <w:tc>
          <w:tcPr>
            <w:tcW w:w="904" w:type="pct"/>
            <w:shd w:val="clear" w:color="auto" w:fill="auto"/>
          </w:tcPr>
          <w:p w:rsidR="00D577AA" w:rsidRPr="00F247E3" w:rsidRDefault="00D577AA" w:rsidP="00FE4C6A">
            <w:pPr>
              <w:autoSpaceDE w:val="0"/>
              <w:autoSpaceDN w:val="0"/>
              <w:spacing w:line="360" w:lineRule="auto"/>
              <w:jc w:val="center"/>
              <w:rPr>
                <w:rFonts w:ascii="Times New Roman" w:hAnsi="Times New Roman" w:cs="Times New Roman"/>
                <w:sz w:val="24"/>
                <w:szCs w:val="24"/>
              </w:rPr>
            </w:pPr>
            <w:r w:rsidRPr="00F247E3">
              <w:rPr>
                <w:rFonts w:ascii="Times New Roman" w:hAnsi="Times New Roman" w:cs="Times New Roman"/>
                <w:sz w:val="24"/>
                <w:szCs w:val="24"/>
              </w:rPr>
              <w:t>100</w:t>
            </w:r>
          </w:p>
        </w:tc>
        <w:tc>
          <w:tcPr>
            <w:tcW w:w="888" w:type="pct"/>
            <w:shd w:val="clear" w:color="auto" w:fill="auto"/>
          </w:tcPr>
          <w:p w:rsidR="00D577AA" w:rsidRPr="00F247E3" w:rsidRDefault="00D577AA" w:rsidP="00FE4C6A">
            <w:pPr>
              <w:autoSpaceDE w:val="0"/>
              <w:autoSpaceDN w:val="0"/>
              <w:spacing w:line="360" w:lineRule="auto"/>
              <w:jc w:val="center"/>
              <w:rPr>
                <w:rFonts w:ascii="Times New Roman" w:hAnsi="Times New Roman" w:cs="Times New Roman"/>
                <w:bCs/>
                <w:sz w:val="24"/>
                <w:szCs w:val="24"/>
              </w:rPr>
            </w:pPr>
            <w:r w:rsidRPr="00F247E3">
              <w:rPr>
                <w:rFonts w:ascii="Times New Roman" w:hAnsi="Times New Roman" w:cs="Times New Roman"/>
                <w:bCs/>
                <w:sz w:val="24"/>
                <w:szCs w:val="24"/>
              </w:rPr>
              <w:t>10</w:t>
            </w:r>
          </w:p>
        </w:tc>
        <w:tc>
          <w:tcPr>
            <w:tcW w:w="799" w:type="pct"/>
            <w:shd w:val="clear" w:color="auto" w:fill="auto"/>
            <w:vAlign w:val="center"/>
          </w:tcPr>
          <w:p w:rsidR="00D577AA" w:rsidRPr="00F247E3" w:rsidRDefault="00D577AA" w:rsidP="00FE4C6A">
            <w:pPr>
              <w:keepNext/>
              <w:widowControl w:val="0"/>
              <w:autoSpaceDE w:val="0"/>
              <w:autoSpaceDN w:val="0"/>
              <w:spacing w:line="360" w:lineRule="auto"/>
              <w:jc w:val="center"/>
              <w:outlineLvl w:val="5"/>
              <w:rPr>
                <w:rFonts w:ascii="Times New Roman" w:hAnsi="Times New Roman" w:cs="Times New Roman"/>
                <w:sz w:val="24"/>
                <w:szCs w:val="24"/>
              </w:rPr>
            </w:pPr>
          </w:p>
        </w:tc>
      </w:tr>
      <w:tr w:rsidR="000C50FD" w:rsidRPr="00F247E3" w:rsidTr="00C65314">
        <w:trPr>
          <w:trHeight w:val="20"/>
        </w:trPr>
        <w:tc>
          <w:tcPr>
            <w:tcW w:w="2409" w:type="pct"/>
            <w:shd w:val="clear" w:color="auto" w:fill="auto"/>
            <w:vAlign w:val="center"/>
          </w:tcPr>
          <w:p w:rsidR="000C50FD" w:rsidRPr="00F247E3" w:rsidRDefault="004775E4" w:rsidP="00FE4C6A">
            <w:pPr>
              <w:spacing w:line="360" w:lineRule="auto"/>
              <w:rPr>
                <w:rFonts w:ascii="Times New Roman" w:eastAsia="Calibri" w:hAnsi="Times New Roman" w:cs="Times New Roman"/>
                <w:sz w:val="24"/>
                <w:szCs w:val="24"/>
              </w:rPr>
            </w:pPr>
            <w:r w:rsidRPr="00F247E3">
              <w:rPr>
                <w:rFonts w:ascii="Times New Roman" w:eastAsia="Calibri" w:hAnsi="Times New Roman" w:cs="Times New Roman"/>
                <w:sz w:val="24"/>
                <w:szCs w:val="24"/>
              </w:rPr>
              <w:t>В</w:t>
            </w:r>
            <w:r w:rsidR="000C50FD" w:rsidRPr="00F247E3">
              <w:rPr>
                <w:rFonts w:ascii="Times New Roman" w:eastAsia="Calibri" w:hAnsi="Times New Roman" w:cs="Times New Roman"/>
                <w:sz w:val="24"/>
                <w:szCs w:val="24"/>
              </w:rPr>
              <w:t>оспроизводимость</w:t>
            </w:r>
            <w:r>
              <w:rPr>
                <w:rFonts w:ascii="Times New Roman" w:eastAsia="Calibri" w:hAnsi="Times New Roman" w:cs="Times New Roman"/>
                <w:sz w:val="24"/>
                <w:szCs w:val="24"/>
              </w:rPr>
              <w:t xml:space="preserve"> (масштабируемость)</w:t>
            </w:r>
            <w:r w:rsidR="000C50FD" w:rsidRPr="00F247E3">
              <w:rPr>
                <w:rFonts w:ascii="Times New Roman" w:eastAsia="Calibri" w:hAnsi="Times New Roman" w:cs="Times New Roman"/>
                <w:sz w:val="24"/>
                <w:szCs w:val="24"/>
              </w:rPr>
              <w:t xml:space="preserve"> результата - потенциал использования результатов реализации проекта в условиях иных образовательных организаций</w:t>
            </w:r>
          </w:p>
        </w:tc>
        <w:tc>
          <w:tcPr>
            <w:tcW w:w="904" w:type="pct"/>
            <w:shd w:val="clear" w:color="auto" w:fill="auto"/>
          </w:tcPr>
          <w:p w:rsidR="000C50FD" w:rsidRPr="00F247E3" w:rsidRDefault="000C50FD" w:rsidP="00FE4C6A">
            <w:pPr>
              <w:autoSpaceDE w:val="0"/>
              <w:autoSpaceDN w:val="0"/>
              <w:spacing w:line="360" w:lineRule="auto"/>
              <w:jc w:val="center"/>
              <w:rPr>
                <w:rFonts w:ascii="Times New Roman" w:hAnsi="Times New Roman" w:cs="Times New Roman"/>
                <w:sz w:val="24"/>
                <w:szCs w:val="24"/>
              </w:rPr>
            </w:pPr>
            <w:r w:rsidRPr="00F247E3">
              <w:rPr>
                <w:rFonts w:ascii="Times New Roman" w:hAnsi="Times New Roman" w:cs="Times New Roman"/>
                <w:sz w:val="24"/>
                <w:szCs w:val="24"/>
              </w:rPr>
              <w:t>100</w:t>
            </w:r>
          </w:p>
        </w:tc>
        <w:tc>
          <w:tcPr>
            <w:tcW w:w="888" w:type="pct"/>
            <w:shd w:val="clear" w:color="auto" w:fill="auto"/>
          </w:tcPr>
          <w:p w:rsidR="000C50FD" w:rsidRPr="00F247E3" w:rsidRDefault="00D577AA" w:rsidP="00FE4C6A">
            <w:pPr>
              <w:autoSpaceDE w:val="0"/>
              <w:autoSpaceDN w:val="0"/>
              <w:spacing w:line="360" w:lineRule="auto"/>
              <w:jc w:val="center"/>
              <w:rPr>
                <w:rFonts w:ascii="Times New Roman" w:hAnsi="Times New Roman" w:cs="Times New Roman"/>
                <w:bCs/>
                <w:sz w:val="24"/>
                <w:szCs w:val="24"/>
              </w:rPr>
            </w:pPr>
            <w:r w:rsidRPr="00F247E3">
              <w:rPr>
                <w:rFonts w:ascii="Times New Roman" w:hAnsi="Times New Roman" w:cs="Times New Roman"/>
                <w:bCs/>
                <w:sz w:val="24"/>
                <w:szCs w:val="24"/>
              </w:rPr>
              <w:t>1</w:t>
            </w:r>
            <w:r w:rsidR="000C50FD" w:rsidRPr="00F247E3">
              <w:rPr>
                <w:rFonts w:ascii="Times New Roman" w:hAnsi="Times New Roman" w:cs="Times New Roman"/>
                <w:bCs/>
                <w:sz w:val="24"/>
                <w:szCs w:val="24"/>
              </w:rPr>
              <w:t>0</w:t>
            </w:r>
          </w:p>
        </w:tc>
        <w:tc>
          <w:tcPr>
            <w:tcW w:w="799" w:type="pct"/>
            <w:shd w:val="clear" w:color="auto" w:fill="auto"/>
            <w:vAlign w:val="center"/>
          </w:tcPr>
          <w:p w:rsidR="000C50FD" w:rsidRPr="00F247E3" w:rsidRDefault="000C50FD" w:rsidP="00FE4C6A">
            <w:pPr>
              <w:keepNext/>
              <w:widowControl w:val="0"/>
              <w:autoSpaceDE w:val="0"/>
              <w:autoSpaceDN w:val="0"/>
              <w:spacing w:line="360" w:lineRule="auto"/>
              <w:jc w:val="center"/>
              <w:outlineLvl w:val="5"/>
              <w:rPr>
                <w:rFonts w:ascii="Times New Roman" w:hAnsi="Times New Roman" w:cs="Times New Roman"/>
                <w:sz w:val="24"/>
                <w:szCs w:val="24"/>
              </w:rPr>
            </w:pPr>
          </w:p>
        </w:tc>
      </w:tr>
      <w:tr w:rsidR="00DB56B7" w:rsidRPr="00F247E3" w:rsidTr="00C65314">
        <w:trPr>
          <w:trHeight w:val="20"/>
        </w:trPr>
        <w:tc>
          <w:tcPr>
            <w:tcW w:w="2409" w:type="pct"/>
            <w:shd w:val="clear" w:color="auto" w:fill="auto"/>
            <w:vAlign w:val="center"/>
          </w:tcPr>
          <w:p w:rsidR="00DB56B7" w:rsidRPr="00F247E3" w:rsidRDefault="00DB56B7" w:rsidP="00FE4C6A">
            <w:pPr>
              <w:spacing w:line="360" w:lineRule="auto"/>
              <w:rPr>
                <w:rFonts w:ascii="Times New Roman" w:eastAsia="Calibri" w:hAnsi="Times New Roman" w:cs="Times New Roman"/>
                <w:sz w:val="24"/>
                <w:szCs w:val="24"/>
              </w:rPr>
            </w:pPr>
            <w:r w:rsidRPr="00F247E3">
              <w:rPr>
                <w:rFonts w:ascii="Times New Roman" w:eastAsia="Calibri" w:hAnsi="Times New Roman" w:cs="Times New Roman"/>
                <w:sz w:val="24"/>
                <w:szCs w:val="24"/>
              </w:rPr>
              <w:t>ИТОГО:</w:t>
            </w:r>
          </w:p>
        </w:tc>
        <w:tc>
          <w:tcPr>
            <w:tcW w:w="904" w:type="pct"/>
            <w:shd w:val="clear" w:color="auto" w:fill="auto"/>
          </w:tcPr>
          <w:p w:rsidR="00DB56B7" w:rsidRPr="00F247E3" w:rsidRDefault="00DB56B7" w:rsidP="00FE4C6A">
            <w:pPr>
              <w:autoSpaceDE w:val="0"/>
              <w:autoSpaceDN w:val="0"/>
              <w:spacing w:line="360" w:lineRule="auto"/>
              <w:jc w:val="center"/>
              <w:rPr>
                <w:rFonts w:ascii="Times New Roman" w:hAnsi="Times New Roman" w:cs="Times New Roman"/>
                <w:sz w:val="24"/>
                <w:szCs w:val="24"/>
              </w:rPr>
            </w:pPr>
          </w:p>
        </w:tc>
        <w:tc>
          <w:tcPr>
            <w:tcW w:w="888" w:type="pct"/>
            <w:shd w:val="clear" w:color="auto" w:fill="auto"/>
          </w:tcPr>
          <w:p w:rsidR="00DB56B7" w:rsidRPr="00F247E3" w:rsidRDefault="00DB56B7" w:rsidP="00FE4C6A">
            <w:pPr>
              <w:autoSpaceDE w:val="0"/>
              <w:autoSpaceDN w:val="0"/>
              <w:spacing w:line="360" w:lineRule="auto"/>
              <w:jc w:val="center"/>
              <w:rPr>
                <w:rFonts w:ascii="Times New Roman" w:hAnsi="Times New Roman" w:cs="Times New Roman"/>
                <w:bCs/>
                <w:sz w:val="24"/>
                <w:szCs w:val="24"/>
              </w:rPr>
            </w:pPr>
          </w:p>
        </w:tc>
        <w:tc>
          <w:tcPr>
            <w:tcW w:w="799" w:type="pct"/>
            <w:shd w:val="clear" w:color="auto" w:fill="auto"/>
            <w:vAlign w:val="center"/>
          </w:tcPr>
          <w:p w:rsidR="00DB56B7" w:rsidRPr="00F247E3" w:rsidRDefault="00DB56B7" w:rsidP="00FE4C6A">
            <w:pPr>
              <w:keepNext/>
              <w:widowControl w:val="0"/>
              <w:autoSpaceDE w:val="0"/>
              <w:autoSpaceDN w:val="0"/>
              <w:spacing w:line="360" w:lineRule="auto"/>
              <w:jc w:val="center"/>
              <w:outlineLvl w:val="5"/>
              <w:rPr>
                <w:rFonts w:ascii="Times New Roman" w:hAnsi="Times New Roman" w:cs="Times New Roman"/>
                <w:sz w:val="24"/>
                <w:szCs w:val="24"/>
              </w:rPr>
            </w:pPr>
          </w:p>
        </w:tc>
      </w:tr>
    </w:tbl>
    <w:p w:rsidR="00131460" w:rsidRPr="00F247E3" w:rsidRDefault="00131460" w:rsidP="00FE4C6A">
      <w:pPr>
        <w:spacing w:line="360" w:lineRule="auto"/>
        <w:ind w:firstLine="709"/>
        <w:jc w:val="both"/>
        <w:rPr>
          <w:rFonts w:ascii="Times New Roman" w:hAnsi="Times New Roman" w:cs="Times New Roman"/>
          <w:sz w:val="24"/>
          <w:szCs w:val="24"/>
        </w:rPr>
      </w:pPr>
      <w:r w:rsidRPr="00F247E3">
        <w:rPr>
          <w:rFonts w:ascii="Times New Roman" w:hAnsi="Times New Roman" w:cs="Times New Roman"/>
          <w:sz w:val="24"/>
          <w:szCs w:val="24"/>
        </w:rPr>
        <w:t xml:space="preserve">Экспертные процедуры включают в себя работу эксперта с таблицей (Таблица </w:t>
      </w:r>
      <w:r w:rsidR="004775E4">
        <w:rPr>
          <w:rFonts w:ascii="Times New Roman" w:hAnsi="Times New Roman" w:cs="Times New Roman"/>
          <w:sz w:val="24"/>
          <w:szCs w:val="24"/>
        </w:rPr>
        <w:t>6</w:t>
      </w:r>
      <w:r w:rsidRPr="00F247E3">
        <w:rPr>
          <w:rFonts w:ascii="Times New Roman" w:hAnsi="Times New Roman" w:cs="Times New Roman"/>
          <w:sz w:val="24"/>
          <w:szCs w:val="24"/>
        </w:rPr>
        <w:t xml:space="preserve">), содержащей оценки каждого инновационного проекта. Эксперт должен выставить оценку проекту в столбце «оценки в баллах». Проект направляется на оценку эксперту в соответствующей тематической области образования, контактная информация и другие персональные данные об участниках команды удаляются. Каждый проект оценивается не менее чем двумя экспертами (оценка проекта представляет собой сумму оценок отмеченных экспертов в столбце «оценки в баллах»), в случае если расхождение в оценках двух экспертов более 25 %, проект дополнительно направляется на экспертизу третьему эксперту. </w:t>
      </w:r>
    </w:p>
    <w:p w:rsidR="00D05689" w:rsidRPr="00F247E3" w:rsidRDefault="00D05689" w:rsidP="00FE4C6A">
      <w:pPr>
        <w:widowControl w:val="0"/>
        <w:autoSpaceDE w:val="0"/>
        <w:autoSpaceDN w:val="0"/>
        <w:spacing w:line="360" w:lineRule="auto"/>
        <w:ind w:firstLine="709"/>
        <w:jc w:val="both"/>
        <w:rPr>
          <w:rFonts w:ascii="Times New Roman" w:hAnsi="Times New Roman" w:cs="Times New Roman"/>
          <w:sz w:val="24"/>
          <w:szCs w:val="24"/>
        </w:rPr>
      </w:pPr>
      <w:r w:rsidRPr="00F247E3">
        <w:rPr>
          <w:rFonts w:ascii="Times New Roman" w:hAnsi="Times New Roman" w:cs="Times New Roman"/>
          <w:sz w:val="24"/>
          <w:szCs w:val="24"/>
        </w:rPr>
        <w:t>Порядок определения итогового рейтинга:</w:t>
      </w:r>
    </w:p>
    <w:p w:rsidR="00D05689" w:rsidRPr="00F247E3" w:rsidRDefault="00D05689" w:rsidP="00FE4C6A">
      <w:pPr>
        <w:widowControl w:val="0"/>
        <w:autoSpaceDE w:val="0"/>
        <w:autoSpaceDN w:val="0"/>
        <w:spacing w:line="360" w:lineRule="auto"/>
        <w:ind w:firstLine="709"/>
        <w:jc w:val="both"/>
        <w:rPr>
          <w:rFonts w:ascii="Times New Roman" w:hAnsi="Times New Roman" w:cs="Times New Roman"/>
          <w:sz w:val="24"/>
          <w:szCs w:val="24"/>
        </w:rPr>
      </w:pPr>
      <w:r w:rsidRPr="00F247E3">
        <w:rPr>
          <w:rFonts w:ascii="Times New Roman" w:hAnsi="Times New Roman" w:cs="Times New Roman"/>
          <w:sz w:val="24"/>
          <w:szCs w:val="24"/>
        </w:rPr>
        <w:t>Итоговый рейтинг Заявки по каждому эксперту рассчитывается путем суммирования всех показателей, взвешенных в соответствии с их весами.</w:t>
      </w:r>
    </w:p>
    <w:p w:rsidR="00D05689" w:rsidRPr="00F247E3" w:rsidRDefault="00D05689" w:rsidP="00FE4C6A">
      <w:pPr>
        <w:widowControl w:val="0"/>
        <w:autoSpaceDE w:val="0"/>
        <w:autoSpaceDN w:val="0"/>
        <w:spacing w:line="360" w:lineRule="auto"/>
        <w:ind w:firstLine="709"/>
        <w:jc w:val="both"/>
        <w:rPr>
          <w:rFonts w:ascii="Times New Roman" w:hAnsi="Times New Roman" w:cs="Times New Roman"/>
          <w:sz w:val="24"/>
          <w:szCs w:val="24"/>
        </w:rPr>
      </w:pPr>
      <w:r w:rsidRPr="00F247E3">
        <w:rPr>
          <w:rFonts w:ascii="Times New Roman" w:hAnsi="Times New Roman" w:cs="Times New Roman"/>
          <w:sz w:val="24"/>
          <w:szCs w:val="24"/>
        </w:rPr>
        <w:t>Заключительная оценка представляет собой среднее арифметическое между оценками экспертов. Таким образом, проекту присваивается оценка равняющаяся среднему значению оценок экспертов. Далее составляется рейтинг проектов.</w:t>
      </w:r>
    </w:p>
    <w:p w:rsidR="00131460" w:rsidRPr="00F247E3" w:rsidRDefault="00B15F27" w:rsidP="00FE4C6A">
      <w:pPr>
        <w:spacing w:line="360" w:lineRule="auto"/>
        <w:ind w:firstLine="709"/>
        <w:jc w:val="both"/>
        <w:rPr>
          <w:rFonts w:ascii="Times New Roman" w:hAnsi="Times New Roman" w:cs="Times New Roman"/>
          <w:sz w:val="24"/>
          <w:szCs w:val="24"/>
        </w:rPr>
      </w:pPr>
      <w:r w:rsidRPr="00F247E3">
        <w:rPr>
          <w:rFonts w:ascii="Times New Roman" w:hAnsi="Times New Roman" w:cs="Times New Roman"/>
          <w:sz w:val="24"/>
          <w:szCs w:val="24"/>
        </w:rPr>
        <w:t>Заказчик инновации определяет количество проектов из рейтинга, которые будут поддержаны.</w:t>
      </w:r>
    </w:p>
    <w:p w:rsidR="00B15F27" w:rsidRPr="00F247E3" w:rsidRDefault="00B15F27" w:rsidP="00FE4C6A">
      <w:pPr>
        <w:shd w:val="clear" w:color="auto" w:fill="FFFFFF"/>
        <w:spacing w:before="100" w:beforeAutospacing="1" w:after="0" w:line="360" w:lineRule="auto"/>
        <w:ind w:firstLine="720"/>
        <w:rPr>
          <w:rFonts w:ascii="Times New Roman" w:hAnsi="Times New Roman" w:cs="Times New Roman"/>
          <w:sz w:val="24"/>
          <w:szCs w:val="24"/>
        </w:rPr>
      </w:pPr>
      <w:r w:rsidRPr="00F247E3">
        <w:rPr>
          <w:rFonts w:ascii="Times New Roman" w:hAnsi="Times New Roman" w:cs="Times New Roman"/>
          <w:sz w:val="24"/>
          <w:szCs w:val="24"/>
        </w:rPr>
        <w:t xml:space="preserve">Инструментарий №2. </w:t>
      </w:r>
    </w:p>
    <w:p w:rsidR="000C50FD" w:rsidRPr="00F247E3" w:rsidRDefault="00B15F27" w:rsidP="00FE4C6A">
      <w:pPr>
        <w:spacing w:line="360" w:lineRule="auto"/>
        <w:ind w:firstLine="709"/>
        <w:jc w:val="both"/>
        <w:rPr>
          <w:rFonts w:ascii="Times New Roman" w:hAnsi="Times New Roman" w:cs="Times New Roman"/>
          <w:sz w:val="24"/>
          <w:szCs w:val="24"/>
        </w:rPr>
      </w:pPr>
      <w:r w:rsidRPr="005916DC">
        <w:rPr>
          <w:rFonts w:ascii="Times New Roman" w:hAnsi="Times New Roman" w:cs="Times New Roman"/>
          <w:sz w:val="24"/>
          <w:szCs w:val="24"/>
        </w:rPr>
        <w:t xml:space="preserve">Инструментарий используется на этапе 2 «Сопровождение», указанном в </w:t>
      </w:r>
      <w:r w:rsidR="0098559D" w:rsidRPr="005916DC">
        <w:rPr>
          <w:rFonts w:ascii="Times New Roman" w:hAnsi="Times New Roman" w:cs="Times New Roman"/>
          <w:sz w:val="24"/>
          <w:szCs w:val="24"/>
        </w:rPr>
        <w:t>Таблице 4. «Алгоритм действий по выявлению, сопровождению и распространению</w:t>
      </w:r>
      <w:r w:rsidR="0098559D" w:rsidRPr="005916DC" w:rsidDel="00F00401">
        <w:rPr>
          <w:rFonts w:ascii="Times New Roman" w:hAnsi="Times New Roman" w:cs="Times New Roman"/>
          <w:sz w:val="24"/>
          <w:szCs w:val="24"/>
        </w:rPr>
        <w:t xml:space="preserve"> </w:t>
      </w:r>
      <w:r w:rsidR="0098559D" w:rsidRPr="005916DC">
        <w:rPr>
          <w:rFonts w:ascii="Times New Roman" w:hAnsi="Times New Roman" w:cs="Times New Roman"/>
          <w:sz w:val="24"/>
          <w:szCs w:val="24"/>
        </w:rPr>
        <w:t>инноваций»</w:t>
      </w:r>
      <w:r w:rsidRPr="005916DC">
        <w:rPr>
          <w:rFonts w:ascii="Times New Roman" w:hAnsi="Times New Roman" w:cs="Times New Roman"/>
          <w:sz w:val="24"/>
          <w:szCs w:val="24"/>
        </w:rPr>
        <w:t>.</w:t>
      </w:r>
      <w:r w:rsidRPr="00F247E3">
        <w:rPr>
          <w:rFonts w:ascii="Times New Roman" w:hAnsi="Times New Roman" w:cs="Times New Roman"/>
          <w:sz w:val="24"/>
          <w:szCs w:val="24"/>
        </w:rPr>
        <w:t xml:space="preserve"> «</w:t>
      </w:r>
      <w:r w:rsidR="00056969">
        <w:rPr>
          <w:rFonts w:ascii="Times New Roman" w:hAnsi="Times New Roman" w:cs="Times New Roman"/>
          <w:sz w:val="24"/>
          <w:szCs w:val="24"/>
        </w:rPr>
        <w:t>С</w:t>
      </w:r>
      <w:r w:rsidRPr="00F247E3">
        <w:rPr>
          <w:rFonts w:ascii="Times New Roman" w:hAnsi="Times New Roman" w:cs="Times New Roman"/>
          <w:sz w:val="24"/>
          <w:szCs w:val="24"/>
        </w:rPr>
        <w:t xml:space="preserve">опровождение» может проводиться, при помощи содержательной и специальной экспертизы, </w:t>
      </w:r>
      <w:r w:rsidR="00056969">
        <w:rPr>
          <w:rFonts w:ascii="Times New Roman" w:hAnsi="Times New Roman" w:cs="Times New Roman"/>
          <w:sz w:val="24"/>
          <w:szCs w:val="24"/>
        </w:rPr>
        <w:t>через</w:t>
      </w:r>
      <w:r w:rsidRPr="00F247E3">
        <w:rPr>
          <w:rFonts w:ascii="Times New Roman" w:hAnsi="Times New Roman" w:cs="Times New Roman"/>
          <w:sz w:val="24"/>
          <w:szCs w:val="24"/>
        </w:rPr>
        <w:t xml:space="preserve"> проведение консультаций, конференций, семинаров, вебинаров, и при помощи проведения экспертизы и оценки работ по проекту экспертами. Обязательным условием этого метода является </w:t>
      </w:r>
      <w:r w:rsidR="00056969">
        <w:rPr>
          <w:rFonts w:ascii="Times New Roman" w:hAnsi="Times New Roman" w:cs="Times New Roman"/>
          <w:sz w:val="24"/>
          <w:szCs w:val="24"/>
        </w:rPr>
        <w:t xml:space="preserve">мониторинг и </w:t>
      </w:r>
      <w:r w:rsidR="000C50FD" w:rsidRPr="00F247E3">
        <w:rPr>
          <w:rFonts w:ascii="Times New Roman" w:hAnsi="Times New Roman" w:cs="Times New Roman"/>
          <w:sz w:val="24"/>
          <w:szCs w:val="24"/>
        </w:rPr>
        <w:t xml:space="preserve">получение обратной связи от </w:t>
      </w:r>
      <w:r w:rsidR="00685D7C" w:rsidRPr="00F247E3">
        <w:rPr>
          <w:rFonts w:ascii="Times New Roman" w:hAnsi="Times New Roman" w:cs="Times New Roman"/>
          <w:sz w:val="24"/>
          <w:szCs w:val="24"/>
        </w:rPr>
        <w:t xml:space="preserve">самих </w:t>
      </w:r>
      <w:r w:rsidR="000C50FD" w:rsidRPr="00F247E3">
        <w:rPr>
          <w:rFonts w:ascii="Times New Roman" w:hAnsi="Times New Roman" w:cs="Times New Roman"/>
          <w:sz w:val="24"/>
          <w:szCs w:val="24"/>
        </w:rPr>
        <w:t>инноваторов</w:t>
      </w:r>
      <w:r w:rsidR="00E5542C" w:rsidRPr="00F247E3">
        <w:rPr>
          <w:rFonts w:ascii="Times New Roman" w:hAnsi="Times New Roman" w:cs="Times New Roman"/>
          <w:sz w:val="24"/>
          <w:szCs w:val="24"/>
        </w:rPr>
        <w:t>.</w:t>
      </w:r>
      <w:r w:rsidR="00685D7C" w:rsidRPr="00F247E3">
        <w:rPr>
          <w:rFonts w:ascii="Times New Roman" w:hAnsi="Times New Roman" w:cs="Times New Roman"/>
          <w:sz w:val="24"/>
          <w:szCs w:val="24"/>
        </w:rPr>
        <w:t xml:space="preserve"> Таким образом, один и тот же инструментарий используется для оценки экспертами и оценки проекта членами команды.</w:t>
      </w:r>
    </w:p>
    <w:p w:rsidR="008B5FD4" w:rsidRPr="00F247E3" w:rsidRDefault="00E5542C" w:rsidP="00FE4C6A">
      <w:pPr>
        <w:spacing w:line="360" w:lineRule="auto"/>
        <w:ind w:firstLine="709"/>
        <w:jc w:val="both"/>
        <w:rPr>
          <w:rFonts w:ascii="Times New Roman" w:hAnsi="Times New Roman" w:cs="Times New Roman"/>
          <w:sz w:val="24"/>
          <w:szCs w:val="24"/>
        </w:rPr>
      </w:pPr>
      <w:r w:rsidRPr="00F247E3">
        <w:rPr>
          <w:rFonts w:ascii="Times New Roman" w:hAnsi="Times New Roman" w:cs="Times New Roman"/>
          <w:sz w:val="24"/>
          <w:szCs w:val="24"/>
        </w:rPr>
        <w:t xml:space="preserve">Инструментарий направлен, в том числе на получение информации о </w:t>
      </w:r>
      <w:r w:rsidR="00863912" w:rsidRPr="00F247E3">
        <w:rPr>
          <w:rFonts w:ascii="Times New Roman" w:hAnsi="Times New Roman" w:cs="Times New Roman"/>
          <w:sz w:val="24"/>
          <w:szCs w:val="24"/>
        </w:rPr>
        <w:t>процент</w:t>
      </w:r>
      <w:r w:rsidRPr="00F247E3">
        <w:rPr>
          <w:rFonts w:ascii="Times New Roman" w:hAnsi="Times New Roman" w:cs="Times New Roman"/>
          <w:sz w:val="24"/>
          <w:szCs w:val="24"/>
        </w:rPr>
        <w:t>е</w:t>
      </w:r>
      <w:r w:rsidR="00863912" w:rsidRPr="00F247E3">
        <w:rPr>
          <w:rFonts w:ascii="Times New Roman" w:hAnsi="Times New Roman" w:cs="Times New Roman"/>
          <w:sz w:val="24"/>
          <w:szCs w:val="24"/>
        </w:rPr>
        <w:t xml:space="preserve"> в</w:t>
      </w:r>
      <w:r w:rsidRPr="00F247E3">
        <w:rPr>
          <w:rFonts w:ascii="Times New Roman" w:hAnsi="Times New Roman" w:cs="Times New Roman"/>
          <w:sz w:val="24"/>
          <w:szCs w:val="24"/>
        </w:rPr>
        <w:t>недрения, в том числе информации</w:t>
      </w:r>
      <w:r w:rsidR="00863912" w:rsidRPr="00F247E3">
        <w:rPr>
          <w:rFonts w:ascii="Times New Roman" w:hAnsi="Times New Roman" w:cs="Times New Roman"/>
          <w:sz w:val="24"/>
          <w:szCs w:val="24"/>
        </w:rPr>
        <w:t xml:space="preserve"> о том </w:t>
      </w:r>
      <w:r w:rsidR="00056969">
        <w:rPr>
          <w:rFonts w:ascii="Times New Roman" w:hAnsi="Times New Roman" w:cs="Times New Roman"/>
          <w:sz w:val="24"/>
          <w:szCs w:val="24"/>
        </w:rPr>
        <w:t>осуществляет ли деятельность</w:t>
      </w:r>
      <w:r w:rsidR="00863912" w:rsidRPr="00F247E3">
        <w:rPr>
          <w:rFonts w:ascii="Times New Roman" w:hAnsi="Times New Roman" w:cs="Times New Roman"/>
          <w:sz w:val="24"/>
          <w:szCs w:val="24"/>
        </w:rPr>
        <w:t xml:space="preserve"> проект </w:t>
      </w:r>
      <w:r w:rsidRPr="00F247E3">
        <w:rPr>
          <w:rFonts w:ascii="Times New Roman" w:hAnsi="Times New Roman" w:cs="Times New Roman"/>
          <w:sz w:val="24"/>
          <w:szCs w:val="24"/>
        </w:rPr>
        <w:t xml:space="preserve">и проектная </w:t>
      </w:r>
      <w:r w:rsidR="00863912" w:rsidRPr="00F247E3">
        <w:rPr>
          <w:rFonts w:ascii="Times New Roman" w:hAnsi="Times New Roman" w:cs="Times New Roman"/>
          <w:sz w:val="24"/>
          <w:szCs w:val="24"/>
        </w:rPr>
        <w:t>команда</w:t>
      </w:r>
      <w:r w:rsidRPr="00F247E3">
        <w:rPr>
          <w:rFonts w:ascii="Times New Roman" w:hAnsi="Times New Roman" w:cs="Times New Roman"/>
          <w:sz w:val="24"/>
          <w:szCs w:val="24"/>
        </w:rPr>
        <w:t>,</w:t>
      </w:r>
      <w:r w:rsidR="00863912" w:rsidRPr="00F247E3">
        <w:rPr>
          <w:rFonts w:ascii="Times New Roman" w:hAnsi="Times New Roman" w:cs="Times New Roman"/>
          <w:sz w:val="24"/>
          <w:szCs w:val="24"/>
        </w:rPr>
        <w:t xml:space="preserve"> и распространяются ли идеи </w:t>
      </w:r>
      <w:r w:rsidRPr="00F247E3">
        <w:rPr>
          <w:rFonts w:ascii="Times New Roman" w:hAnsi="Times New Roman" w:cs="Times New Roman"/>
          <w:sz w:val="24"/>
          <w:szCs w:val="24"/>
        </w:rPr>
        <w:t>проекта, какова степень распространения идей проекта.</w:t>
      </w:r>
    </w:p>
    <w:p w:rsidR="000C50FD" w:rsidRPr="00F247E3" w:rsidRDefault="000C50FD" w:rsidP="00FE4C6A">
      <w:pPr>
        <w:spacing w:line="360" w:lineRule="auto"/>
        <w:ind w:firstLine="709"/>
        <w:jc w:val="both"/>
        <w:rPr>
          <w:rFonts w:ascii="Times New Roman" w:hAnsi="Times New Roman" w:cs="Times New Roman"/>
          <w:sz w:val="24"/>
          <w:szCs w:val="24"/>
        </w:rPr>
      </w:pPr>
      <w:r w:rsidRPr="00F247E3">
        <w:rPr>
          <w:rFonts w:ascii="Times New Roman" w:hAnsi="Times New Roman" w:cs="Times New Roman"/>
          <w:sz w:val="24"/>
          <w:szCs w:val="24"/>
        </w:rPr>
        <w:t xml:space="preserve">Инструментарий содержит </w:t>
      </w:r>
      <w:r w:rsidR="00685D7C" w:rsidRPr="00F247E3">
        <w:rPr>
          <w:rFonts w:ascii="Times New Roman" w:hAnsi="Times New Roman" w:cs="Times New Roman"/>
          <w:sz w:val="24"/>
          <w:szCs w:val="24"/>
        </w:rPr>
        <w:t>10</w:t>
      </w:r>
      <w:r w:rsidRPr="00F247E3">
        <w:rPr>
          <w:rFonts w:ascii="Times New Roman" w:hAnsi="Times New Roman" w:cs="Times New Roman"/>
          <w:sz w:val="24"/>
          <w:szCs w:val="24"/>
        </w:rPr>
        <w:t xml:space="preserve"> критериев и 1</w:t>
      </w:r>
      <w:r w:rsidR="00685D7C" w:rsidRPr="00F247E3">
        <w:rPr>
          <w:rFonts w:ascii="Times New Roman" w:hAnsi="Times New Roman" w:cs="Times New Roman"/>
          <w:sz w:val="24"/>
          <w:szCs w:val="24"/>
        </w:rPr>
        <w:t>2</w:t>
      </w:r>
      <w:r w:rsidRPr="00F247E3">
        <w:rPr>
          <w:rFonts w:ascii="Times New Roman" w:hAnsi="Times New Roman" w:cs="Times New Roman"/>
          <w:sz w:val="24"/>
          <w:szCs w:val="24"/>
        </w:rPr>
        <w:t xml:space="preserve"> параметров оценки инновационных разработок, их актуальности, применимости и возможности практического использования. Критерии оценки инноваций были выделены на основе предположений о том, что:</w:t>
      </w:r>
    </w:p>
    <w:p w:rsidR="000C50FD" w:rsidRPr="00F247E3" w:rsidRDefault="000C50FD" w:rsidP="00FE4C6A">
      <w:pPr>
        <w:spacing w:line="360" w:lineRule="auto"/>
        <w:ind w:firstLine="709"/>
        <w:jc w:val="both"/>
        <w:rPr>
          <w:rFonts w:ascii="Times New Roman" w:hAnsi="Times New Roman" w:cs="Times New Roman"/>
          <w:sz w:val="24"/>
          <w:szCs w:val="24"/>
        </w:rPr>
      </w:pPr>
      <w:r w:rsidRPr="00F247E3">
        <w:rPr>
          <w:rFonts w:ascii="Times New Roman" w:hAnsi="Times New Roman" w:cs="Times New Roman"/>
          <w:sz w:val="24"/>
          <w:szCs w:val="24"/>
        </w:rPr>
        <w:t>- успех инновации зависит не только от ее характеристик, но и от характеристик социальной среды, а также от агентов изменений, продвигающих те или иные инновации (Rogers, 1983);</w:t>
      </w:r>
    </w:p>
    <w:p w:rsidR="000C50FD" w:rsidRPr="00F247E3" w:rsidRDefault="000C50FD" w:rsidP="00FE4C6A">
      <w:pPr>
        <w:spacing w:line="360" w:lineRule="auto"/>
        <w:ind w:firstLine="709"/>
        <w:jc w:val="both"/>
        <w:rPr>
          <w:rFonts w:ascii="Times New Roman" w:hAnsi="Times New Roman" w:cs="Times New Roman"/>
          <w:sz w:val="24"/>
          <w:szCs w:val="24"/>
        </w:rPr>
      </w:pPr>
      <w:r w:rsidRPr="00F247E3">
        <w:rPr>
          <w:rFonts w:ascii="Times New Roman" w:hAnsi="Times New Roman" w:cs="Times New Roman"/>
          <w:sz w:val="24"/>
          <w:szCs w:val="24"/>
        </w:rPr>
        <w:t>- с последующим успехом инновации связаны следующие ее характеристики: относительное преимущество перед аналогами, совместимость с существующими практиками, простота использования, то, насколько легко попробовать инновацию, и ее видимость (Rogers, 1983);</w:t>
      </w:r>
    </w:p>
    <w:p w:rsidR="000C50FD" w:rsidRPr="00F247E3" w:rsidRDefault="000C50FD" w:rsidP="00FE4C6A">
      <w:pPr>
        <w:spacing w:line="360" w:lineRule="auto"/>
        <w:ind w:firstLine="709"/>
        <w:jc w:val="both"/>
        <w:rPr>
          <w:rFonts w:ascii="Times New Roman" w:hAnsi="Times New Roman" w:cs="Times New Roman"/>
          <w:sz w:val="24"/>
          <w:szCs w:val="24"/>
        </w:rPr>
      </w:pPr>
      <w:r w:rsidRPr="00F247E3">
        <w:rPr>
          <w:rFonts w:ascii="Times New Roman" w:hAnsi="Times New Roman" w:cs="Times New Roman"/>
          <w:sz w:val="24"/>
          <w:szCs w:val="24"/>
        </w:rPr>
        <w:t>- человеческий капитал команды: уровень образования участников команды и их опыт (Shane, 2000; Marvel, Lumpkin, 2007; Ucbasaran et al., 2008);</w:t>
      </w:r>
    </w:p>
    <w:p w:rsidR="000C50FD" w:rsidRPr="00F247E3" w:rsidRDefault="000C50FD" w:rsidP="00FE4C6A">
      <w:pPr>
        <w:spacing w:line="360" w:lineRule="auto"/>
        <w:ind w:firstLine="709"/>
        <w:jc w:val="both"/>
        <w:rPr>
          <w:rFonts w:ascii="Times New Roman" w:hAnsi="Times New Roman" w:cs="Times New Roman"/>
          <w:sz w:val="24"/>
          <w:szCs w:val="24"/>
        </w:rPr>
      </w:pPr>
      <w:r w:rsidRPr="00F247E3">
        <w:rPr>
          <w:rFonts w:ascii="Times New Roman" w:hAnsi="Times New Roman" w:cs="Times New Roman"/>
          <w:sz w:val="24"/>
          <w:szCs w:val="24"/>
        </w:rPr>
        <w:t>- социальный капитал команды: размер команды, наличие у нее наставников, возможностей воспользоваться экспертной поддержкой, участие в различных мероприятиях;</w:t>
      </w:r>
    </w:p>
    <w:p w:rsidR="000C50FD" w:rsidRPr="00F247E3" w:rsidRDefault="000C50FD" w:rsidP="00FE4C6A">
      <w:pPr>
        <w:spacing w:line="360" w:lineRule="auto"/>
        <w:ind w:firstLine="709"/>
        <w:jc w:val="both"/>
        <w:rPr>
          <w:rFonts w:ascii="Times New Roman" w:hAnsi="Times New Roman" w:cs="Times New Roman"/>
          <w:sz w:val="24"/>
          <w:szCs w:val="24"/>
        </w:rPr>
      </w:pPr>
      <w:r w:rsidRPr="00F247E3">
        <w:rPr>
          <w:rFonts w:ascii="Times New Roman" w:hAnsi="Times New Roman" w:cs="Times New Roman"/>
          <w:sz w:val="24"/>
          <w:szCs w:val="24"/>
        </w:rPr>
        <w:t>- предпринимательский подход к реализации проекта (Chen et al, 1998).</w:t>
      </w:r>
    </w:p>
    <w:p w:rsidR="000C50FD" w:rsidRPr="00F247E3" w:rsidRDefault="000C50FD" w:rsidP="00FE4C6A">
      <w:pPr>
        <w:spacing w:line="360" w:lineRule="auto"/>
        <w:ind w:firstLine="709"/>
        <w:jc w:val="both"/>
        <w:rPr>
          <w:rFonts w:ascii="Times New Roman" w:hAnsi="Times New Roman" w:cs="Times New Roman"/>
          <w:sz w:val="24"/>
          <w:szCs w:val="24"/>
        </w:rPr>
      </w:pPr>
      <w:r w:rsidRPr="00F247E3">
        <w:rPr>
          <w:rFonts w:ascii="Times New Roman" w:hAnsi="Times New Roman" w:cs="Times New Roman"/>
          <w:sz w:val="24"/>
          <w:szCs w:val="24"/>
        </w:rPr>
        <w:t>Таким образом, были выделены следующие критерии оценки инноваций:</w:t>
      </w:r>
    </w:p>
    <w:p w:rsidR="000C50FD" w:rsidRPr="00F247E3" w:rsidRDefault="00B61EDD" w:rsidP="00FE4C6A">
      <w:pPr>
        <w:pStyle w:val="ab"/>
        <w:numPr>
          <w:ilvl w:val="0"/>
          <w:numId w:val="6"/>
        </w:numPr>
        <w:ind w:firstLine="709"/>
        <w:rPr>
          <w:rFonts w:eastAsiaTheme="minorHAnsi" w:cs="Times New Roman"/>
          <w:color w:val="auto"/>
          <w:szCs w:val="24"/>
          <w:lang w:eastAsia="en-US"/>
        </w:rPr>
      </w:pPr>
      <w:r w:rsidRPr="00F247E3">
        <w:rPr>
          <w:rFonts w:eastAsiaTheme="minorHAnsi" w:cs="Times New Roman"/>
          <w:color w:val="auto"/>
          <w:szCs w:val="24"/>
          <w:lang w:eastAsia="en-US"/>
        </w:rPr>
        <w:t>Эффективность мероприятий по распространению идей</w:t>
      </w:r>
    </w:p>
    <w:p w:rsidR="000C50FD" w:rsidRPr="00F247E3" w:rsidRDefault="000C50FD" w:rsidP="00FE4C6A">
      <w:pPr>
        <w:pStyle w:val="ab"/>
        <w:numPr>
          <w:ilvl w:val="0"/>
          <w:numId w:val="6"/>
        </w:numPr>
        <w:ind w:firstLine="709"/>
        <w:rPr>
          <w:rFonts w:eastAsiaTheme="minorHAnsi" w:cs="Times New Roman"/>
          <w:color w:val="auto"/>
          <w:szCs w:val="24"/>
          <w:lang w:eastAsia="en-US"/>
        </w:rPr>
      </w:pPr>
      <w:r w:rsidRPr="00F247E3">
        <w:rPr>
          <w:rFonts w:eastAsiaTheme="minorHAnsi" w:cs="Times New Roman"/>
          <w:color w:val="auto"/>
          <w:szCs w:val="24"/>
          <w:lang w:eastAsia="en-US"/>
        </w:rPr>
        <w:t>Актуальность решаемых проблем</w:t>
      </w:r>
    </w:p>
    <w:p w:rsidR="000C50FD" w:rsidRPr="00F247E3" w:rsidRDefault="000C50FD" w:rsidP="00FE4C6A">
      <w:pPr>
        <w:pStyle w:val="ab"/>
        <w:numPr>
          <w:ilvl w:val="0"/>
          <w:numId w:val="6"/>
        </w:numPr>
        <w:ind w:firstLine="709"/>
        <w:rPr>
          <w:rFonts w:eastAsiaTheme="minorHAnsi" w:cs="Times New Roman"/>
          <w:color w:val="auto"/>
          <w:szCs w:val="24"/>
          <w:lang w:eastAsia="en-US"/>
        </w:rPr>
      </w:pPr>
      <w:r w:rsidRPr="00F247E3">
        <w:rPr>
          <w:rFonts w:eastAsiaTheme="minorHAnsi" w:cs="Times New Roman"/>
          <w:color w:val="auto"/>
          <w:szCs w:val="24"/>
          <w:lang w:eastAsia="en-US"/>
        </w:rPr>
        <w:t>Целесообразность используемых механизмов</w:t>
      </w:r>
    </w:p>
    <w:p w:rsidR="000C50FD" w:rsidRPr="00F247E3" w:rsidRDefault="000C50FD" w:rsidP="00FE4C6A">
      <w:pPr>
        <w:pStyle w:val="ab"/>
        <w:numPr>
          <w:ilvl w:val="0"/>
          <w:numId w:val="6"/>
        </w:numPr>
        <w:ind w:firstLine="709"/>
        <w:rPr>
          <w:rFonts w:eastAsiaTheme="minorHAnsi" w:cs="Times New Roman"/>
          <w:color w:val="auto"/>
          <w:szCs w:val="24"/>
          <w:lang w:eastAsia="en-US"/>
        </w:rPr>
      </w:pPr>
      <w:r w:rsidRPr="00F247E3">
        <w:rPr>
          <w:rFonts w:eastAsiaTheme="minorHAnsi" w:cs="Times New Roman"/>
          <w:color w:val="auto"/>
          <w:szCs w:val="24"/>
          <w:lang w:eastAsia="en-US"/>
        </w:rPr>
        <w:t xml:space="preserve">Возможность </w:t>
      </w:r>
      <w:r w:rsidR="00056969">
        <w:rPr>
          <w:rFonts w:eastAsiaTheme="minorHAnsi" w:cs="Times New Roman"/>
          <w:color w:val="auto"/>
          <w:szCs w:val="24"/>
          <w:lang w:eastAsia="en-US"/>
        </w:rPr>
        <w:t>распространения (тиражирования, масштабирования)</w:t>
      </w:r>
    </w:p>
    <w:p w:rsidR="000C50FD" w:rsidRPr="00F247E3" w:rsidRDefault="000C50FD" w:rsidP="00FE4C6A">
      <w:pPr>
        <w:pStyle w:val="ab"/>
        <w:numPr>
          <w:ilvl w:val="0"/>
          <w:numId w:val="6"/>
        </w:numPr>
        <w:ind w:firstLine="709"/>
        <w:rPr>
          <w:rFonts w:eastAsiaTheme="minorHAnsi" w:cs="Times New Roman"/>
          <w:color w:val="auto"/>
          <w:szCs w:val="24"/>
          <w:lang w:eastAsia="en-US"/>
        </w:rPr>
      </w:pPr>
      <w:r w:rsidRPr="00F247E3">
        <w:rPr>
          <w:rFonts w:eastAsiaTheme="minorHAnsi" w:cs="Times New Roman"/>
          <w:color w:val="auto"/>
          <w:szCs w:val="24"/>
          <w:lang w:eastAsia="en-US"/>
        </w:rPr>
        <w:t>Относительное преимущество</w:t>
      </w:r>
    </w:p>
    <w:p w:rsidR="000C50FD" w:rsidRPr="00F247E3" w:rsidRDefault="000C50FD" w:rsidP="00FE4C6A">
      <w:pPr>
        <w:pStyle w:val="ab"/>
        <w:numPr>
          <w:ilvl w:val="0"/>
          <w:numId w:val="6"/>
        </w:numPr>
        <w:ind w:firstLine="709"/>
        <w:rPr>
          <w:rFonts w:eastAsiaTheme="minorHAnsi" w:cs="Times New Roman"/>
          <w:color w:val="auto"/>
          <w:szCs w:val="24"/>
          <w:lang w:eastAsia="en-US"/>
        </w:rPr>
      </w:pPr>
      <w:r w:rsidRPr="00F247E3">
        <w:rPr>
          <w:rFonts w:eastAsiaTheme="minorHAnsi" w:cs="Times New Roman"/>
          <w:color w:val="auto"/>
          <w:szCs w:val="24"/>
          <w:lang w:eastAsia="en-US"/>
        </w:rPr>
        <w:t>Возможность легко попробовать инновацию</w:t>
      </w:r>
    </w:p>
    <w:p w:rsidR="000C50FD" w:rsidRPr="00F247E3" w:rsidRDefault="000C50FD" w:rsidP="00FE4C6A">
      <w:pPr>
        <w:pStyle w:val="ab"/>
        <w:numPr>
          <w:ilvl w:val="0"/>
          <w:numId w:val="6"/>
        </w:numPr>
        <w:ind w:firstLine="709"/>
        <w:rPr>
          <w:rFonts w:eastAsiaTheme="minorHAnsi" w:cs="Times New Roman"/>
          <w:color w:val="auto"/>
          <w:szCs w:val="24"/>
          <w:lang w:eastAsia="en-US"/>
        </w:rPr>
      </w:pPr>
      <w:r w:rsidRPr="00F247E3">
        <w:rPr>
          <w:rFonts w:eastAsiaTheme="minorHAnsi" w:cs="Times New Roman"/>
          <w:color w:val="auto"/>
          <w:szCs w:val="24"/>
          <w:lang w:eastAsia="en-US"/>
        </w:rPr>
        <w:t>Совместимость с существующими практиками</w:t>
      </w:r>
    </w:p>
    <w:p w:rsidR="000C50FD" w:rsidRPr="00F247E3" w:rsidRDefault="000C50FD" w:rsidP="00FE4C6A">
      <w:pPr>
        <w:pStyle w:val="ab"/>
        <w:numPr>
          <w:ilvl w:val="0"/>
          <w:numId w:val="6"/>
        </w:numPr>
        <w:ind w:firstLine="709"/>
        <w:rPr>
          <w:rFonts w:eastAsiaTheme="minorHAnsi" w:cs="Times New Roman"/>
          <w:color w:val="auto"/>
          <w:szCs w:val="24"/>
          <w:lang w:eastAsia="en-US"/>
        </w:rPr>
      </w:pPr>
      <w:r w:rsidRPr="00F247E3">
        <w:rPr>
          <w:rFonts w:eastAsiaTheme="minorHAnsi" w:cs="Times New Roman"/>
          <w:color w:val="auto"/>
          <w:szCs w:val="24"/>
          <w:lang w:eastAsia="en-US"/>
        </w:rPr>
        <w:t>Человеческий капитал агентов изменений, включая предпринимательский опыт</w:t>
      </w:r>
    </w:p>
    <w:p w:rsidR="000C50FD" w:rsidRPr="00F247E3" w:rsidRDefault="000C50FD" w:rsidP="00FE4C6A">
      <w:pPr>
        <w:pStyle w:val="ab"/>
        <w:numPr>
          <w:ilvl w:val="0"/>
          <w:numId w:val="6"/>
        </w:numPr>
        <w:ind w:firstLine="709"/>
        <w:rPr>
          <w:rFonts w:eastAsiaTheme="minorHAnsi" w:cs="Times New Roman"/>
          <w:color w:val="auto"/>
          <w:szCs w:val="24"/>
          <w:lang w:eastAsia="en-US"/>
        </w:rPr>
      </w:pPr>
      <w:r w:rsidRPr="00F247E3">
        <w:rPr>
          <w:rFonts w:eastAsiaTheme="minorHAnsi" w:cs="Times New Roman"/>
          <w:color w:val="auto"/>
          <w:szCs w:val="24"/>
          <w:lang w:eastAsia="en-US"/>
        </w:rPr>
        <w:t>Социа</w:t>
      </w:r>
      <w:r w:rsidR="00685D7C" w:rsidRPr="00F247E3">
        <w:rPr>
          <w:rFonts w:eastAsiaTheme="minorHAnsi" w:cs="Times New Roman"/>
          <w:color w:val="auto"/>
          <w:szCs w:val="24"/>
          <w:lang w:eastAsia="en-US"/>
        </w:rPr>
        <w:t>льный капитал агентов изменений</w:t>
      </w:r>
    </w:p>
    <w:p w:rsidR="00685D7C" w:rsidRPr="00F247E3" w:rsidRDefault="00685D7C" w:rsidP="00FE4C6A">
      <w:pPr>
        <w:pStyle w:val="ab"/>
        <w:numPr>
          <w:ilvl w:val="0"/>
          <w:numId w:val="6"/>
        </w:numPr>
        <w:ind w:firstLine="709"/>
        <w:rPr>
          <w:rFonts w:eastAsiaTheme="minorHAnsi" w:cs="Times New Roman"/>
          <w:color w:val="auto"/>
          <w:szCs w:val="24"/>
          <w:lang w:eastAsia="en-US"/>
        </w:rPr>
      </w:pPr>
      <w:r w:rsidRPr="00F247E3">
        <w:rPr>
          <w:rFonts w:eastAsiaTheme="minorHAnsi" w:cs="Times New Roman"/>
          <w:color w:val="auto"/>
          <w:szCs w:val="24"/>
          <w:lang w:eastAsia="en-US"/>
        </w:rPr>
        <w:t>Возможность распространения инновационных идей.</w:t>
      </w:r>
    </w:p>
    <w:p w:rsidR="000C50FD" w:rsidRPr="00F247E3" w:rsidRDefault="000C50FD" w:rsidP="00FE4C6A">
      <w:pPr>
        <w:spacing w:line="360" w:lineRule="auto"/>
        <w:ind w:firstLine="709"/>
        <w:jc w:val="both"/>
        <w:rPr>
          <w:rFonts w:ascii="Times New Roman" w:hAnsi="Times New Roman" w:cs="Times New Roman"/>
          <w:sz w:val="24"/>
          <w:szCs w:val="24"/>
        </w:rPr>
      </w:pPr>
      <w:r w:rsidRPr="00F247E3">
        <w:rPr>
          <w:rFonts w:ascii="Times New Roman" w:hAnsi="Times New Roman" w:cs="Times New Roman"/>
          <w:sz w:val="24"/>
          <w:szCs w:val="24"/>
        </w:rPr>
        <w:t xml:space="preserve">Этим критериям соответствовали параметры, представленные в Таблице </w:t>
      </w:r>
      <w:r w:rsidR="00056969">
        <w:rPr>
          <w:rFonts w:ascii="Times New Roman" w:hAnsi="Times New Roman" w:cs="Times New Roman"/>
          <w:sz w:val="24"/>
          <w:szCs w:val="24"/>
        </w:rPr>
        <w:t>7</w:t>
      </w:r>
      <w:r w:rsidRPr="00F247E3">
        <w:rPr>
          <w:rFonts w:ascii="Times New Roman" w:hAnsi="Times New Roman" w:cs="Times New Roman"/>
          <w:sz w:val="24"/>
          <w:szCs w:val="24"/>
        </w:rPr>
        <w:t>.</w:t>
      </w:r>
    </w:p>
    <w:p w:rsidR="000C50FD" w:rsidRPr="00F247E3" w:rsidRDefault="000C50FD" w:rsidP="00FE4C6A">
      <w:pPr>
        <w:keepNext/>
        <w:spacing w:line="360" w:lineRule="auto"/>
        <w:ind w:firstLine="709"/>
        <w:jc w:val="both"/>
        <w:rPr>
          <w:rFonts w:ascii="Times New Roman" w:hAnsi="Times New Roman" w:cs="Times New Roman"/>
          <w:sz w:val="24"/>
          <w:szCs w:val="24"/>
        </w:rPr>
      </w:pPr>
      <w:r w:rsidRPr="00F247E3">
        <w:rPr>
          <w:rFonts w:ascii="Times New Roman" w:hAnsi="Times New Roman" w:cs="Times New Roman"/>
          <w:sz w:val="24"/>
          <w:szCs w:val="24"/>
        </w:rPr>
        <w:t xml:space="preserve">Таблица </w:t>
      </w:r>
      <w:r w:rsidR="00056969">
        <w:rPr>
          <w:rFonts w:ascii="Times New Roman" w:hAnsi="Times New Roman" w:cs="Times New Roman"/>
          <w:sz w:val="24"/>
          <w:szCs w:val="24"/>
        </w:rPr>
        <w:t>7</w:t>
      </w:r>
      <w:r w:rsidRPr="00F247E3">
        <w:rPr>
          <w:rFonts w:ascii="Times New Roman" w:hAnsi="Times New Roman" w:cs="Times New Roman"/>
          <w:sz w:val="24"/>
          <w:szCs w:val="24"/>
        </w:rPr>
        <w:t>. Параметры, используемые при оценке потенциала инновации</w:t>
      </w:r>
    </w:p>
    <w:tbl>
      <w:tblPr>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76"/>
        <w:gridCol w:w="4111"/>
        <w:gridCol w:w="3642"/>
      </w:tblGrid>
      <w:tr w:rsidR="000C50FD" w:rsidRPr="00F247E3" w:rsidTr="00C65314">
        <w:tc>
          <w:tcPr>
            <w:tcW w:w="1276" w:type="dxa"/>
            <w:tcMar>
              <w:top w:w="100" w:type="dxa"/>
              <w:left w:w="100" w:type="dxa"/>
              <w:bottom w:w="100" w:type="dxa"/>
              <w:right w:w="100" w:type="dxa"/>
            </w:tcMar>
          </w:tcPr>
          <w:p w:rsidR="000C50FD" w:rsidRPr="00F247E3" w:rsidRDefault="000C50FD" w:rsidP="00FE4C6A">
            <w:pPr>
              <w:spacing w:line="360" w:lineRule="auto"/>
              <w:jc w:val="both"/>
              <w:rPr>
                <w:rFonts w:ascii="Times New Roman" w:hAnsi="Times New Roman" w:cs="Times New Roman"/>
                <w:sz w:val="24"/>
                <w:szCs w:val="24"/>
              </w:rPr>
            </w:pPr>
            <w:r w:rsidRPr="00F247E3">
              <w:rPr>
                <w:rFonts w:ascii="Times New Roman" w:hAnsi="Times New Roman" w:cs="Times New Roman"/>
                <w:sz w:val="24"/>
                <w:szCs w:val="24"/>
              </w:rPr>
              <w:t>Номер критерия</w:t>
            </w:r>
          </w:p>
        </w:tc>
        <w:tc>
          <w:tcPr>
            <w:tcW w:w="4111" w:type="dxa"/>
            <w:tcMar>
              <w:top w:w="100" w:type="dxa"/>
              <w:left w:w="100" w:type="dxa"/>
              <w:bottom w:w="100" w:type="dxa"/>
              <w:right w:w="100" w:type="dxa"/>
            </w:tcMar>
          </w:tcPr>
          <w:p w:rsidR="000C50FD" w:rsidRPr="00F247E3" w:rsidRDefault="000C50FD" w:rsidP="00FE4C6A">
            <w:pPr>
              <w:spacing w:line="360" w:lineRule="auto"/>
              <w:jc w:val="both"/>
              <w:rPr>
                <w:rFonts w:ascii="Times New Roman" w:hAnsi="Times New Roman" w:cs="Times New Roman"/>
                <w:sz w:val="24"/>
                <w:szCs w:val="24"/>
              </w:rPr>
            </w:pPr>
            <w:r w:rsidRPr="00F247E3">
              <w:rPr>
                <w:rFonts w:ascii="Times New Roman" w:hAnsi="Times New Roman" w:cs="Times New Roman"/>
                <w:sz w:val="24"/>
                <w:szCs w:val="24"/>
              </w:rPr>
              <w:t>Параметр</w:t>
            </w:r>
          </w:p>
        </w:tc>
        <w:tc>
          <w:tcPr>
            <w:tcW w:w="3642" w:type="dxa"/>
            <w:tcMar>
              <w:top w:w="100" w:type="dxa"/>
              <w:left w:w="100" w:type="dxa"/>
              <w:bottom w:w="100" w:type="dxa"/>
              <w:right w:w="100" w:type="dxa"/>
            </w:tcMar>
          </w:tcPr>
          <w:p w:rsidR="000C50FD" w:rsidRPr="00F247E3" w:rsidRDefault="000C50FD" w:rsidP="00FE4C6A">
            <w:pPr>
              <w:spacing w:line="360" w:lineRule="auto"/>
              <w:jc w:val="both"/>
              <w:rPr>
                <w:rFonts w:ascii="Times New Roman" w:hAnsi="Times New Roman" w:cs="Times New Roman"/>
                <w:sz w:val="24"/>
                <w:szCs w:val="24"/>
              </w:rPr>
            </w:pPr>
            <w:r w:rsidRPr="00F247E3">
              <w:rPr>
                <w:rFonts w:ascii="Times New Roman" w:hAnsi="Times New Roman" w:cs="Times New Roman"/>
                <w:sz w:val="24"/>
                <w:szCs w:val="24"/>
              </w:rPr>
              <w:t>Возможные значения</w:t>
            </w:r>
          </w:p>
        </w:tc>
      </w:tr>
      <w:tr w:rsidR="000C50FD" w:rsidRPr="00F247E3" w:rsidTr="00C65314">
        <w:tc>
          <w:tcPr>
            <w:tcW w:w="1276" w:type="dxa"/>
            <w:tcMar>
              <w:top w:w="100" w:type="dxa"/>
              <w:left w:w="100" w:type="dxa"/>
              <w:bottom w:w="100" w:type="dxa"/>
              <w:right w:w="100" w:type="dxa"/>
            </w:tcMar>
          </w:tcPr>
          <w:p w:rsidR="000C50FD" w:rsidRPr="00F247E3" w:rsidRDefault="000C50FD" w:rsidP="00FE4C6A">
            <w:pPr>
              <w:spacing w:line="360" w:lineRule="auto"/>
              <w:jc w:val="both"/>
              <w:rPr>
                <w:rFonts w:ascii="Times New Roman" w:hAnsi="Times New Roman" w:cs="Times New Roman"/>
                <w:sz w:val="24"/>
                <w:szCs w:val="24"/>
              </w:rPr>
            </w:pPr>
            <w:r w:rsidRPr="00F247E3">
              <w:rPr>
                <w:rFonts w:ascii="Times New Roman" w:hAnsi="Times New Roman" w:cs="Times New Roman"/>
                <w:sz w:val="24"/>
                <w:szCs w:val="24"/>
              </w:rPr>
              <w:t>1-5</w:t>
            </w:r>
          </w:p>
        </w:tc>
        <w:tc>
          <w:tcPr>
            <w:tcW w:w="4111" w:type="dxa"/>
            <w:tcMar>
              <w:top w:w="100" w:type="dxa"/>
              <w:left w:w="100" w:type="dxa"/>
              <w:bottom w:w="100" w:type="dxa"/>
              <w:right w:w="100" w:type="dxa"/>
            </w:tcMar>
          </w:tcPr>
          <w:p w:rsidR="000C50FD" w:rsidRPr="00F247E3" w:rsidRDefault="000C50FD" w:rsidP="00FE4C6A">
            <w:pPr>
              <w:spacing w:line="360" w:lineRule="auto"/>
              <w:jc w:val="both"/>
              <w:rPr>
                <w:rFonts w:ascii="Times New Roman" w:hAnsi="Times New Roman" w:cs="Times New Roman"/>
                <w:sz w:val="24"/>
                <w:szCs w:val="24"/>
              </w:rPr>
            </w:pPr>
            <w:r w:rsidRPr="00F247E3">
              <w:rPr>
                <w:rFonts w:ascii="Times New Roman" w:hAnsi="Times New Roman" w:cs="Times New Roman"/>
                <w:sz w:val="24"/>
                <w:szCs w:val="24"/>
              </w:rPr>
              <w:t>Экспертная оценка</w:t>
            </w:r>
          </w:p>
        </w:tc>
        <w:tc>
          <w:tcPr>
            <w:tcW w:w="3642" w:type="dxa"/>
            <w:tcMar>
              <w:top w:w="100" w:type="dxa"/>
              <w:left w:w="100" w:type="dxa"/>
              <w:bottom w:w="100" w:type="dxa"/>
              <w:right w:w="100" w:type="dxa"/>
            </w:tcMar>
          </w:tcPr>
          <w:p w:rsidR="000C50FD" w:rsidRPr="00F247E3" w:rsidRDefault="000C50FD" w:rsidP="00FE4C6A">
            <w:pPr>
              <w:spacing w:line="360" w:lineRule="auto"/>
              <w:jc w:val="both"/>
              <w:rPr>
                <w:rFonts w:ascii="Times New Roman" w:hAnsi="Times New Roman" w:cs="Times New Roman"/>
                <w:sz w:val="24"/>
                <w:szCs w:val="24"/>
              </w:rPr>
            </w:pPr>
            <w:r w:rsidRPr="00F247E3">
              <w:rPr>
                <w:rFonts w:ascii="Times New Roman" w:hAnsi="Times New Roman" w:cs="Times New Roman"/>
                <w:sz w:val="24"/>
                <w:szCs w:val="24"/>
              </w:rPr>
              <w:t>По шкале от 1 до 5, где 5 означает максимальную оценку</w:t>
            </w:r>
          </w:p>
        </w:tc>
      </w:tr>
      <w:tr w:rsidR="000C50FD" w:rsidRPr="00F247E3" w:rsidTr="00C65314">
        <w:tc>
          <w:tcPr>
            <w:tcW w:w="1276" w:type="dxa"/>
            <w:tcMar>
              <w:top w:w="100" w:type="dxa"/>
              <w:left w:w="100" w:type="dxa"/>
              <w:bottom w:w="100" w:type="dxa"/>
              <w:right w:w="100" w:type="dxa"/>
            </w:tcMar>
          </w:tcPr>
          <w:p w:rsidR="000C50FD" w:rsidRPr="00F247E3" w:rsidRDefault="000C50FD" w:rsidP="00FE4C6A">
            <w:pPr>
              <w:spacing w:line="360" w:lineRule="auto"/>
              <w:jc w:val="both"/>
              <w:rPr>
                <w:rFonts w:ascii="Times New Roman" w:hAnsi="Times New Roman" w:cs="Times New Roman"/>
                <w:sz w:val="24"/>
                <w:szCs w:val="24"/>
              </w:rPr>
            </w:pPr>
            <w:r w:rsidRPr="00F247E3">
              <w:rPr>
                <w:rFonts w:ascii="Times New Roman" w:hAnsi="Times New Roman" w:cs="Times New Roman"/>
                <w:sz w:val="24"/>
                <w:szCs w:val="24"/>
              </w:rPr>
              <w:t>6</w:t>
            </w:r>
          </w:p>
        </w:tc>
        <w:tc>
          <w:tcPr>
            <w:tcW w:w="4111" w:type="dxa"/>
            <w:tcMar>
              <w:top w:w="100" w:type="dxa"/>
              <w:left w:w="100" w:type="dxa"/>
              <w:bottom w:w="100" w:type="dxa"/>
              <w:right w:w="100" w:type="dxa"/>
            </w:tcMar>
          </w:tcPr>
          <w:p w:rsidR="000C50FD" w:rsidRPr="00F247E3" w:rsidRDefault="000C50FD" w:rsidP="00FE4C6A">
            <w:pPr>
              <w:spacing w:line="360" w:lineRule="auto"/>
              <w:jc w:val="both"/>
              <w:rPr>
                <w:rFonts w:ascii="Times New Roman" w:hAnsi="Times New Roman" w:cs="Times New Roman"/>
                <w:sz w:val="24"/>
                <w:szCs w:val="24"/>
              </w:rPr>
            </w:pPr>
            <w:r w:rsidRPr="00F247E3">
              <w:rPr>
                <w:rFonts w:ascii="Times New Roman" w:hAnsi="Times New Roman" w:cs="Times New Roman"/>
                <w:sz w:val="24"/>
                <w:szCs w:val="24"/>
              </w:rPr>
              <w:t>Сколько времени требуется, чтобы научиться пользоваться продуктом/получать услугу, созданную в рамках проекта</w:t>
            </w:r>
          </w:p>
        </w:tc>
        <w:tc>
          <w:tcPr>
            <w:tcW w:w="3642" w:type="dxa"/>
            <w:tcMar>
              <w:top w:w="100" w:type="dxa"/>
              <w:left w:w="100" w:type="dxa"/>
              <w:bottom w:w="100" w:type="dxa"/>
              <w:right w:w="100" w:type="dxa"/>
            </w:tcMar>
          </w:tcPr>
          <w:p w:rsidR="000C50FD" w:rsidRPr="00F247E3" w:rsidRDefault="000C50FD" w:rsidP="00FE4C6A">
            <w:pPr>
              <w:spacing w:line="360" w:lineRule="auto"/>
              <w:jc w:val="both"/>
              <w:rPr>
                <w:rFonts w:ascii="Times New Roman" w:hAnsi="Times New Roman" w:cs="Times New Roman"/>
                <w:sz w:val="24"/>
                <w:szCs w:val="24"/>
              </w:rPr>
            </w:pPr>
            <w:r w:rsidRPr="00F247E3">
              <w:rPr>
                <w:rFonts w:ascii="Times New Roman" w:hAnsi="Times New Roman" w:cs="Times New Roman"/>
                <w:sz w:val="24"/>
                <w:szCs w:val="24"/>
              </w:rPr>
              <w:t>0 - невозможно оценить, 1 - неделя и больше, 2 - несколько дней, 3 - несколько часов, 4 - около часа, 5 - несколько минут</w:t>
            </w:r>
          </w:p>
        </w:tc>
      </w:tr>
      <w:tr w:rsidR="000C50FD" w:rsidRPr="00F247E3" w:rsidTr="00C65314">
        <w:tc>
          <w:tcPr>
            <w:tcW w:w="1276" w:type="dxa"/>
            <w:tcMar>
              <w:top w:w="100" w:type="dxa"/>
              <w:left w:w="100" w:type="dxa"/>
              <w:bottom w:w="100" w:type="dxa"/>
              <w:right w:w="100" w:type="dxa"/>
            </w:tcMar>
          </w:tcPr>
          <w:p w:rsidR="000C50FD" w:rsidRPr="00F247E3" w:rsidRDefault="000C50FD" w:rsidP="00FE4C6A">
            <w:pPr>
              <w:spacing w:line="360" w:lineRule="auto"/>
              <w:jc w:val="both"/>
              <w:rPr>
                <w:rFonts w:ascii="Times New Roman" w:hAnsi="Times New Roman" w:cs="Times New Roman"/>
                <w:sz w:val="24"/>
                <w:szCs w:val="24"/>
              </w:rPr>
            </w:pPr>
            <w:r w:rsidRPr="00F247E3">
              <w:rPr>
                <w:rFonts w:ascii="Times New Roman" w:hAnsi="Times New Roman" w:cs="Times New Roman"/>
                <w:sz w:val="24"/>
                <w:szCs w:val="24"/>
              </w:rPr>
              <w:t>7</w:t>
            </w:r>
          </w:p>
        </w:tc>
        <w:tc>
          <w:tcPr>
            <w:tcW w:w="4111" w:type="dxa"/>
            <w:tcMar>
              <w:top w:w="100" w:type="dxa"/>
              <w:left w:w="100" w:type="dxa"/>
              <w:bottom w:w="100" w:type="dxa"/>
              <w:right w:w="100" w:type="dxa"/>
            </w:tcMar>
          </w:tcPr>
          <w:p w:rsidR="000C50FD" w:rsidRPr="00F247E3" w:rsidRDefault="000C50FD" w:rsidP="00FE4C6A">
            <w:pPr>
              <w:spacing w:line="360" w:lineRule="auto"/>
              <w:jc w:val="both"/>
              <w:rPr>
                <w:rFonts w:ascii="Times New Roman" w:hAnsi="Times New Roman" w:cs="Times New Roman"/>
                <w:sz w:val="24"/>
                <w:szCs w:val="24"/>
              </w:rPr>
            </w:pPr>
            <w:r w:rsidRPr="00F247E3">
              <w:rPr>
                <w:rFonts w:ascii="Times New Roman" w:hAnsi="Times New Roman" w:cs="Times New Roman"/>
                <w:sz w:val="24"/>
                <w:szCs w:val="24"/>
              </w:rPr>
              <w:t>Требует ли использование продукта отказа от существующих практик</w:t>
            </w:r>
          </w:p>
        </w:tc>
        <w:tc>
          <w:tcPr>
            <w:tcW w:w="3642" w:type="dxa"/>
            <w:tcMar>
              <w:top w:w="100" w:type="dxa"/>
              <w:left w:w="100" w:type="dxa"/>
              <w:bottom w:w="100" w:type="dxa"/>
              <w:right w:w="100" w:type="dxa"/>
            </w:tcMar>
          </w:tcPr>
          <w:p w:rsidR="000C50FD" w:rsidRPr="00F247E3" w:rsidRDefault="000C50FD" w:rsidP="00FE4C6A">
            <w:pPr>
              <w:spacing w:line="360" w:lineRule="auto"/>
              <w:jc w:val="both"/>
              <w:rPr>
                <w:rFonts w:ascii="Times New Roman" w:hAnsi="Times New Roman" w:cs="Times New Roman"/>
                <w:sz w:val="24"/>
                <w:szCs w:val="24"/>
              </w:rPr>
            </w:pPr>
            <w:r w:rsidRPr="00F247E3">
              <w:rPr>
                <w:rFonts w:ascii="Times New Roman" w:hAnsi="Times New Roman" w:cs="Times New Roman"/>
                <w:sz w:val="24"/>
                <w:szCs w:val="24"/>
              </w:rPr>
              <w:t>1 - полный отказ от существующей практики и переход на новую, 2 - частичный отказ от существующей практики, 3 - дополняет существующую практику и не требует отказа от нее</w:t>
            </w:r>
          </w:p>
        </w:tc>
      </w:tr>
      <w:tr w:rsidR="000C50FD" w:rsidRPr="00F247E3" w:rsidTr="00C65314">
        <w:tc>
          <w:tcPr>
            <w:tcW w:w="1276" w:type="dxa"/>
            <w:tcMar>
              <w:top w:w="100" w:type="dxa"/>
              <w:left w:w="100" w:type="dxa"/>
              <w:bottom w:w="100" w:type="dxa"/>
              <w:right w:w="100" w:type="dxa"/>
            </w:tcMar>
          </w:tcPr>
          <w:p w:rsidR="000C50FD" w:rsidRPr="00F247E3" w:rsidRDefault="000C50FD" w:rsidP="00FE4C6A">
            <w:pPr>
              <w:spacing w:line="360" w:lineRule="auto"/>
              <w:jc w:val="both"/>
              <w:rPr>
                <w:rFonts w:ascii="Times New Roman" w:hAnsi="Times New Roman" w:cs="Times New Roman"/>
                <w:sz w:val="24"/>
                <w:szCs w:val="24"/>
              </w:rPr>
            </w:pPr>
            <w:r w:rsidRPr="00F247E3">
              <w:rPr>
                <w:rFonts w:ascii="Times New Roman" w:hAnsi="Times New Roman" w:cs="Times New Roman"/>
                <w:sz w:val="24"/>
                <w:szCs w:val="24"/>
              </w:rPr>
              <w:t>8</w:t>
            </w:r>
          </w:p>
        </w:tc>
        <w:tc>
          <w:tcPr>
            <w:tcW w:w="4111" w:type="dxa"/>
            <w:tcMar>
              <w:top w:w="100" w:type="dxa"/>
              <w:left w:w="100" w:type="dxa"/>
              <w:bottom w:w="100" w:type="dxa"/>
              <w:right w:w="100" w:type="dxa"/>
            </w:tcMar>
          </w:tcPr>
          <w:p w:rsidR="000C50FD" w:rsidRPr="00F247E3" w:rsidRDefault="000C50FD" w:rsidP="00FE4C6A">
            <w:pPr>
              <w:spacing w:line="360" w:lineRule="auto"/>
              <w:jc w:val="both"/>
              <w:rPr>
                <w:rFonts w:ascii="Times New Roman" w:hAnsi="Times New Roman" w:cs="Times New Roman"/>
                <w:sz w:val="24"/>
                <w:szCs w:val="24"/>
              </w:rPr>
            </w:pPr>
            <w:r w:rsidRPr="00F247E3">
              <w:rPr>
                <w:rFonts w:ascii="Times New Roman" w:hAnsi="Times New Roman" w:cs="Times New Roman"/>
                <w:sz w:val="24"/>
                <w:szCs w:val="24"/>
              </w:rPr>
              <w:t>Количество выпускников ведущих вузов в команде</w:t>
            </w:r>
          </w:p>
        </w:tc>
        <w:tc>
          <w:tcPr>
            <w:tcW w:w="3642" w:type="dxa"/>
            <w:tcMar>
              <w:top w:w="100" w:type="dxa"/>
              <w:left w:w="100" w:type="dxa"/>
              <w:bottom w:w="100" w:type="dxa"/>
              <w:right w:w="100" w:type="dxa"/>
            </w:tcMar>
          </w:tcPr>
          <w:p w:rsidR="000C50FD" w:rsidRPr="00F247E3" w:rsidRDefault="000C50FD" w:rsidP="00FE4C6A">
            <w:pPr>
              <w:spacing w:line="360" w:lineRule="auto"/>
              <w:jc w:val="both"/>
              <w:rPr>
                <w:rFonts w:ascii="Times New Roman" w:hAnsi="Times New Roman" w:cs="Times New Roman"/>
                <w:sz w:val="24"/>
                <w:szCs w:val="24"/>
              </w:rPr>
            </w:pPr>
            <w:r w:rsidRPr="00F247E3">
              <w:rPr>
                <w:rFonts w:ascii="Times New Roman" w:hAnsi="Times New Roman" w:cs="Times New Roman"/>
                <w:sz w:val="24"/>
                <w:szCs w:val="24"/>
              </w:rPr>
              <w:t>0 - ни одного, 1 - один, 2 – два и больше</w:t>
            </w:r>
          </w:p>
        </w:tc>
      </w:tr>
      <w:tr w:rsidR="000C50FD" w:rsidRPr="00F247E3" w:rsidTr="00C65314">
        <w:tc>
          <w:tcPr>
            <w:tcW w:w="1276" w:type="dxa"/>
            <w:tcMar>
              <w:top w:w="100" w:type="dxa"/>
              <w:left w:w="100" w:type="dxa"/>
              <w:bottom w:w="100" w:type="dxa"/>
              <w:right w:w="100" w:type="dxa"/>
            </w:tcMar>
          </w:tcPr>
          <w:p w:rsidR="000C50FD" w:rsidRPr="00F247E3" w:rsidRDefault="000C50FD" w:rsidP="00FE4C6A">
            <w:pPr>
              <w:spacing w:line="360" w:lineRule="auto"/>
              <w:jc w:val="both"/>
              <w:rPr>
                <w:rFonts w:ascii="Times New Roman" w:hAnsi="Times New Roman" w:cs="Times New Roman"/>
                <w:sz w:val="24"/>
                <w:szCs w:val="24"/>
              </w:rPr>
            </w:pPr>
            <w:r w:rsidRPr="00F247E3">
              <w:rPr>
                <w:rFonts w:ascii="Times New Roman" w:hAnsi="Times New Roman" w:cs="Times New Roman"/>
                <w:sz w:val="24"/>
                <w:szCs w:val="24"/>
              </w:rPr>
              <w:t>8</w:t>
            </w:r>
          </w:p>
        </w:tc>
        <w:tc>
          <w:tcPr>
            <w:tcW w:w="4111" w:type="dxa"/>
            <w:tcMar>
              <w:top w:w="100" w:type="dxa"/>
              <w:left w:w="100" w:type="dxa"/>
              <w:bottom w:w="100" w:type="dxa"/>
              <w:right w:w="100" w:type="dxa"/>
            </w:tcMar>
          </w:tcPr>
          <w:p w:rsidR="000C50FD" w:rsidRPr="00F247E3" w:rsidRDefault="000C50FD" w:rsidP="00FE4C6A">
            <w:pPr>
              <w:spacing w:line="360" w:lineRule="auto"/>
              <w:jc w:val="both"/>
              <w:rPr>
                <w:rFonts w:ascii="Times New Roman" w:hAnsi="Times New Roman" w:cs="Times New Roman"/>
                <w:sz w:val="24"/>
                <w:szCs w:val="24"/>
              </w:rPr>
            </w:pPr>
            <w:r w:rsidRPr="00F247E3">
              <w:rPr>
                <w:rFonts w:ascii="Times New Roman" w:hAnsi="Times New Roman" w:cs="Times New Roman"/>
                <w:sz w:val="24"/>
                <w:szCs w:val="24"/>
              </w:rPr>
              <w:t>Кем является лидер проекта</w:t>
            </w:r>
          </w:p>
        </w:tc>
        <w:tc>
          <w:tcPr>
            <w:tcW w:w="3642" w:type="dxa"/>
            <w:tcMar>
              <w:top w:w="100" w:type="dxa"/>
              <w:left w:w="100" w:type="dxa"/>
              <w:bottom w:w="100" w:type="dxa"/>
              <w:right w:w="100" w:type="dxa"/>
            </w:tcMar>
          </w:tcPr>
          <w:p w:rsidR="000C50FD" w:rsidRPr="00F247E3" w:rsidRDefault="000C50FD" w:rsidP="00FE4C6A">
            <w:pPr>
              <w:spacing w:line="360" w:lineRule="auto"/>
              <w:jc w:val="both"/>
              <w:rPr>
                <w:rFonts w:ascii="Times New Roman" w:hAnsi="Times New Roman" w:cs="Times New Roman"/>
                <w:sz w:val="24"/>
                <w:szCs w:val="24"/>
              </w:rPr>
            </w:pPr>
            <w:r w:rsidRPr="00F247E3">
              <w:rPr>
                <w:rFonts w:ascii="Times New Roman" w:hAnsi="Times New Roman" w:cs="Times New Roman"/>
                <w:sz w:val="24"/>
                <w:szCs w:val="24"/>
              </w:rPr>
              <w:t>0 – другое, 1 - школьник, 2 - студент, 3 - сотрудник образовательной организации, 4 - сотрудник другой коммерческой или некоммерческой 5 – предприниматель</w:t>
            </w:r>
          </w:p>
        </w:tc>
      </w:tr>
      <w:tr w:rsidR="000C50FD" w:rsidRPr="00F247E3" w:rsidTr="00C65314">
        <w:tc>
          <w:tcPr>
            <w:tcW w:w="1276" w:type="dxa"/>
            <w:tcMar>
              <w:top w:w="100" w:type="dxa"/>
              <w:left w:w="100" w:type="dxa"/>
              <w:bottom w:w="100" w:type="dxa"/>
              <w:right w:w="100" w:type="dxa"/>
            </w:tcMar>
          </w:tcPr>
          <w:p w:rsidR="000C50FD" w:rsidRPr="00F247E3" w:rsidRDefault="000C50FD" w:rsidP="00FE4C6A">
            <w:pPr>
              <w:spacing w:line="360" w:lineRule="auto"/>
              <w:jc w:val="both"/>
              <w:rPr>
                <w:rFonts w:ascii="Times New Roman" w:hAnsi="Times New Roman" w:cs="Times New Roman"/>
                <w:sz w:val="24"/>
                <w:szCs w:val="24"/>
              </w:rPr>
            </w:pPr>
            <w:r w:rsidRPr="00F247E3">
              <w:rPr>
                <w:rFonts w:ascii="Times New Roman" w:hAnsi="Times New Roman" w:cs="Times New Roman"/>
                <w:sz w:val="24"/>
                <w:szCs w:val="24"/>
              </w:rPr>
              <w:t>8</w:t>
            </w:r>
          </w:p>
        </w:tc>
        <w:tc>
          <w:tcPr>
            <w:tcW w:w="4111" w:type="dxa"/>
            <w:tcMar>
              <w:top w:w="100" w:type="dxa"/>
              <w:left w:w="100" w:type="dxa"/>
              <w:bottom w:w="100" w:type="dxa"/>
              <w:right w:w="100" w:type="dxa"/>
            </w:tcMar>
          </w:tcPr>
          <w:p w:rsidR="000C50FD" w:rsidRPr="00F247E3" w:rsidRDefault="000C50FD" w:rsidP="00FE4C6A">
            <w:pPr>
              <w:spacing w:line="360" w:lineRule="auto"/>
              <w:jc w:val="both"/>
              <w:rPr>
                <w:rFonts w:ascii="Times New Roman" w:hAnsi="Times New Roman" w:cs="Times New Roman"/>
                <w:sz w:val="24"/>
                <w:szCs w:val="24"/>
              </w:rPr>
            </w:pPr>
            <w:r w:rsidRPr="00F247E3">
              <w:rPr>
                <w:rFonts w:ascii="Times New Roman" w:hAnsi="Times New Roman" w:cs="Times New Roman"/>
                <w:sz w:val="24"/>
                <w:szCs w:val="24"/>
              </w:rPr>
              <w:t>Есть ли в команде предприниматель</w:t>
            </w:r>
          </w:p>
        </w:tc>
        <w:tc>
          <w:tcPr>
            <w:tcW w:w="3642" w:type="dxa"/>
            <w:tcMar>
              <w:top w:w="100" w:type="dxa"/>
              <w:left w:w="100" w:type="dxa"/>
              <w:bottom w:w="100" w:type="dxa"/>
              <w:right w:w="100" w:type="dxa"/>
            </w:tcMar>
          </w:tcPr>
          <w:p w:rsidR="000C50FD" w:rsidRPr="00F247E3" w:rsidRDefault="000C50FD" w:rsidP="00FE4C6A">
            <w:pPr>
              <w:spacing w:line="360" w:lineRule="auto"/>
              <w:jc w:val="both"/>
              <w:rPr>
                <w:rFonts w:ascii="Times New Roman" w:hAnsi="Times New Roman" w:cs="Times New Roman"/>
                <w:sz w:val="24"/>
                <w:szCs w:val="24"/>
              </w:rPr>
            </w:pPr>
            <w:r w:rsidRPr="00F247E3">
              <w:rPr>
                <w:rFonts w:ascii="Times New Roman" w:hAnsi="Times New Roman" w:cs="Times New Roman"/>
                <w:sz w:val="24"/>
                <w:szCs w:val="24"/>
              </w:rPr>
              <w:t>0 - нет, 1 – есть</w:t>
            </w:r>
          </w:p>
        </w:tc>
      </w:tr>
      <w:tr w:rsidR="000C50FD" w:rsidRPr="00F247E3" w:rsidTr="00C65314">
        <w:tc>
          <w:tcPr>
            <w:tcW w:w="1276" w:type="dxa"/>
            <w:tcMar>
              <w:top w:w="100" w:type="dxa"/>
              <w:left w:w="100" w:type="dxa"/>
              <w:bottom w:w="100" w:type="dxa"/>
              <w:right w:w="100" w:type="dxa"/>
            </w:tcMar>
          </w:tcPr>
          <w:p w:rsidR="000C50FD" w:rsidRPr="00F247E3" w:rsidRDefault="000C50FD" w:rsidP="00FE4C6A">
            <w:pPr>
              <w:spacing w:line="360" w:lineRule="auto"/>
              <w:jc w:val="both"/>
              <w:rPr>
                <w:rFonts w:ascii="Times New Roman" w:hAnsi="Times New Roman" w:cs="Times New Roman"/>
                <w:sz w:val="24"/>
                <w:szCs w:val="24"/>
              </w:rPr>
            </w:pPr>
            <w:r w:rsidRPr="00F247E3">
              <w:rPr>
                <w:rFonts w:ascii="Times New Roman" w:hAnsi="Times New Roman" w:cs="Times New Roman"/>
                <w:sz w:val="24"/>
                <w:szCs w:val="24"/>
              </w:rPr>
              <w:t>8</w:t>
            </w:r>
          </w:p>
        </w:tc>
        <w:tc>
          <w:tcPr>
            <w:tcW w:w="4111" w:type="dxa"/>
            <w:tcMar>
              <w:top w:w="100" w:type="dxa"/>
              <w:left w:w="100" w:type="dxa"/>
              <w:bottom w:w="100" w:type="dxa"/>
              <w:right w:w="100" w:type="dxa"/>
            </w:tcMar>
          </w:tcPr>
          <w:p w:rsidR="000C50FD" w:rsidRPr="00F247E3" w:rsidRDefault="000C50FD" w:rsidP="00FE4C6A">
            <w:pPr>
              <w:spacing w:line="360" w:lineRule="auto"/>
              <w:jc w:val="both"/>
              <w:rPr>
                <w:rFonts w:ascii="Times New Roman" w:hAnsi="Times New Roman" w:cs="Times New Roman"/>
                <w:sz w:val="24"/>
                <w:szCs w:val="24"/>
              </w:rPr>
            </w:pPr>
            <w:r w:rsidRPr="00F247E3">
              <w:rPr>
                <w:rFonts w:ascii="Times New Roman" w:hAnsi="Times New Roman" w:cs="Times New Roman"/>
                <w:sz w:val="24"/>
                <w:szCs w:val="24"/>
              </w:rPr>
              <w:t>Был ли у одного из членов команды опыт учебы или работа за границей на протяжении трех и более месяцев</w:t>
            </w:r>
          </w:p>
        </w:tc>
        <w:tc>
          <w:tcPr>
            <w:tcW w:w="3642" w:type="dxa"/>
            <w:tcMar>
              <w:top w:w="100" w:type="dxa"/>
              <w:left w:w="100" w:type="dxa"/>
              <w:bottom w:w="100" w:type="dxa"/>
              <w:right w:w="100" w:type="dxa"/>
            </w:tcMar>
          </w:tcPr>
          <w:p w:rsidR="000C50FD" w:rsidRPr="00F247E3" w:rsidRDefault="000C50FD" w:rsidP="00FE4C6A">
            <w:pPr>
              <w:spacing w:line="360" w:lineRule="auto"/>
              <w:jc w:val="both"/>
              <w:rPr>
                <w:rFonts w:ascii="Times New Roman" w:hAnsi="Times New Roman" w:cs="Times New Roman"/>
                <w:sz w:val="24"/>
                <w:szCs w:val="24"/>
              </w:rPr>
            </w:pPr>
            <w:r w:rsidRPr="00F247E3">
              <w:rPr>
                <w:rFonts w:ascii="Times New Roman" w:hAnsi="Times New Roman" w:cs="Times New Roman"/>
                <w:sz w:val="24"/>
                <w:szCs w:val="24"/>
              </w:rPr>
              <w:t>0 - нет, 1 – да</w:t>
            </w:r>
          </w:p>
        </w:tc>
      </w:tr>
      <w:tr w:rsidR="000C50FD" w:rsidRPr="00F247E3" w:rsidTr="00C65314">
        <w:trPr>
          <w:trHeight w:val="4777"/>
        </w:trPr>
        <w:tc>
          <w:tcPr>
            <w:tcW w:w="1276" w:type="dxa"/>
            <w:tcMar>
              <w:top w:w="100" w:type="dxa"/>
              <w:left w:w="100" w:type="dxa"/>
              <w:bottom w:w="100" w:type="dxa"/>
              <w:right w:w="100" w:type="dxa"/>
            </w:tcMar>
          </w:tcPr>
          <w:p w:rsidR="000C50FD" w:rsidRPr="00F247E3" w:rsidRDefault="000C50FD" w:rsidP="00FE4C6A">
            <w:pPr>
              <w:spacing w:line="360" w:lineRule="auto"/>
              <w:jc w:val="both"/>
              <w:rPr>
                <w:rFonts w:ascii="Times New Roman" w:hAnsi="Times New Roman" w:cs="Times New Roman"/>
                <w:sz w:val="24"/>
                <w:szCs w:val="24"/>
              </w:rPr>
            </w:pPr>
            <w:r w:rsidRPr="00F247E3">
              <w:rPr>
                <w:rFonts w:ascii="Times New Roman" w:hAnsi="Times New Roman" w:cs="Times New Roman"/>
                <w:sz w:val="24"/>
                <w:szCs w:val="24"/>
              </w:rPr>
              <w:t>8</w:t>
            </w:r>
          </w:p>
        </w:tc>
        <w:tc>
          <w:tcPr>
            <w:tcW w:w="4111" w:type="dxa"/>
            <w:tcMar>
              <w:top w:w="100" w:type="dxa"/>
              <w:left w:w="100" w:type="dxa"/>
              <w:bottom w:w="100" w:type="dxa"/>
              <w:right w:w="100" w:type="dxa"/>
            </w:tcMar>
          </w:tcPr>
          <w:p w:rsidR="000C50FD" w:rsidRPr="00F247E3" w:rsidRDefault="000C50FD" w:rsidP="00FE4C6A">
            <w:pPr>
              <w:spacing w:line="360" w:lineRule="auto"/>
              <w:jc w:val="both"/>
              <w:rPr>
                <w:rFonts w:ascii="Times New Roman" w:hAnsi="Times New Roman" w:cs="Times New Roman"/>
                <w:sz w:val="24"/>
                <w:szCs w:val="24"/>
              </w:rPr>
            </w:pPr>
            <w:r w:rsidRPr="00F247E3">
              <w:rPr>
                <w:rFonts w:ascii="Times New Roman" w:hAnsi="Times New Roman" w:cs="Times New Roman"/>
                <w:sz w:val="24"/>
                <w:szCs w:val="24"/>
              </w:rPr>
              <w:t>Насколько часто команда была вовлечена в следующие активности:</w:t>
            </w:r>
          </w:p>
          <w:p w:rsidR="000C50FD" w:rsidRPr="00F247E3" w:rsidRDefault="000C50FD" w:rsidP="00FE4C6A">
            <w:pPr>
              <w:spacing w:line="360" w:lineRule="auto"/>
              <w:jc w:val="both"/>
              <w:rPr>
                <w:rFonts w:ascii="Times New Roman" w:hAnsi="Times New Roman" w:cs="Times New Roman"/>
                <w:sz w:val="24"/>
                <w:szCs w:val="24"/>
              </w:rPr>
            </w:pPr>
            <w:r w:rsidRPr="00F247E3">
              <w:rPr>
                <w:rFonts w:ascii="Times New Roman" w:hAnsi="Times New Roman" w:cs="Times New Roman"/>
                <w:sz w:val="24"/>
                <w:szCs w:val="24"/>
              </w:rPr>
              <w:t>Прохождение онлайн-курсов, имеющих отношение к тематике проекта</w:t>
            </w:r>
          </w:p>
          <w:p w:rsidR="000C50FD" w:rsidRPr="00F247E3" w:rsidRDefault="000C50FD" w:rsidP="00FE4C6A">
            <w:pPr>
              <w:spacing w:line="360" w:lineRule="auto"/>
              <w:jc w:val="both"/>
              <w:rPr>
                <w:rFonts w:ascii="Times New Roman" w:hAnsi="Times New Roman" w:cs="Times New Roman"/>
                <w:sz w:val="24"/>
                <w:szCs w:val="24"/>
              </w:rPr>
            </w:pPr>
            <w:r w:rsidRPr="00F247E3">
              <w:rPr>
                <w:rFonts w:ascii="Times New Roman" w:hAnsi="Times New Roman" w:cs="Times New Roman"/>
                <w:sz w:val="24"/>
                <w:szCs w:val="24"/>
              </w:rPr>
              <w:t>Чтение специальной литературы, имеющее отношение к тематике проекта</w:t>
            </w:r>
          </w:p>
          <w:p w:rsidR="000C50FD" w:rsidRPr="00F247E3" w:rsidRDefault="000C50FD" w:rsidP="00FE4C6A">
            <w:pPr>
              <w:spacing w:line="360" w:lineRule="auto"/>
              <w:jc w:val="both"/>
              <w:rPr>
                <w:rFonts w:ascii="Times New Roman" w:hAnsi="Times New Roman" w:cs="Times New Roman"/>
                <w:sz w:val="24"/>
                <w:szCs w:val="24"/>
              </w:rPr>
            </w:pPr>
            <w:r w:rsidRPr="00F247E3">
              <w:rPr>
                <w:rFonts w:ascii="Times New Roman" w:hAnsi="Times New Roman" w:cs="Times New Roman"/>
                <w:sz w:val="24"/>
                <w:szCs w:val="24"/>
              </w:rPr>
              <w:t>Поиск исследований, подтверждающих потенциал проекта</w:t>
            </w:r>
          </w:p>
          <w:p w:rsidR="000C50FD" w:rsidRPr="00F247E3" w:rsidRDefault="000C50FD" w:rsidP="00FE4C6A">
            <w:pPr>
              <w:spacing w:line="360" w:lineRule="auto"/>
              <w:jc w:val="both"/>
              <w:rPr>
                <w:rFonts w:ascii="Times New Roman" w:hAnsi="Times New Roman" w:cs="Times New Roman"/>
                <w:sz w:val="24"/>
                <w:szCs w:val="24"/>
              </w:rPr>
            </w:pPr>
            <w:r w:rsidRPr="00F247E3">
              <w:rPr>
                <w:rFonts w:ascii="Times New Roman" w:hAnsi="Times New Roman" w:cs="Times New Roman"/>
                <w:sz w:val="24"/>
                <w:szCs w:val="24"/>
              </w:rPr>
              <w:t>Поиск аналогичных проектов</w:t>
            </w:r>
          </w:p>
        </w:tc>
        <w:tc>
          <w:tcPr>
            <w:tcW w:w="3642" w:type="dxa"/>
            <w:tcMar>
              <w:top w:w="100" w:type="dxa"/>
              <w:left w:w="100" w:type="dxa"/>
              <w:bottom w:w="100" w:type="dxa"/>
              <w:right w:w="100" w:type="dxa"/>
            </w:tcMar>
          </w:tcPr>
          <w:p w:rsidR="000C50FD" w:rsidRPr="00F247E3" w:rsidRDefault="000C50FD" w:rsidP="00FE4C6A">
            <w:pPr>
              <w:spacing w:line="360" w:lineRule="auto"/>
              <w:jc w:val="both"/>
              <w:rPr>
                <w:rFonts w:ascii="Times New Roman" w:hAnsi="Times New Roman" w:cs="Times New Roman"/>
                <w:sz w:val="24"/>
                <w:szCs w:val="24"/>
              </w:rPr>
            </w:pPr>
            <w:r w:rsidRPr="00F247E3">
              <w:rPr>
                <w:rFonts w:ascii="Times New Roman" w:hAnsi="Times New Roman" w:cs="Times New Roman"/>
                <w:sz w:val="24"/>
                <w:szCs w:val="24"/>
              </w:rPr>
              <w:t>Для каждой из активностей доступны следующие варианты:</w:t>
            </w:r>
          </w:p>
          <w:p w:rsidR="000C50FD" w:rsidRPr="00F247E3" w:rsidRDefault="000C50FD" w:rsidP="00FE4C6A">
            <w:pPr>
              <w:spacing w:line="360" w:lineRule="auto"/>
              <w:jc w:val="both"/>
              <w:rPr>
                <w:rFonts w:ascii="Times New Roman" w:hAnsi="Times New Roman" w:cs="Times New Roman"/>
                <w:sz w:val="24"/>
                <w:szCs w:val="24"/>
              </w:rPr>
            </w:pPr>
            <w:r w:rsidRPr="00F247E3">
              <w:rPr>
                <w:rFonts w:ascii="Times New Roman" w:hAnsi="Times New Roman" w:cs="Times New Roman"/>
                <w:sz w:val="24"/>
                <w:szCs w:val="24"/>
              </w:rPr>
              <w:t>0 - никогда, 1 - однократно, 2 - несколько раз, 3 – регулярно</w:t>
            </w:r>
          </w:p>
        </w:tc>
      </w:tr>
      <w:tr w:rsidR="000C50FD" w:rsidRPr="00F247E3" w:rsidTr="00C65314">
        <w:trPr>
          <w:trHeight w:val="569"/>
        </w:trPr>
        <w:tc>
          <w:tcPr>
            <w:tcW w:w="1276" w:type="dxa"/>
            <w:tcMar>
              <w:top w:w="100" w:type="dxa"/>
              <w:left w:w="100" w:type="dxa"/>
              <w:bottom w:w="100" w:type="dxa"/>
              <w:right w:w="100" w:type="dxa"/>
            </w:tcMar>
          </w:tcPr>
          <w:p w:rsidR="000C50FD" w:rsidRPr="00F247E3" w:rsidRDefault="000C50FD" w:rsidP="00FE4C6A">
            <w:pPr>
              <w:spacing w:line="360" w:lineRule="auto"/>
              <w:jc w:val="both"/>
              <w:rPr>
                <w:rFonts w:ascii="Times New Roman" w:hAnsi="Times New Roman" w:cs="Times New Roman"/>
                <w:sz w:val="24"/>
                <w:szCs w:val="24"/>
              </w:rPr>
            </w:pPr>
            <w:r w:rsidRPr="00F247E3">
              <w:rPr>
                <w:rFonts w:ascii="Times New Roman" w:hAnsi="Times New Roman" w:cs="Times New Roman"/>
                <w:sz w:val="24"/>
                <w:szCs w:val="24"/>
              </w:rPr>
              <w:t>8</w:t>
            </w:r>
          </w:p>
        </w:tc>
        <w:tc>
          <w:tcPr>
            <w:tcW w:w="4111" w:type="dxa"/>
            <w:tcMar>
              <w:top w:w="100" w:type="dxa"/>
              <w:left w:w="100" w:type="dxa"/>
              <w:bottom w:w="100" w:type="dxa"/>
              <w:right w:w="100" w:type="dxa"/>
            </w:tcMar>
          </w:tcPr>
          <w:p w:rsidR="000C50FD" w:rsidRPr="00F247E3" w:rsidRDefault="000C50FD" w:rsidP="00FE4C6A">
            <w:pPr>
              <w:spacing w:line="360" w:lineRule="auto"/>
              <w:jc w:val="both"/>
              <w:rPr>
                <w:rFonts w:ascii="Times New Roman" w:hAnsi="Times New Roman" w:cs="Times New Roman"/>
                <w:sz w:val="24"/>
                <w:szCs w:val="24"/>
              </w:rPr>
            </w:pPr>
            <w:r w:rsidRPr="00F247E3">
              <w:rPr>
                <w:rFonts w:ascii="Times New Roman" w:hAnsi="Times New Roman" w:cs="Times New Roman"/>
                <w:sz w:val="24"/>
                <w:szCs w:val="24"/>
              </w:rPr>
              <w:t>Количество членов команды</w:t>
            </w:r>
          </w:p>
        </w:tc>
        <w:tc>
          <w:tcPr>
            <w:tcW w:w="3642" w:type="dxa"/>
            <w:tcMar>
              <w:top w:w="100" w:type="dxa"/>
              <w:left w:w="100" w:type="dxa"/>
              <w:bottom w:w="100" w:type="dxa"/>
              <w:right w:w="100" w:type="dxa"/>
            </w:tcMar>
          </w:tcPr>
          <w:p w:rsidR="000C50FD" w:rsidRPr="00F247E3" w:rsidRDefault="000C50FD" w:rsidP="00FE4C6A">
            <w:pPr>
              <w:spacing w:line="360" w:lineRule="auto"/>
              <w:jc w:val="both"/>
              <w:rPr>
                <w:rFonts w:ascii="Times New Roman" w:hAnsi="Times New Roman" w:cs="Times New Roman"/>
                <w:sz w:val="24"/>
                <w:szCs w:val="24"/>
              </w:rPr>
            </w:pPr>
            <w:r w:rsidRPr="00F247E3">
              <w:rPr>
                <w:rFonts w:ascii="Times New Roman" w:hAnsi="Times New Roman" w:cs="Times New Roman"/>
                <w:sz w:val="24"/>
                <w:szCs w:val="24"/>
              </w:rPr>
              <w:t>1 - один, 2 - два, 3 - три и более</w:t>
            </w:r>
          </w:p>
        </w:tc>
      </w:tr>
      <w:tr w:rsidR="000C50FD" w:rsidRPr="00F247E3" w:rsidTr="00C65314">
        <w:trPr>
          <w:trHeight w:val="2793"/>
        </w:trPr>
        <w:tc>
          <w:tcPr>
            <w:tcW w:w="1276" w:type="dxa"/>
            <w:tcMar>
              <w:top w:w="100" w:type="dxa"/>
              <w:left w:w="100" w:type="dxa"/>
              <w:bottom w:w="100" w:type="dxa"/>
              <w:right w:w="100" w:type="dxa"/>
            </w:tcMar>
          </w:tcPr>
          <w:p w:rsidR="000C50FD" w:rsidRPr="00F247E3" w:rsidRDefault="000C50FD" w:rsidP="00FE4C6A">
            <w:pPr>
              <w:spacing w:line="360" w:lineRule="auto"/>
              <w:jc w:val="both"/>
              <w:rPr>
                <w:rFonts w:ascii="Times New Roman" w:hAnsi="Times New Roman" w:cs="Times New Roman"/>
                <w:sz w:val="24"/>
                <w:szCs w:val="24"/>
              </w:rPr>
            </w:pPr>
            <w:r w:rsidRPr="00F247E3">
              <w:rPr>
                <w:rFonts w:ascii="Times New Roman" w:hAnsi="Times New Roman" w:cs="Times New Roman"/>
                <w:sz w:val="24"/>
                <w:szCs w:val="24"/>
              </w:rPr>
              <w:t>9</w:t>
            </w:r>
          </w:p>
        </w:tc>
        <w:tc>
          <w:tcPr>
            <w:tcW w:w="4111" w:type="dxa"/>
            <w:tcMar>
              <w:top w:w="100" w:type="dxa"/>
              <w:left w:w="100" w:type="dxa"/>
              <w:bottom w:w="100" w:type="dxa"/>
              <w:right w:w="100" w:type="dxa"/>
            </w:tcMar>
          </w:tcPr>
          <w:p w:rsidR="000C50FD" w:rsidRPr="00F247E3" w:rsidRDefault="000C50FD" w:rsidP="00FE4C6A">
            <w:pPr>
              <w:spacing w:line="360" w:lineRule="auto"/>
              <w:jc w:val="both"/>
              <w:rPr>
                <w:rFonts w:ascii="Times New Roman" w:hAnsi="Times New Roman" w:cs="Times New Roman"/>
                <w:sz w:val="24"/>
                <w:szCs w:val="24"/>
              </w:rPr>
            </w:pPr>
            <w:r w:rsidRPr="00F247E3">
              <w:rPr>
                <w:rFonts w:ascii="Times New Roman" w:hAnsi="Times New Roman" w:cs="Times New Roman"/>
                <w:sz w:val="24"/>
                <w:szCs w:val="24"/>
              </w:rPr>
              <w:t>Насколько часто команда была вовлечена в следующие активности</w:t>
            </w:r>
          </w:p>
          <w:p w:rsidR="000C50FD" w:rsidRPr="00F247E3" w:rsidRDefault="000C50FD" w:rsidP="00FE4C6A">
            <w:pPr>
              <w:spacing w:line="360" w:lineRule="auto"/>
              <w:jc w:val="both"/>
              <w:rPr>
                <w:rFonts w:ascii="Times New Roman" w:hAnsi="Times New Roman" w:cs="Times New Roman"/>
                <w:sz w:val="24"/>
                <w:szCs w:val="24"/>
              </w:rPr>
            </w:pPr>
            <w:r w:rsidRPr="00F247E3">
              <w:rPr>
                <w:rFonts w:ascii="Times New Roman" w:hAnsi="Times New Roman" w:cs="Times New Roman"/>
                <w:sz w:val="24"/>
                <w:szCs w:val="24"/>
              </w:rPr>
              <w:t>Посещение тематических мероприятий</w:t>
            </w:r>
          </w:p>
          <w:p w:rsidR="000C50FD" w:rsidRPr="00F247E3" w:rsidRDefault="000C50FD" w:rsidP="00FE4C6A">
            <w:pPr>
              <w:spacing w:line="360" w:lineRule="auto"/>
              <w:jc w:val="both"/>
              <w:rPr>
                <w:rFonts w:ascii="Times New Roman" w:hAnsi="Times New Roman" w:cs="Times New Roman"/>
                <w:sz w:val="24"/>
                <w:szCs w:val="24"/>
              </w:rPr>
            </w:pPr>
            <w:r w:rsidRPr="00F247E3">
              <w:rPr>
                <w:rFonts w:ascii="Times New Roman" w:hAnsi="Times New Roman" w:cs="Times New Roman"/>
                <w:sz w:val="24"/>
                <w:szCs w:val="24"/>
              </w:rPr>
              <w:t>Общение с экспертами и менторами</w:t>
            </w:r>
          </w:p>
          <w:p w:rsidR="000C50FD" w:rsidRPr="00F247E3" w:rsidRDefault="000C50FD" w:rsidP="00FE4C6A">
            <w:pPr>
              <w:spacing w:line="360" w:lineRule="auto"/>
              <w:jc w:val="both"/>
              <w:rPr>
                <w:rFonts w:ascii="Times New Roman" w:hAnsi="Times New Roman" w:cs="Times New Roman"/>
                <w:sz w:val="24"/>
                <w:szCs w:val="24"/>
              </w:rPr>
            </w:pPr>
            <w:r w:rsidRPr="00F247E3">
              <w:rPr>
                <w:rFonts w:ascii="Times New Roman" w:hAnsi="Times New Roman" w:cs="Times New Roman"/>
                <w:sz w:val="24"/>
                <w:szCs w:val="24"/>
              </w:rPr>
              <w:t>Участие с проектом в конкурсах</w:t>
            </w:r>
          </w:p>
        </w:tc>
        <w:tc>
          <w:tcPr>
            <w:tcW w:w="3642" w:type="dxa"/>
            <w:tcMar>
              <w:top w:w="100" w:type="dxa"/>
              <w:left w:w="100" w:type="dxa"/>
              <w:bottom w:w="100" w:type="dxa"/>
              <w:right w:w="100" w:type="dxa"/>
            </w:tcMar>
          </w:tcPr>
          <w:p w:rsidR="000C50FD" w:rsidRPr="00F247E3" w:rsidRDefault="000C50FD" w:rsidP="00FE4C6A">
            <w:pPr>
              <w:spacing w:line="360" w:lineRule="auto"/>
              <w:jc w:val="both"/>
              <w:rPr>
                <w:rFonts w:ascii="Times New Roman" w:hAnsi="Times New Roman" w:cs="Times New Roman"/>
                <w:sz w:val="24"/>
                <w:szCs w:val="24"/>
              </w:rPr>
            </w:pPr>
            <w:r w:rsidRPr="00F247E3">
              <w:rPr>
                <w:rFonts w:ascii="Times New Roman" w:hAnsi="Times New Roman" w:cs="Times New Roman"/>
                <w:sz w:val="24"/>
                <w:szCs w:val="24"/>
              </w:rPr>
              <w:t>Для каждой из активностей доступны следующие варианты:</w:t>
            </w:r>
          </w:p>
          <w:p w:rsidR="000C50FD" w:rsidRPr="00F247E3" w:rsidRDefault="000C50FD" w:rsidP="00FE4C6A">
            <w:pPr>
              <w:spacing w:line="360" w:lineRule="auto"/>
              <w:jc w:val="both"/>
              <w:rPr>
                <w:rFonts w:ascii="Times New Roman" w:hAnsi="Times New Roman" w:cs="Times New Roman"/>
                <w:sz w:val="24"/>
                <w:szCs w:val="24"/>
              </w:rPr>
            </w:pPr>
            <w:r w:rsidRPr="00F247E3">
              <w:rPr>
                <w:rFonts w:ascii="Times New Roman" w:hAnsi="Times New Roman" w:cs="Times New Roman"/>
                <w:sz w:val="24"/>
                <w:szCs w:val="24"/>
              </w:rPr>
              <w:t>0 - никогда, 1 - однократно, 2 - несколько раз, 3 – регулярно</w:t>
            </w:r>
          </w:p>
        </w:tc>
      </w:tr>
      <w:tr w:rsidR="00685D7C" w:rsidRPr="00F247E3" w:rsidTr="00685D7C">
        <w:trPr>
          <w:trHeight w:val="873"/>
        </w:trPr>
        <w:tc>
          <w:tcPr>
            <w:tcW w:w="1276" w:type="dxa"/>
            <w:tcMar>
              <w:top w:w="100" w:type="dxa"/>
              <w:left w:w="100" w:type="dxa"/>
              <w:bottom w:w="100" w:type="dxa"/>
              <w:right w:w="100" w:type="dxa"/>
            </w:tcMar>
          </w:tcPr>
          <w:p w:rsidR="00685D7C" w:rsidRPr="00F247E3" w:rsidRDefault="00685D7C" w:rsidP="00FE4C6A">
            <w:pPr>
              <w:spacing w:line="360" w:lineRule="auto"/>
              <w:jc w:val="both"/>
              <w:rPr>
                <w:rFonts w:ascii="Times New Roman" w:hAnsi="Times New Roman" w:cs="Times New Roman"/>
                <w:sz w:val="24"/>
                <w:szCs w:val="24"/>
              </w:rPr>
            </w:pPr>
            <w:r w:rsidRPr="00F247E3">
              <w:rPr>
                <w:rFonts w:ascii="Times New Roman" w:hAnsi="Times New Roman" w:cs="Times New Roman"/>
                <w:sz w:val="24"/>
                <w:szCs w:val="24"/>
              </w:rPr>
              <w:t>10</w:t>
            </w:r>
          </w:p>
        </w:tc>
        <w:tc>
          <w:tcPr>
            <w:tcW w:w="4111" w:type="dxa"/>
            <w:tcMar>
              <w:top w:w="100" w:type="dxa"/>
              <w:left w:w="100" w:type="dxa"/>
              <w:bottom w:w="100" w:type="dxa"/>
              <w:right w:w="100" w:type="dxa"/>
            </w:tcMar>
          </w:tcPr>
          <w:p w:rsidR="00685D7C" w:rsidRPr="00F247E3" w:rsidRDefault="00685D7C" w:rsidP="00FE4C6A">
            <w:pPr>
              <w:spacing w:line="360" w:lineRule="auto"/>
              <w:jc w:val="both"/>
              <w:rPr>
                <w:rFonts w:ascii="Times New Roman" w:hAnsi="Times New Roman" w:cs="Times New Roman"/>
                <w:sz w:val="24"/>
                <w:szCs w:val="24"/>
              </w:rPr>
            </w:pPr>
            <w:r w:rsidRPr="00F247E3">
              <w:rPr>
                <w:rFonts w:ascii="Times New Roman" w:hAnsi="Times New Roman" w:cs="Times New Roman"/>
                <w:sz w:val="24"/>
                <w:szCs w:val="24"/>
              </w:rPr>
              <w:t>Количество команд использующих инновацию</w:t>
            </w:r>
          </w:p>
        </w:tc>
        <w:tc>
          <w:tcPr>
            <w:tcW w:w="3642" w:type="dxa"/>
            <w:tcMar>
              <w:top w:w="100" w:type="dxa"/>
              <w:left w:w="100" w:type="dxa"/>
              <w:bottom w:w="100" w:type="dxa"/>
              <w:right w:w="100" w:type="dxa"/>
            </w:tcMar>
          </w:tcPr>
          <w:p w:rsidR="00685D7C" w:rsidRPr="00F247E3" w:rsidRDefault="00685D7C" w:rsidP="00FE4C6A">
            <w:pPr>
              <w:spacing w:line="360" w:lineRule="auto"/>
              <w:jc w:val="both"/>
              <w:rPr>
                <w:rFonts w:ascii="Times New Roman" w:hAnsi="Times New Roman" w:cs="Times New Roman"/>
                <w:sz w:val="24"/>
                <w:szCs w:val="24"/>
              </w:rPr>
            </w:pPr>
            <w:r w:rsidRPr="00F247E3">
              <w:rPr>
                <w:rFonts w:ascii="Times New Roman" w:hAnsi="Times New Roman" w:cs="Times New Roman"/>
                <w:sz w:val="24"/>
                <w:szCs w:val="24"/>
              </w:rPr>
              <w:t>0 – ни одного, 1 – один, 2 – два, 3 – три и больше</w:t>
            </w:r>
          </w:p>
        </w:tc>
      </w:tr>
      <w:tr w:rsidR="00685D7C" w:rsidRPr="00F247E3" w:rsidTr="00685D7C">
        <w:trPr>
          <w:trHeight w:val="873"/>
        </w:trPr>
        <w:tc>
          <w:tcPr>
            <w:tcW w:w="1276" w:type="dxa"/>
            <w:tcMar>
              <w:top w:w="100" w:type="dxa"/>
              <w:left w:w="100" w:type="dxa"/>
              <w:bottom w:w="100" w:type="dxa"/>
              <w:right w:w="100" w:type="dxa"/>
            </w:tcMar>
          </w:tcPr>
          <w:p w:rsidR="00685D7C" w:rsidRPr="00F247E3" w:rsidRDefault="00685D7C" w:rsidP="00FE4C6A">
            <w:pPr>
              <w:spacing w:line="360" w:lineRule="auto"/>
              <w:jc w:val="both"/>
              <w:rPr>
                <w:rFonts w:ascii="Times New Roman" w:hAnsi="Times New Roman" w:cs="Times New Roman"/>
                <w:sz w:val="24"/>
                <w:szCs w:val="24"/>
              </w:rPr>
            </w:pPr>
            <w:r w:rsidRPr="00F247E3">
              <w:rPr>
                <w:rFonts w:ascii="Times New Roman" w:hAnsi="Times New Roman" w:cs="Times New Roman"/>
                <w:sz w:val="24"/>
                <w:szCs w:val="24"/>
              </w:rPr>
              <w:t>10</w:t>
            </w:r>
          </w:p>
        </w:tc>
        <w:tc>
          <w:tcPr>
            <w:tcW w:w="4111" w:type="dxa"/>
            <w:tcMar>
              <w:top w:w="100" w:type="dxa"/>
              <w:left w:w="100" w:type="dxa"/>
              <w:bottom w:w="100" w:type="dxa"/>
              <w:right w:w="100" w:type="dxa"/>
            </w:tcMar>
          </w:tcPr>
          <w:p w:rsidR="00685D7C" w:rsidRPr="00F247E3" w:rsidRDefault="00685D7C" w:rsidP="00FE4C6A">
            <w:pPr>
              <w:spacing w:line="360" w:lineRule="auto"/>
              <w:jc w:val="both"/>
              <w:rPr>
                <w:rFonts w:ascii="Times New Roman" w:hAnsi="Times New Roman" w:cs="Times New Roman"/>
                <w:sz w:val="24"/>
                <w:szCs w:val="24"/>
              </w:rPr>
            </w:pPr>
            <w:r w:rsidRPr="00F247E3">
              <w:rPr>
                <w:rFonts w:ascii="Times New Roman" w:hAnsi="Times New Roman" w:cs="Times New Roman"/>
                <w:sz w:val="24"/>
                <w:szCs w:val="24"/>
              </w:rPr>
              <w:t>Количество субъектов в которых распространилась инновация</w:t>
            </w:r>
          </w:p>
        </w:tc>
        <w:tc>
          <w:tcPr>
            <w:tcW w:w="3642" w:type="dxa"/>
            <w:tcMar>
              <w:top w:w="100" w:type="dxa"/>
              <w:left w:w="100" w:type="dxa"/>
              <w:bottom w:w="100" w:type="dxa"/>
              <w:right w:w="100" w:type="dxa"/>
            </w:tcMar>
          </w:tcPr>
          <w:p w:rsidR="00685D7C" w:rsidRPr="00F247E3" w:rsidRDefault="00685D7C" w:rsidP="00FE4C6A">
            <w:pPr>
              <w:spacing w:line="360" w:lineRule="auto"/>
              <w:jc w:val="both"/>
              <w:rPr>
                <w:rFonts w:ascii="Times New Roman" w:hAnsi="Times New Roman" w:cs="Times New Roman"/>
                <w:sz w:val="24"/>
                <w:szCs w:val="24"/>
              </w:rPr>
            </w:pPr>
            <w:r w:rsidRPr="00F247E3">
              <w:rPr>
                <w:rFonts w:ascii="Times New Roman" w:hAnsi="Times New Roman" w:cs="Times New Roman"/>
                <w:sz w:val="24"/>
                <w:szCs w:val="24"/>
              </w:rPr>
              <w:t>0 – ни одного, 1 – один, 2 – два, 3 – три и больше</w:t>
            </w:r>
          </w:p>
        </w:tc>
      </w:tr>
    </w:tbl>
    <w:p w:rsidR="000C50FD" w:rsidRPr="00F247E3" w:rsidRDefault="000C50FD" w:rsidP="00FE4C6A">
      <w:pPr>
        <w:spacing w:line="360" w:lineRule="auto"/>
        <w:ind w:firstLine="709"/>
        <w:jc w:val="both"/>
        <w:rPr>
          <w:rFonts w:ascii="Times New Roman" w:hAnsi="Times New Roman" w:cs="Times New Roman"/>
          <w:sz w:val="24"/>
          <w:szCs w:val="24"/>
        </w:rPr>
      </w:pPr>
      <w:r w:rsidRPr="00F247E3">
        <w:rPr>
          <w:rFonts w:ascii="Times New Roman" w:hAnsi="Times New Roman" w:cs="Times New Roman"/>
          <w:sz w:val="24"/>
          <w:szCs w:val="24"/>
        </w:rPr>
        <w:t>Экспертные процедуры включают в себя работу эксперта</w:t>
      </w:r>
      <w:r w:rsidR="00E6034F" w:rsidRPr="00F247E3">
        <w:rPr>
          <w:rFonts w:ascii="Times New Roman" w:hAnsi="Times New Roman" w:cs="Times New Roman"/>
          <w:sz w:val="24"/>
          <w:szCs w:val="24"/>
        </w:rPr>
        <w:t xml:space="preserve"> с таблицей (Таблица </w:t>
      </w:r>
      <w:r w:rsidR="00056969">
        <w:rPr>
          <w:rFonts w:ascii="Times New Roman" w:hAnsi="Times New Roman" w:cs="Times New Roman"/>
          <w:sz w:val="24"/>
          <w:szCs w:val="24"/>
        </w:rPr>
        <w:t>7</w:t>
      </w:r>
      <w:r w:rsidRPr="00F247E3">
        <w:rPr>
          <w:rFonts w:ascii="Times New Roman" w:hAnsi="Times New Roman" w:cs="Times New Roman"/>
          <w:sz w:val="24"/>
          <w:szCs w:val="24"/>
        </w:rPr>
        <w:t>), содержащей оценки каждого инновационного проекта. Эксперт должен выбрать вариант оценки соответствующий экспертируемому проекту в столбце «возможные значения». Каждый проект оценивается не менее чем двумя экспертами (оценка проекта представляет собой сумму оценок отмеченных эксперт</w:t>
      </w:r>
      <w:r w:rsidR="000958F4" w:rsidRPr="00F247E3">
        <w:rPr>
          <w:rFonts w:ascii="Times New Roman" w:hAnsi="Times New Roman" w:cs="Times New Roman"/>
          <w:sz w:val="24"/>
          <w:szCs w:val="24"/>
        </w:rPr>
        <w:t>ами</w:t>
      </w:r>
      <w:r w:rsidRPr="00F247E3">
        <w:rPr>
          <w:rFonts w:ascii="Times New Roman" w:hAnsi="Times New Roman" w:cs="Times New Roman"/>
          <w:sz w:val="24"/>
          <w:szCs w:val="24"/>
        </w:rPr>
        <w:t xml:space="preserve"> в столбце «возможные значения»), в случае если расхождение в оценках двух экспертов более 25 %, проект экспертирует третий эксперт. Проекту присваивается оценка равняющаяся среднему значению оценок экспертов. </w:t>
      </w:r>
    </w:p>
    <w:p w:rsidR="00685D7C" w:rsidRPr="00F247E3" w:rsidRDefault="00685D7C" w:rsidP="00FE4C6A">
      <w:pPr>
        <w:spacing w:line="360" w:lineRule="auto"/>
        <w:ind w:firstLine="709"/>
        <w:jc w:val="both"/>
        <w:rPr>
          <w:rFonts w:ascii="Times New Roman" w:hAnsi="Times New Roman" w:cs="Times New Roman"/>
          <w:sz w:val="24"/>
          <w:szCs w:val="24"/>
        </w:rPr>
      </w:pPr>
      <w:r w:rsidRPr="00F247E3">
        <w:rPr>
          <w:rFonts w:ascii="Times New Roman" w:hAnsi="Times New Roman" w:cs="Times New Roman"/>
          <w:sz w:val="24"/>
          <w:szCs w:val="24"/>
        </w:rPr>
        <w:t>Далее каждый проект оценивается не менее чем двумя членами команды инноваторов (оценка проекта представляет собой сумму оценок отмеченных член</w:t>
      </w:r>
      <w:r w:rsidR="000958F4" w:rsidRPr="00F247E3">
        <w:rPr>
          <w:rFonts w:ascii="Times New Roman" w:hAnsi="Times New Roman" w:cs="Times New Roman"/>
          <w:sz w:val="24"/>
          <w:szCs w:val="24"/>
        </w:rPr>
        <w:t>ами</w:t>
      </w:r>
      <w:r w:rsidRPr="00F247E3">
        <w:rPr>
          <w:rFonts w:ascii="Times New Roman" w:hAnsi="Times New Roman" w:cs="Times New Roman"/>
          <w:sz w:val="24"/>
          <w:szCs w:val="24"/>
        </w:rPr>
        <w:t xml:space="preserve"> команды в столбце «возможные значения»), в случае если расхождение в оценках двух членов команды более </w:t>
      </w:r>
      <w:r w:rsidR="000958F4" w:rsidRPr="00F247E3">
        <w:rPr>
          <w:rFonts w:ascii="Times New Roman" w:hAnsi="Times New Roman" w:cs="Times New Roman"/>
          <w:sz w:val="24"/>
          <w:szCs w:val="24"/>
        </w:rPr>
        <w:t xml:space="preserve">  </w:t>
      </w:r>
      <w:r w:rsidRPr="00F247E3">
        <w:rPr>
          <w:rFonts w:ascii="Times New Roman" w:hAnsi="Times New Roman" w:cs="Times New Roman"/>
          <w:sz w:val="24"/>
          <w:szCs w:val="24"/>
        </w:rPr>
        <w:t xml:space="preserve">25 %, проект </w:t>
      </w:r>
      <w:r w:rsidR="000958F4" w:rsidRPr="00F247E3">
        <w:rPr>
          <w:rFonts w:ascii="Times New Roman" w:hAnsi="Times New Roman" w:cs="Times New Roman"/>
          <w:sz w:val="24"/>
          <w:szCs w:val="24"/>
        </w:rPr>
        <w:t>оценивает</w:t>
      </w:r>
      <w:r w:rsidRPr="00F247E3">
        <w:rPr>
          <w:rFonts w:ascii="Times New Roman" w:hAnsi="Times New Roman" w:cs="Times New Roman"/>
          <w:sz w:val="24"/>
          <w:szCs w:val="24"/>
        </w:rPr>
        <w:t xml:space="preserve"> третий член команды инноваторов. Проекту присваивается оценка равняющаяся среднему значению оценок инноваторов. </w:t>
      </w:r>
    </w:p>
    <w:p w:rsidR="00E6034F" w:rsidRPr="00F247E3" w:rsidRDefault="000958F4" w:rsidP="00FE4C6A">
      <w:pPr>
        <w:spacing w:line="360" w:lineRule="auto"/>
        <w:ind w:firstLine="709"/>
        <w:jc w:val="both"/>
        <w:rPr>
          <w:rFonts w:ascii="Times New Roman" w:hAnsi="Times New Roman" w:cs="Times New Roman"/>
          <w:sz w:val="24"/>
          <w:szCs w:val="24"/>
        </w:rPr>
      </w:pPr>
      <w:r w:rsidRPr="00F247E3">
        <w:rPr>
          <w:rFonts w:ascii="Times New Roman" w:hAnsi="Times New Roman" w:cs="Times New Roman"/>
          <w:sz w:val="24"/>
          <w:szCs w:val="24"/>
        </w:rPr>
        <w:t>В результате мы получаем две оценки каждого инновационного проекта, внутреннюю и внешнюю. Здесь важным является не только среднее значение между этими двумя оценками, но и разница между двумя оценками.</w:t>
      </w:r>
    </w:p>
    <w:p w:rsidR="000958F4" w:rsidRPr="00F247E3" w:rsidRDefault="000958F4" w:rsidP="00FE4C6A">
      <w:pPr>
        <w:spacing w:line="360" w:lineRule="auto"/>
        <w:ind w:firstLine="709"/>
        <w:jc w:val="both"/>
        <w:rPr>
          <w:rFonts w:ascii="Times New Roman" w:hAnsi="Times New Roman" w:cs="Times New Roman"/>
          <w:sz w:val="24"/>
          <w:szCs w:val="24"/>
        </w:rPr>
      </w:pPr>
      <w:r w:rsidRPr="00F247E3">
        <w:rPr>
          <w:rFonts w:ascii="Times New Roman" w:hAnsi="Times New Roman" w:cs="Times New Roman"/>
          <w:sz w:val="24"/>
          <w:szCs w:val="24"/>
        </w:rPr>
        <w:t>Далее, в зависимости от сопоставления полученных оценок оценивается достаточность плана проведенных или проводимых мероприятий по инновационному проекту.</w:t>
      </w:r>
    </w:p>
    <w:p w:rsidR="00D577AA" w:rsidRPr="00F247E3" w:rsidRDefault="000958F4" w:rsidP="00FE4C6A">
      <w:pPr>
        <w:pStyle w:val="ab"/>
        <w:tabs>
          <w:tab w:val="left" w:pos="6907"/>
          <w:tab w:val="left" w:leader="underscore" w:pos="8476"/>
        </w:tabs>
        <w:ind w:firstLine="0"/>
        <w:jc w:val="center"/>
        <w:rPr>
          <w:rFonts w:eastAsia="Calibri" w:cs="Times New Roman"/>
          <w:iCs/>
          <w:szCs w:val="28"/>
        </w:rPr>
      </w:pPr>
      <w:r w:rsidRPr="00F247E3">
        <w:rPr>
          <w:rFonts w:cs="Times New Roman"/>
        </w:rPr>
        <w:t xml:space="preserve">Таблица </w:t>
      </w:r>
      <w:r w:rsidR="00056969">
        <w:rPr>
          <w:rFonts w:cs="Times New Roman"/>
        </w:rPr>
        <w:t>8</w:t>
      </w:r>
      <w:r w:rsidRPr="00F247E3">
        <w:rPr>
          <w:rFonts w:cs="Times New Roman"/>
        </w:rPr>
        <w:t>. План информационного и методического сопровождения</w:t>
      </w:r>
    </w:p>
    <w:tbl>
      <w:tblPr>
        <w:tblW w:w="487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5"/>
        <w:gridCol w:w="3669"/>
        <w:gridCol w:w="3766"/>
        <w:gridCol w:w="1744"/>
      </w:tblGrid>
      <w:tr w:rsidR="00D577AA" w:rsidRPr="00F247E3" w:rsidTr="00C65314">
        <w:tc>
          <w:tcPr>
            <w:tcW w:w="283" w:type="pct"/>
          </w:tcPr>
          <w:p w:rsidR="00D577AA" w:rsidRPr="00F247E3" w:rsidRDefault="00D577AA" w:rsidP="00FE4C6A">
            <w:pPr>
              <w:pStyle w:val="12"/>
              <w:spacing w:line="360" w:lineRule="auto"/>
            </w:pPr>
          </w:p>
        </w:tc>
        <w:tc>
          <w:tcPr>
            <w:tcW w:w="1965" w:type="pct"/>
          </w:tcPr>
          <w:p w:rsidR="00D577AA" w:rsidRPr="00F247E3" w:rsidRDefault="000958F4" w:rsidP="00FE4C6A">
            <w:pPr>
              <w:pStyle w:val="12"/>
              <w:spacing w:line="360" w:lineRule="auto"/>
            </w:pPr>
            <w:r w:rsidRPr="00F247E3">
              <w:t xml:space="preserve">Название мероприятия или </w:t>
            </w:r>
            <w:r w:rsidR="00D577AA" w:rsidRPr="00F247E3">
              <w:t xml:space="preserve"> статьи</w:t>
            </w:r>
          </w:p>
        </w:tc>
        <w:tc>
          <w:tcPr>
            <w:tcW w:w="2015" w:type="pct"/>
          </w:tcPr>
          <w:p w:rsidR="00D577AA" w:rsidRPr="00F247E3" w:rsidRDefault="000958F4" w:rsidP="00FE4C6A">
            <w:pPr>
              <w:pStyle w:val="12"/>
              <w:spacing w:line="360" w:lineRule="auto"/>
            </w:pPr>
            <w:r w:rsidRPr="00F247E3">
              <w:t>Цель проведения мероприятия или к</w:t>
            </w:r>
            <w:r w:rsidR="00D577AA" w:rsidRPr="00F247E3">
              <w:t>анал трансляции</w:t>
            </w:r>
            <w:r w:rsidRPr="00F247E3">
              <w:t xml:space="preserve"> статьи</w:t>
            </w:r>
          </w:p>
        </w:tc>
        <w:tc>
          <w:tcPr>
            <w:tcW w:w="737" w:type="pct"/>
          </w:tcPr>
          <w:p w:rsidR="00D577AA" w:rsidRPr="00F247E3" w:rsidRDefault="00D577AA" w:rsidP="00FE4C6A">
            <w:pPr>
              <w:pStyle w:val="12"/>
              <w:spacing w:line="360" w:lineRule="auto"/>
            </w:pPr>
            <w:r w:rsidRPr="00F247E3">
              <w:t xml:space="preserve">Срок </w:t>
            </w:r>
            <w:r w:rsidR="000958F4" w:rsidRPr="00F247E3">
              <w:t xml:space="preserve">проведения мероприятия, </w:t>
            </w:r>
            <w:r w:rsidRPr="00F247E3">
              <w:t>размещения информации, ответственный</w:t>
            </w:r>
          </w:p>
        </w:tc>
      </w:tr>
      <w:tr w:rsidR="00D577AA" w:rsidRPr="00F247E3" w:rsidTr="00C65314">
        <w:tc>
          <w:tcPr>
            <w:tcW w:w="283" w:type="pct"/>
          </w:tcPr>
          <w:p w:rsidR="00D577AA" w:rsidRPr="00F247E3" w:rsidRDefault="00D577AA" w:rsidP="00FE4C6A">
            <w:pPr>
              <w:pStyle w:val="12"/>
              <w:spacing w:line="360" w:lineRule="auto"/>
            </w:pPr>
          </w:p>
        </w:tc>
        <w:tc>
          <w:tcPr>
            <w:tcW w:w="1965" w:type="pct"/>
          </w:tcPr>
          <w:p w:rsidR="00D577AA" w:rsidRPr="00F247E3" w:rsidRDefault="000958F4" w:rsidP="00FE4C6A">
            <w:pPr>
              <w:pStyle w:val="12"/>
              <w:spacing w:line="360" w:lineRule="auto"/>
            </w:pPr>
            <w:r w:rsidRPr="00F247E3">
              <w:t>…</w:t>
            </w:r>
          </w:p>
        </w:tc>
        <w:tc>
          <w:tcPr>
            <w:tcW w:w="2015" w:type="pct"/>
          </w:tcPr>
          <w:p w:rsidR="00D577AA" w:rsidRPr="00F247E3" w:rsidRDefault="00D577AA" w:rsidP="00FE4C6A">
            <w:pPr>
              <w:pStyle w:val="12"/>
              <w:spacing w:line="360" w:lineRule="auto"/>
            </w:pPr>
          </w:p>
        </w:tc>
        <w:tc>
          <w:tcPr>
            <w:tcW w:w="737" w:type="pct"/>
          </w:tcPr>
          <w:p w:rsidR="00D577AA" w:rsidRPr="00F247E3" w:rsidRDefault="00D577AA" w:rsidP="00FE4C6A">
            <w:pPr>
              <w:pStyle w:val="12"/>
              <w:spacing w:line="360" w:lineRule="auto"/>
            </w:pPr>
          </w:p>
        </w:tc>
      </w:tr>
    </w:tbl>
    <w:p w:rsidR="00D577AA" w:rsidRPr="00F247E3" w:rsidRDefault="00D577AA" w:rsidP="00FE4C6A">
      <w:pPr>
        <w:autoSpaceDE w:val="0"/>
        <w:autoSpaceDN w:val="0"/>
        <w:spacing w:line="360" w:lineRule="auto"/>
        <w:rPr>
          <w:rFonts w:ascii="Times New Roman" w:hAnsi="Times New Roman" w:cs="Times New Roman"/>
          <w:sz w:val="24"/>
        </w:rPr>
      </w:pPr>
    </w:p>
    <w:p w:rsidR="00D577AA" w:rsidRPr="00F247E3" w:rsidRDefault="00383A50" w:rsidP="00FE4C6A">
      <w:pPr>
        <w:spacing w:line="360" w:lineRule="auto"/>
        <w:ind w:firstLine="709"/>
        <w:jc w:val="both"/>
        <w:rPr>
          <w:rFonts w:ascii="Times New Roman" w:hAnsi="Times New Roman" w:cs="Times New Roman"/>
          <w:sz w:val="24"/>
          <w:szCs w:val="24"/>
        </w:rPr>
      </w:pPr>
      <w:r w:rsidRPr="00F247E3">
        <w:rPr>
          <w:rFonts w:ascii="Times New Roman" w:hAnsi="Times New Roman" w:cs="Times New Roman"/>
          <w:sz w:val="24"/>
          <w:szCs w:val="24"/>
        </w:rPr>
        <w:t>В случае если разница внутренней и внешней оценки различается более чем на 25%, команда инноваторов совместно с экспертом включают в план информационного и методического сопровождения пункты направленные на повышение и согласование значений  оценки 10 критериев и 12 параметров.</w:t>
      </w:r>
    </w:p>
    <w:p w:rsidR="00383A50" w:rsidRPr="00F247E3" w:rsidRDefault="00383A50" w:rsidP="00FE4C6A">
      <w:pPr>
        <w:shd w:val="clear" w:color="auto" w:fill="FFFFFF"/>
        <w:spacing w:before="100" w:beforeAutospacing="1" w:after="0" w:line="360" w:lineRule="auto"/>
        <w:ind w:firstLine="720"/>
        <w:rPr>
          <w:rFonts w:ascii="Times New Roman" w:hAnsi="Times New Roman" w:cs="Times New Roman"/>
          <w:sz w:val="24"/>
          <w:szCs w:val="24"/>
        </w:rPr>
      </w:pPr>
      <w:r w:rsidRPr="00F247E3">
        <w:rPr>
          <w:rFonts w:ascii="Times New Roman" w:hAnsi="Times New Roman" w:cs="Times New Roman"/>
          <w:sz w:val="24"/>
          <w:szCs w:val="24"/>
        </w:rPr>
        <w:t xml:space="preserve">Инструментарий №3. </w:t>
      </w:r>
    </w:p>
    <w:p w:rsidR="00383A50" w:rsidRPr="00F247E3" w:rsidRDefault="00383A50" w:rsidP="00FE4C6A">
      <w:pPr>
        <w:spacing w:line="360" w:lineRule="auto"/>
        <w:ind w:firstLine="709"/>
        <w:jc w:val="both"/>
        <w:rPr>
          <w:rFonts w:ascii="Times New Roman" w:hAnsi="Times New Roman" w:cs="Times New Roman"/>
          <w:sz w:val="24"/>
          <w:szCs w:val="24"/>
        </w:rPr>
      </w:pPr>
      <w:r w:rsidRPr="005916DC">
        <w:rPr>
          <w:rFonts w:ascii="Times New Roman" w:hAnsi="Times New Roman" w:cs="Times New Roman"/>
          <w:sz w:val="24"/>
          <w:szCs w:val="24"/>
        </w:rPr>
        <w:t xml:space="preserve">Инструментарий используется на этапе 3 «Распространение», указанном в </w:t>
      </w:r>
      <w:r w:rsidR="00056969" w:rsidRPr="005916DC">
        <w:rPr>
          <w:rFonts w:ascii="Times New Roman" w:hAnsi="Times New Roman" w:cs="Times New Roman"/>
          <w:sz w:val="24"/>
          <w:szCs w:val="24"/>
        </w:rPr>
        <w:t>Таблице 4. «Алгоритм действий по выявлению, сопровождению и распространению</w:t>
      </w:r>
      <w:r w:rsidR="00056969" w:rsidRPr="005916DC" w:rsidDel="00F00401">
        <w:rPr>
          <w:rFonts w:ascii="Times New Roman" w:hAnsi="Times New Roman" w:cs="Times New Roman"/>
          <w:sz w:val="24"/>
          <w:szCs w:val="24"/>
        </w:rPr>
        <w:t xml:space="preserve"> </w:t>
      </w:r>
      <w:r w:rsidR="00056969" w:rsidRPr="005916DC">
        <w:rPr>
          <w:rFonts w:ascii="Times New Roman" w:hAnsi="Times New Roman" w:cs="Times New Roman"/>
          <w:sz w:val="24"/>
          <w:szCs w:val="24"/>
        </w:rPr>
        <w:t>инноваций»</w:t>
      </w:r>
      <w:r w:rsidRPr="005916DC">
        <w:rPr>
          <w:rFonts w:ascii="Times New Roman" w:hAnsi="Times New Roman" w:cs="Times New Roman"/>
          <w:sz w:val="24"/>
          <w:szCs w:val="24"/>
        </w:rPr>
        <w:t>. «</w:t>
      </w:r>
      <w:r w:rsidR="00056969" w:rsidRPr="005916DC">
        <w:rPr>
          <w:rFonts w:ascii="Times New Roman" w:hAnsi="Times New Roman" w:cs="Times New Roman"/>
          <w:sz w:val="24"/>
          <w:szCs w:val="24"/>
        </w:rPr>
        <w:t>Р</w:t>
      </w:r>
      <w:r w:rsidRPr="005916DC">
        <w:rPr>
          <w:rFonts w:ascii="Times New Roman" w:hAnsi="Times New Roman" w:cs="Times New Roman"/>
          <w:sz w:val="24"/>
          <w:szCs w:val="24"/>
        </w:rPr>
        <w:t>аспространение</w:t>
      </w:r>
      <w:r w:rsidR="00056969" w:rsidRPr="005916DC">
        <w:rPr>
          <w:rFonts w:ascii="Times New Roman" w:hAnsi="Times New Roman" w:cs="Times New Roman"/>
          <w:sz w:val="24"/>
          <w:szCs w:val="24"/>
        </w:rPr>
        <w:t xml:space="preserve"> (масштабирование)</w:t>
      </w:r>
      <w:r w:rsidRPr="005916DC">
        <w:rPr>
          <w:rFonts w:ascii="Times New Roman" w:hAnsi="Times New Roman" w:cs="Times New Roman"/>
          <w:sz w:val="24"/>
          <w:szCs w:val="24"/>
        </w:rPr>
        <w:t>» может проводиться, за счет изучения потенциала и условий масштабирования. Данный инструментарий позволяет сравнить заявленный</w:t>
      </w:r>
      <w:r w:rsidRPr="00F247E3">
        <w:rPr>
          <w:rFonts w:ascii="Times New Roman" w:hAnsi="Times New Roman" w:cs="Times New Roman"/>
          <w:sz w:val="24"/>
          <w:szCs w:val="24"/>
        </w:rPr>
        <w:t xml:space="preserve"> потенциал инновационного проекта и реализованный потенциал проекта. </w:t>
      </w:r>
    </w:p>
    <w:p w:rsidR="003924A6" w:rsidRPr="00F247E3" w:rsidRDefault="003924A6" w:rsidP="00FE4C6A">
      <w:pPr>
        <w:spacing w:line="360" w:lineRule="auto"/>
        <w:ind w:firstLine="709"/>
        <w:jc w:val="both"/>
        <w:rPr>
          <w:rFonts w:ascii="Times New Roman" w:hAnsi="Times New Roman" w:cs="Times New Roman"/>
          <w:sz w:val="24"/>
          <w:szCs w:val="24"/>
        </w:rPr>
      </w:pPr>
      <w:r w:rsidRPr="00F247E3">
        <w:rPr>
          <w:rFonts w:ascii="Times New Roman" w:hAnsi="Times New Roman" w:cs="Times New Roman"/>
          <w:sz w:val="24"/>
          <w:szCs w:val="24"/>
        </w:rPr>
        <w:t xml:space="preserve">Таблица </w:t>
      </w:r>
      <w:r w:rsidR="00056969">
        <w:rPr>
          <w:rFonts w:ascii="Times New Roman" w:hAnsi="Times New Roman" w:cs="Times New Roman"/>
          <w:sz w:val="24"/>
          <w:szCs w:val="24"/>
        </w:rPr>
        <w:t>9.</w:t>
      </w:r>
      <w:r w:rsidRPr="00F247E3">
        <w:rPr>
          <w:rFonts w:ascii="Times New Roman" w:hAnsi="Times New Roman" w:cs="Times New Roman"/>
          <w:sz w:val="24"/>
          <w:szCs w:val="24"/>
        </w:rPr>
        <w:t xml:space="preserve">  о показателях непосредственного результата заполняется непосредственно авторами инновационного проекта.</w:t>
      </w:r>
    </w:p>
    <w:p w:rsidR="00863912" w:rsidRPr="00F247E3" w:rsidRDefault="003924A6" w:rsidP="00FE4C6A">
      <w:pPr>
        <w:pStyle w:val="ab"/>
        <w:tabs>
          <w:tab w:val="left" w:pos="6907"/>
          <w:tab w:val="left" w:leader="underscore" w:pos="8476"/>
        </w:tabs>
        <w:ind w:firstLine="0"/>
        <w:jc w:val="center"/>
        <w:rPr>
          <w:rFonts w:eastAsia="Calibri" w:cs="Times New Roman"/>
          <w:iCs/>
          <w:szCs w:val="28"/>
        </w:rPr>
      </w:pPr>
      <w:r w:rsidRPr="00F247E3">
        <w:rPr>
          <w:rFonts w:eastAsia="Calibri" w:cs="Times New Roman"/>
          <w:iCs/>
          <w:szCs w:val="28"/>
        </w:rPr>
        <w:t xml:space="preserve">Таблица </w:t>
      </w:r>
      <w:r w:rsidR="00056969">
        <w:rPr>
          <w:rFonts w:eastAsia="Calibri" w:cs="Times New Roman"/>
          <w:iCs/>
          <w:szCs w:val="28"/>
        </w:rPr>
        <w:t>9</w:t>
      </w:r>
      <w:r w:rsidRPr="00F247E3">
        <w:rPr>
          <w:rFonts w:eastAsia="Calibri" w:cs="Times New Roman"/>
          <w:iCs/>
          <w:szCs w:val="28"/>
        </w:rPr>
        <w:t>. Показатели непосредственного результата</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9"/>
        <w:gridCol w:w="2792"/>
        <w:gridCol w:w="2174"/>
        <w:gridCol w:w="2503"/>
      </w:tblGrid>
      <w:tr w:rsidR="00863912" w:rsidRPr="00F247E3" w:rsidTr="003924A6">
        <w:trPr>
          <w:trHeight w:val="1296"/>
        </w:trPr>
        <w:tc>
          <w:tcPr>
            <w:tcW w:w="1169" w:type="pct"/>
            <w:tcBorders>
              <w:top w:val="single" w:sz="4" w:space="0" w:color="auto"/>
              <w:left w:val="single" w:sz="4" w:space="0" w:color="auto"/>
              <w:bottom w:val="single" w:sz="4" w:space="0" w:color="auto"/>
              <w:right w:val="single" w:sz="4" w:space="0" w:color="auto"/>
            </w:tcBorders>
            <w:vAlign w:val="center"/>
          </w:tcPr>
          <w:p w:rsidR="00863912" w:rsidRPr="00F247E3" w:rsidRDefault="00863912" w:rsidP="00FE4C6A">
            <w:pPr>
              <w:pStyle w:val="12"/>
              <w:spacing w:line="360" w:lineRule="auto"/>
              <w:rPr>
                <w:rFonts w:eastAsia="Calibri"/>
                <w:lang w:eastAsia="en-US"/>
              </w:rPr>
            </w:pPr>
            <w:r w:rsidRPr="00F247E3">
              <w:rPr>
                <w:rFonts w:eastAsia="Calibri"/>
                <w:lang w:eastAsia="en-US"/>
              </w:rPr>
              <w:t>Наименование результата</w:t>
            </w:r>
          </w:p>
        </w:tc>
        <w:tc>
          <w:tcPr>
            <w:tcW w:w="1432" w:type="pct"/>
            <w:tcBorders>
              <w:top w:val="single" w:sz="4" w:space="0" w:color="auto"/>
              <w:left w:val="single" w:sz="4" w:space="0" w:color="auto"/>
              <w:bottom w:val="single" w:sz="4" w:space="0" w:color="auto"/>
              <w:right w:val="single" w:sz="4" w:space="0" w:color="auto"/>
            </w:tcBorders>
          </w:tcPr>
          <w:p w:rsidR="00863912" w:rsidRPr="00F247E3" w:rsidRDefault="00863912" w:rsidP="00FE4C6A">
            <w:pPr>
              <w:pStyle w:val="12"/>
              <w:spacing w:line="360" w:lineRule="auto"/>
              <w:rPr>
                <w:rFonts w:eastAsia="Calibri"/>
                <w:lang w:eastAsia="en-US"/>
              </w:rPr>
            </w:pPr>
            <w:r w:rsidRPr="00F247E3">
              <w:rPr>
                <w:rFonts w:eastAsia="Calibri"/>
                <w:lang w:eastAsia="en-US"/>
              </w:rPr>
              <w:t>Характеристика выполненных работ в рамках мероприятия (дата, цель, задачи, план проведения, достигнутые результаты)</w:t>
            </w:r>
          </w:p>
        </w:tc>
        <w:tc>
          <w:tcPr>
            <w:tcW w:w="1115" w:type="pct"/>
            <w:tcBorders>
              <w:top w:val="single" w:sz="4" w:space="0" w:color="auto"/>
              <w:left w:val="single" w:sz="4" w:space="0" w:color="auto"/>
              <w:bottom w:val="single" w:sz="4" w:space="0" w:color="auto"/>
              <w:right w:val="single" w:sz="4" w:space="0" w:color="auto"/>
            </w:tcBorders>
            <w:vAlign w:val="center"/>
          </w:tcPr>
          <w:p w:rsidR="00863912" w:rsidRPr="00F247E3" w:rsidRDefault="00863912" w:rsidP="00FE4C6A">
            <w:pPr>
              <w:pStyle w:val="12"/>
              <w:spacing w:line="360" w:lineRule="auto"/>
              <w:rPr>
                <w:rFonts w:eastAsia="Calibri"/>
                <w:lang w:eastAsia="en-US"/>
              </w:rPr>
            </w:pPr>
            <w:r w:rsidRPr="00F247E3">
              <w:rPr>
                <w:rFonts w:eastAsia="Calibri"/>
                <w:lang w:eastAsia="en-US"/>
              </w:rPr>
              <w:t xml:space="preserve">Причины задержки (отставания) достижения результата, </w:t>
            </w:r>
            <w:r w:rsidR="003924A6" w:rsidRPr="00F247E3">
              <w:rPr>
                <w:rFonts w:eastAsia="Calibri"/>
                <w:lang w:eastAsia="en-US"/>
              </w:rPr>
              <w:t xml:space="preserve">от </w:t>
            </w:r>
            <w:r w:rsidR="00FA347F" w:rsidRPr="00F247E3">
              <w:rPr>
                <w:rFonts w:eastAsia="Calibri"/>
                <w:lang w:eastAsia="en-US"/>
              </w:rPr>
              <w:t xml:space="preserve">результата, </w:t>
            </w:r>
            <w:r w:rsidR="003924A6" w:rsidRPr="00F247E3">
              <w:rPr>
                <w:rFonts w:eastAsia="Calibri"/>
                <w:lang w:eastAsia="en-US"/>
              </w:rPr>
              <w:t>заявленного в проекте</w:t>
            </w:r>
          </w:p>
        </w:tc>
        <w:tc>
          <w:tcPr>
            <w:tcW w:w="1284" w:type="pct"/>
            <w:tcBorders>
              <w:top w:val="single" w:sz="4" w:space="0" w:color="auto"/>
              <w:left w:val="single" w:sz="4" w:space="0" w:color="auto"/>
              <w:bottom w:val="single" w:sz="4" w:space="0" w:color="auto"/>
              <w:right w:val="single" w:sz="4" w:space="0" w:color="auto"/>
            </w:tcBorders>
            <w:vAlign w:val="center"/>
          </w:tcPr>
          <w:p w:rsidR="00863912" w:rsidRPr="00F247E3" w:rsidRDefault="00863912" w:rsidP="00FE4C6A">
            <w:pPr>
              <w:pStyle w:val="12"/>
              <w:spacing w:line="360" w:lineRule="auto"/>
              <w:rPr>
                <w:rFonts w:eastAsia="Calibri"/>
                <w:lang w:eastAsia="en-US"/>
              </w:rPr>
            </w:pPr>
            <w:r w:rsidRPr="00F247E3">
              <w:rPr>
                <w:rFonts w:eastAsia="Calibri"/>
                <w:lang w:eastAsia="en-US"/>
              </w:rPr>
              <w:t xml:space="preserve">Принятые меры по устранению задержки (отставания) достижения результата, </w:t>
            </w:r>
            <w:r w:rsidR="003924A6" w:rsidRPr="00F247E3">
              <w:rPr>
                <w:rFonts w:eastAsia="Calibri"/>
                <w:lang w:eastAsia="en-US"/>
              </w:rPr>
              <w:t xml:space="preserve">от </w:t>
            </w:r>
            <w:r w:rsidR="00FA347F" w:rsidRPr="00F247E3">
              <w:rPr>
                <w:rFonts w:eastAsia="Calibri"/>
                <w:lang w:eastAsia="en-US"/>
              </w:rPr>
              <w:t xml:space="preserve">результата, </w:t>
            </w:r>
            <w:r w:rsidR="003924A6" w:rsidRPr="00F247E3">
              <w:rPr>
                <w:rFonts w:eastAsia="Calibri"/>
                <w:lang w:eastAsia="en-US"/>
              </w:rPr>
              <w:t xml:space="preserve">заявленного в проекте </w:t>
            </w:r>
          </w:p>
        </w:tc>
      </w:tr>
      <w:tr w:rsidR="00863912" w:rsidRPr="00F247E3" w:rsidTr="003924A6">
        <w:trPr>
          <w:trHeight w:val="405"/>
        </w:trPr>
        <w:tc>
          <w:tcPr>
            <w:tcW w:w="1169" w:type="pct"/>
            <w:tcBorders>
              <w:top w:val="single" w:sz="4" w:space="0" w:color="auto"/>
              <w:left w:val="single" w:sz="4" w:space="0" w:color="auto"/>
              <w:bottom w:val="single" w:sz="4" w:space="0" w:color="auto"/>
              <w:right w:val="single" w:sz="4" w:space="0" w:color="auto"/>
            </w:tcBorders>
          </w:tcPr>
          <w:p w:rsidR="00863912" w:rsidRPr="00F247E3" w:rsidRDefault="00863912" w:rsidP="00FE4C6A">
            <w:pPr>
              <w:pStyle w:val="12"/>
              <w:spacing w:line="360" w:lineRule="auto"/>
              <w:rPr>
                <w:rFonts w:eastAsia="Calibri"/>
                <w:lang w:eastAsia="en-US"/>
              </w:rPr>
            </w:pPr>
          </w:p>
        </w:tc>
        <w:tc>
          <w:tcPr>
            <w:tcW w:w="1432" w:type="pct"/>
            <w:tcBorders>
              <w:top w:val="single" w:sz="4" w:space="0" w:color="auto"/>
              <w:left w:val="single" w:sz="4" w:space="0" w:color="auto"/>
              <w:bottom w:val="single" w:sz="4" w:space="0" w:color="auto"/>
              <w:right w:val="single" w:sz="4" w:space="0" w:color="auto"/>
            </w:tcBorders>
          </w:tcPr>
          <w:p w:rsidR="00863912" w:rsidRPr="00F247E3" w:rsidRDefault="00863912" w:rsidP="00FE4C6A">
            <w:pPr>
              <w:pStyle w:val="12"/>
              <w:spacing w:line="360" w:lineRule="auto"/>
              <w:rPr>
                <w:rFonts w:eastAsia="Calibri"/>
                <w:lang w:eastAsia="en-US"/>
              </w:rPr>
            </w:pPr>
          </w:p>
        </w:tc>
        <w:tc>
          <w:tcPr>
            <w:tcW w:w="1115" w:type="pct"/>
            <w:tcBorders>
              <w:top w:val="single" w:sz="4" w:space="0" w:color="auto"/>
              <w:left w:val="single" w:sz="4" w:space="0" w:color="auto"/>
              <w:bottom w:val="single" w:sz="4" w:space="0" w:color="auto"/>
              <w:right w:val="single" w:sz="4" w:space="0" w:color="auto"/>
            </w:tcBorders>
          </w:tcPr>
          <w:p w:rsidR="00863912" w:rsidRPr="00F247E3" w:rsidRDefault="00863912" w:rsidP="00FE4C6A">
            <w:pPr>
              <w:pStyle w:val="12"/>
              <w:spacing w:line="360" w:lineRule="auto"/>
              <w:rPr>
                <w:rFonts w:eastAsia="Calibri"/>
                <w:lang w:eastAsia="en-US"/>
              </w:rPr>
            </w:pPr>
          </w:p>
        </w:tc>
        <w:tc>
          <w:tcPr>
            <w:tcW w:w="1284" w:type="pct"/>
            <w:tcBorders>
              <w:top w:val="single" w:sz="4" w:space="0" w:color="auto"/>
              <w:left w:val="single" w:sz="4" w:space="0" w:color="auto"/>
              <w:bottom w:val="single" w:sz="4" w:space="0" w:color="auto"/>
              <w:right w:val="single" w:sz="4" w:space="0" w:color="auto"/>
            </w:tcBorders>
          </w:tcPr>
          <w:p w:rsidR="00863912" w:rsidRPr="00F247E3" w:rsidRDefault="00863912" w:rsidP="00FE4C6A">
            <w:pPr>
              <w:pStyle w:val="12"/>
              <w:spacing w:line="360" w:lineRule="auto"/>
              <w:rPr>
                <w:rFonts w:eastAsia="Calibri"/>
                <w:lang w:eastAsia="en-US"/>
              </w:rPr>
            </w:pPr>
          </w:p>
        </w:tc>
      </w:tr>
    </w:tbl>
    <w:p w:rsidR="00131A8F" w:rsidRPr="00F247E3" w:rsidRDefault="00131A8F" w:rsidP="00FE4C6A">
      <w:pPr>
        <w:spacing w:line="360" w:lineRule="auto"/>
        <w:rPr>
          <w:rFonts w:ascii="Times New Roman" w:hAnsi="Times New Roman" w:cs="Times New Roman"/>
          <w:sz w:val="24"/>
          <w:szCs w:val="24"/>
        </w:rPr>
      </w:pPr>
    </w:p>
    <w:p w:rsidR="00863912" w:rsidRPr="00F247E3" w:rsidRDefault="003924A6" w:rsidP="00FE4C6A">
      <w:pPr>
        <w:spacing w:line="360" w:lineRule="auto"/>
        <w:jc w:val="both"/>
        <w:rPr>
          <w:rFonts w:ascii="Times New Roman" w:hAnsi="Times New Roman" w:cs="Times New Roman"/>
          <w:sz w:val="24"/>
          <w:szCs w:val="24"/>
        </w:rPr>
      </w:pPr>
      <w:r w:rsidRPr="00F247E3">
        <w:rPr>
          <w:rFonts w:ascii="Times New Roman" w:hAnsi="Times New Roman" w:cs="Times New Roman"/>
          <w:sz w:val="24"/>
          <w:szCs w:val="24"/>
        </w:rPr>
        <w:tab/>
      </w:r>
      <w:r w:rsidR="00131A8F" w:rsidRPr="00F247E3">
        <w:rPr>
          <w:rFonts w:ascii="Times New Roman" w:hAnsi="Times New Roman" w:cs="Times New Roman"/>
          <w:sz w:val="24"/>
          <w:szCs w:val="24"/>
        </w:rPr>
        <w:t xml:space="preserve">Эксперт оценивает реализацию проекта через экспертизу отчетных материалов представленных авторами инновационного проекта и экспертизу результатов проекта представленных в </w:t>
      </w:r>
      <w:r w:rsidR="00056969">
        <w:rPr>
          <w:rFonts w:ascii="Times New Roman" w:hAnsi="Times New Roman" w:cs="Times New Roman"/>
          <w:sz w:val="24"/>
          <w:szCs w:val="24"/>
        </w:rPr>
        <w:t>Т</w:t>
      </w:r>
      <w:r w:rsidR="00131A8F" w:rsidRPr="00F247E3">
        <w:rPr>
          <w:rFonts w:ascii="Times New Roman" w:hAnsi="Times New Roman" w:cs="Times New Roman"/>
          <w:sz w:val="24"/>
          <w:szCs w:val="24"/>
        </w:rPr>
        <w:t xml:space="preserve">аблице </w:t>
      </w:r>
      <w:r w:rsidR="00056969">
        <w:rPr>
          <w:rFonts w:ascii="Times New Roman" w:hAnsi="Times New Roman" w:cs="Times New Roman"/>
          <w:sz w:val="24"/>
          <w:szCs w:val="24"/>
        </w:rPr>
        <w:t>9</w:t>
      </w:r>
      <w:r w:rsidR="00131A8F" w:rsidRPr="00F247E3">
        <w:rPr>
          <w:rFonts w:ascii="Times New Roman" w:hAnsi="Times New Roman" w:cs="Times New Roman"/>
          <w:sz w:val="24"/>
          <w:szCs w:val="24"/>
        </w:rPr>
        <w:t>.</w:t>
      </w:r>
    </w:p>
    <w:p w:rsidR="00FA347F" w:rsidRPr="00F247E3" w:rsidRDefault="00FA347F" w:rsidP="00FE4C6A">
      <w:pPr>
        <w:spacing w:line="360" w:lineRule="auto"/>
        <w:rPr>
          <w:rFonts w:ascii="Times New Roman" w:hAnsi="Times New Roman" w:cs="Times New Roman"/>
          <w:sz w:val="24"/>
          <w:szCs w:val="24"/>
        </w:rPr>
      </w:pPr>
      <w:r w:rsidRPr="00F247E3">
        <w:rPr>
          <w:rFonts w:ascii="Times New Roman" w:hAnsi="Times New Roman" w:cs="Times New Roman"/>
          <w:sz w:val="24"/>
          <w:szCs w:val="24"/>
        </w:rPr>
        <w:t xml:space="preserve">Таблица </w:t>
      </w:r>
      <w:r w:rsidR="00056969">
        <w:rPr>
          <w:rFonts w:ascii="Times New Roman" w:hAnsi="Times New Roman" w:cs="Times New Roman"/>
          <w:sz w:val="24"/>
          <w:szCs w:val="24"/>
        </w:rPr>
        <w:t>10</w:t>
      </w:r>
      <w:r w:rsidRPr="00F247E3">
        <w:rPr>
          <w:rFonts w:ascii="Times New Roman" w:hAnsi="Times New Roman" w:cs="Times New Roman"/>
          <w:sz w:val="24"/>
          <w:szCs w:val="24"/>
        </w:rPr>
        <w:t xml:space="preserve">. </w:t>
      </w:r>
      <w:r w:rsidR="00131A8F" w:rsidRPr="00F247E3">
        <w:rPr>
          <w:rFonts w:ascii="Times New Roman" w:hAnsi="Times New Roman" w:cs="Times New Roman"/>
          <w:sz w:val="24"/>
          <w:szCs w:val="24"/>
        </w:rPr>
        <w:t>Оценка отчетных материалов по реализации инновационного проекта</w:t>
      </w:r>
    </w:p>
    <w:tbl>
      <w:tblPr>
        <w:tblStyle w:val="aa"/>
        <w:tblW w:w="5000" w:type="pct"/>
        <w:tblLook w:val="04A0" w:firstRow="1" w:lastRow="0" w:firstColumn="1" w:lastColumn="0" w:noHBand="0" w:noVBand="1"/>
      </w:tblPr>
      <w:tblGrid>
        <w:gridCol w:w="657"/>
        <w:gridCol w:w="4562"/>
        <w:gridCol w:w="4635"/>
      </w:tblGrid>
      <w:tr w:rsidR="00863912" w:rsidRPr="00F247E3" w:rsidTr="00C65314">
        <w:tc>
          <w:tcPr>
            <w:tcW w:w="333" w:type="pct"/>
          </w:tcPr>
          <w:p w:rsidR="00863912" w:rsidRPr="00F247E3" w:rsidRDefault="00863912" w:rsidP="00FE4C6A">
            <w:pPr>
              <w:spacing w:line="360" w:lineRule="auto"/>
              <w:jc w:val="center"/>
              <w:rPr>
                <w:rFonts w:ascii="Times New Roman" w:hAnsi="Times New Roman" w:cs="Times New Roman"/>
                <w:sz w:val="24"/>
                <w:szCs w:val="24"/>
              </w:rPr>
            </w:pPr>
            <w:r w:rsidRPr="00F247E3">
              <w:rPr>
                <w:rFonts w:ascii="Times New Roman" w:hAnsi="Times New Roman" w:cs="Times New Roman"/>
                <w:sz w:val="24"/>
                <w:szCs w:val="24"/>
              </w:rPr>
              <w:t>№</w:t>
            </w:r>
          </w:p>
        </w:tc>
        <w:tc>
          <w:tcPr>
            <w:tcW w:w="2315" w:type="pct"/>
          </w:tcPr>
          <w:p w:rsidR="00863912" w:rsidRPr="00F247E3" w:rsidRDefault="00863912" w:rsidP="00FE4C6A">
            <w:pPr>
              <w:spacing w:line="360" w:lineRule="auto"/>
              <w:jc w:val="center"/>
              <w:rPr>
                <w:rFonts w:ascii="Times New Roman" w:hAnsi="Times New Roman" w:cs="Times New Roman"/>
                <w:sz w:val="24"/>
                <w:szCs w:val="24"/>
              </w:rPr>
            </w:pPr>
            <w:r w:rsidRPr="00F247E3">
              <w:rPr>
                <w:rFonts w:ascii="Times New Roman" w:hAnsi="Times New Roman" w:cs="Times New Roman"/>
                <w:sz w:val="24"/>
                <w:szCs w:val="24"/>
              </w:rPr>
              <w:t>Показатель</w:t>
            </w:r>
          </w:p>
        </w:tc>
        <w:tc>
          <w:tcPr>
            <w:tcW w:w="2352" w:type="pct"/>
          </w:tcPr>
          <w:p w:rsidR="00863912" w:rsidRPr="00F247E3" w:rsidRDefault="00863912" w:rsidP="00FE4C6A">
            <w:pPr>
              <w:spacing w:line="360" w:lineRule="auto"/>
              <w:jc w:val="center"/>
              <w:rPr>
                <w:rFonts w:ascii="Times New Roman" w:hAnsi="Times New Roman" w:cs="Times New Roman"/>
                <w:sz w:val="24"/>
                <w:szCs w:val="24"/>
              </w:rPr>
            </w:pPr>
            <w:r w:rsidRPr="00F247E3">
              <w:rPr>
                <w:rFonts w:ascii="Times New Roman" w:hAnsi="Times New Roman" w:cs="Times New Roman"/>
                <w:sz w:val="24"/>
                <w:szCs w:val="24"/>
              </w:rPr>
              <w:t>Заключение</w:t>
            </w:r>
          </w:p>
        </w:tc>
      </w:tr>
      <w:tr w:rsidR="00863912" w:rsidRPr="00F247E3" w:rsidTr="00C65314">
        <w:tc>
          <w:tcPr>
            <w:tcW w:w="333" w:type="pct"/>
          </w:tcPr>
          <w:p w:rsidR="00863912" w:rsidRPr="00F247E3" w:rsidRDefault="00863912" w:rsidP="00FE4C6A">
            <w:pPr>
              <w:spacing w:line="360" w:lineRule="auto"/>
              <w:jc w:val="center"/>
              <w:rPr>
                <w:rFonts w:ascii="Times New Roman" w:hAnsi="Times New Roman" w:cs="Times New Roman"/>
                <w:sz w:val="24"/>
                <w:szCs w:val="24"/>
              </w:rPr>
            </w:pPr>
            <w:r w:rsidRPr="00F247E3">
              <w:rPr>
                <w:rFonts w:ascii="Times New Roman" w:hAnsi="Times New Roman" w:cs="Times New Roman"/>
                <w:sz w:val="24"/>
                <w:szCs w:val="24"/>
              </w:rPr>
              <w:t>1</w:t>
            </w:r>
          </w:p>
        </w:tc>
        <w:tc>
          <w:tcPr>
            <w:tcW w:w="4667" w:type="pct"/>
            <w:gridSpan w:val="2"/>
          </w:tcPr>
          <w:p w:rsidR="00863912" w:rsidRPr="00F247E3" w:rsidRDefault="00863912" w:rsidP="00FE4C6A">
            <w:pPr>
              <w:spacing w:line="360" w:lineRule="auto"/>
              <w:jc w:val="both"/>
              <w:rPr>
                <w:rFonts w:ascii="Times New Roman" w:hAnsi="Times New Roman" w:cs="Times New Roman"/>
                <w:sz w:val="24"/>
                <w:szCs w:val="24"/>
              </w:rPr>
            </w:pPr>
            <w:r w:rsidRPr="00F247E3">
              <w:rPr>
                <w:rFonts w:ascii="Times New Roman" w:hAnsi="Times New Roman" w:cs="Times New Roman"/>
                <w:sz w:val="24"/>
                <w:szCs w:val="24"/>
              </w:rPr>
              <w:t xml:space="preserve">Отчет о расходовании средств </w:t>
            </w:r>
            <w:r w:rsidR="00FA347F" w:rsidRPr="00F247E3">
              <w:rPr>
                <w:rFonts w:ascii="Times New Roman" w:hAnsi="Times New Roman" w:cs="Times New Roman"/>
                <w:sz w:val="24"/>
                <w:szCs w:val="24"/>
              </w:rPr>
              <w:t>проекта</w:t>
            </w:r>
          </w:p>
        </w:tc>
      </w:tr>
      <w:tr w:rsidR="00863912" w:rsidRPr="00F247E3" w:rsidTr="00C65314">
        <w:tc>
          <w:tcPr>
            <w:tcW w:w="333" w:type="pct"/>
          </w:tcPr>
          <w:p w:rsidR="00863912" w:rsidRPr="00F247E3" w:rsidRDefault="00863912" w:rsidP="00FE4C6A">
            <w:pPr>
              <w:spacing w:line="360" w:lineRule="auto"/>
              <w:jc w:val="center"/>
              <w:rPr>
                <w:rFonts w:ascii="Times New Roman" w:hAnsi="Times New Roman" w:cs="Times New Roman"/>
                <w:sz w:val="24"/>
                <w:szCs w:val="24"/>
              </w:rPr>
            </w:pPr>
            <w:r w:rsidRPr="00F247E3">
              <w:rPr>
                <w:rFonts w:ascii="Times New Roman" w:hAnsi="Times New Roman" w:cs="Times New Roman"/>
                <w:sz w:val="24"/>
                <w:szCs w:val="24"/>
              </w:rPr>
              <w:t>1.1.</w:t>
            </w:r>
          </w:p>
        </w:tc>
        <w:tc>
          <w:tcPr>
            <w:tcW w:w="2315" w:type="pct"/>
          </w:tcPr>
          <w:p w:rsidR="00863912" w:rsidRPr="00F247E3" w:rsidRDefault="00863912" w:rsidP="00FE4C6A">
            <w:pPr>
              <w:spacing w:line="360" w:lineRule="auto"/>
              <w:jc w:val="both"/>
              <w:rPr>
                <w:rFonts w:ascii="Times New Roman" w:hAnsi="Times New Roman" w:cs="Times New Roman"/>
                <w:sz w:val="24"/>
                <w:szCs w:val="24"/>
              </w:rPr>
            </w:pPr>
            <w:r w:rsidRPr="00F247E3">
              <w:rPr>
                <w:rFonts w:ascii="Times New Roman" w:hAnsi="Times New Roman" w:cs="Times New Roman"/>
                <w:sz w:val="24"/>
                <w:szCs w:val="24"/>
              </w:rPr>
              <w:t xml:space="preserve">Наличие отчета о расходовании средств </w:t>
            </w:r>
            <w:r w:rsidR="00FA347F" w:rsidRPr="00F247E3">
              <w:rPr>
                <w:rFonts w:ascii="Times New Roman" w:hAnsi="Times New Roman" w:cs="Times New Roman"/>
                <w:sz w:val="24"/>
                <w:szCs w:val="24"/>
              </w:rPr>
              <w:t>проекта</w:t>
            </w:r>
          </w:p>
        </w:tc>
        <w:tc>
          <w:tcPr>
            <w:tcW w:w="2352" w:type="pct"/>
          </w:tcPr>
          <w:p w:rsidR="00863912" w:rsidRPr="00F247E3" w:rsidRDefault="00863912" w:rsidP="00FE4C6A">
            <w:pPr>
              <w:pStyle w:val="ab"/>
              <w:numPr>
                <w:ilvl w:val="0"/>
                <w:numId w:val="18"/>
              </w:numPr>
              <w:ind w:left="34" w:firstLine="0"/>
              <w:rPr>
                <w:rFonts w:cs="Times New Roman"/>
                <w:szCs w:val="24"/>
              </w:rPr>
            </w:pPr>
            <w:r w:rsidRPr="00F247E3">
              <w:rPr>
                <w:rFonts w:cs="Times New Roman"/>
                <w:szCs w:val="24"/>
              </w:rPr>
              <w:t>Да</w:t>
            </w:r>
          </w:p>
          <w:p w:rsidR="00863912" w:rsidRPr="00F247E3" w:rsidRDefault="00863912" w:rsidP="00FE4C6A">
            <w:pPr>
              <w:pStyle w:val="ab"/>
              <w:numPr>
                <w:ilvl w:val="0"/>
                <w:numId w:val="18"/>
              </w:numPr>
              <w:ind w:left="34" w:firstLine="0"/>
              <w:rPr>
                <w:rFonts w:cs="Times New Roman"/>
                <w:szCs w:val="24"/>
              </w:rPr>
            </w:pPr>
            <w:r w:rsidRPr="00F247E3">
              <w:rPr>
                <w:rFonts w:cs="Times New Roman"/>
                <w:szCs w:val="24"/>
              </w:rPr>
              <w:t>Нет</w:t>
            </w:r>
          </w:p>
        </w:tc>
      </w:tr>
      <w:tr w:rsidR="00863912" w:rsidRPr="00F247E3" w:rsidTr="00C65314">
        <w:tc>
          <w:tcPr>
            <w:tcW w:w="333" w:type="pct"/>
          </w:tcPr>
          <w:p w:rsidR="00863912" w:rsidRPr="00F247E3" w:rsidRDefault="00863912" w:rsidP="00FE4C6A">
            <w:pPr>
              <w:spacing w:line="360" w:lineRule="auto"/>
              <w:jc w:val="center"/>
              <w:rPr>
                <w:rFonts w:ascii="Times New Roman" w:hAnsi="Times New Roman" w:cs="Times New Roman"/>
                <w:sz w:val="24"/>
                <w:szCs w:val="24"/>
              </w:rPr>
            </w:pPr>
            <w:r w:rsidRPr="00F247E3">
              <w:rPr>
                <w:rFonts w:ascii="Times New Roman" w:hAnsi="Times New Roman" w:cs="Times New Roman"/>
                <w:sz w:val="24"/>
                <w:szCs w:val="24"/>
              </w:rPr>
              <w:t>1.2</w:t>
            </w:r>
          </w:p>
        </w:tc>
        <w:tc>
          <w:tcPr>
            <w:tcW w:w="2315" w:type="pct"/>
          </w:tcPr>
          <w:p w:rsidR="00863912" w:rsidRPr="00F247E3" w:rsidRDefault="00863912" w:rsidP="00FE4C6A">
            <w:pPr>
              <w:spacing w:line="360" w:lineRule="auto"/>
              <w:jc w:val="both"/>
              <w:rPr>
                <w:rFonts w:ascii="Times New Roman" w:hAnsi="Times New Roman" w:cs="Times New Roman"/>
                <w:sz w:val="24"/>
                <w:szCs w:val="24"/>
              </w:rPr>
            </w:pPr>
            <w:r w:rsidRPr="00F247E3">
              <w:rPr>
                <w:rFonts w:ascii="Times New Roman" w:hAnsi="Times New Roman" w:cs="Times New Roman"/>
                <w:sz w:val="24"/>
                <w:szCs w:val="24"/>
              </w:rPr>
              <w:t>Полнота заполнения формы отчета</w:t>
            </w:r>
            <w:r w:rsidR="00FA347F" w:rsidRPr="00F247E3">
              <w:rPr>
                <w:rFonts w:ascii="Times New Roman" w:hAnsi="Times New Roman" w:cs="Times New Roman"/>
                <w:sz w:val="24"/>
                <w:szCs w:val="24"/>
              </w:rPr>
              <w:t>, предложенной заказчиком инноваций</w:t>
            </w:r>
          </w:p>
        </w:tc>
        <w:tc>
          <w:tcPr>
            <w:tcW w:w="2352" w:type="pct"/>
          </w:tcPr>
          <w:p w:rsidR="00863912" w:rsidRPr="00F247E3" w:rsidRDefault="00863912" w:rsidP="00FE4C6A">
            <w:pPr>
              <w:pStyle w:val="ab"/>
              <w:numPr>
                <w:ilvl w:val="0"/>
                <w:numId w:val="17"/>
              </w:numPr>
              <w:ind w:left="34" w:firstLine="0"/>
              <w:rPr>
                <w:rFonts w:cs="Times New Roman"/>
                <w:szCs w:val="24"/>
              </w:rPr>
            </w:pPr>
            <w:r w:rsidRPr="00F247E3">
              <w:rPr>
                <w:rFonts w:cs="Times New Roman"/>
                <w:szCs w:val="24"/>
              </w:rPr>
              <w:t>Форма заполнена полностью</w:t>
            </w:r>
          </w:p>
          <w:p w:rsidR="00863912" w:rsidRPr="00F247E3" w:rsidRDefault="00863912" w:rsidP="00FE4C6A">
            <w:pPr>
              <w:pStyle w:val="ab"/>
              <w:numPr>
                <w:ilvl w:val="0"/>
                <w:numId w:val="17"/>
              </w:numPr>
              <w:ind w:left="34" w:firstLine="0"/>
              <w:rPr>
                <w:rFonts w:cs="Times New Roman"/>
                <w:szCs w:val="24"/>
              </w:rPr>
            </w:pPr>
            <w:r w:rsidRPr="00F247E3">
              <w:rPr>
                <w:rFonts w:cs="Times New Roman"/>
                <w:szCs w:val="24"/>
              </w:rPr>
              <w:t>Форма заполнена частично</w:t>
            </w:r>
          </w:p>
          <w:p w:rsidR="00863912" w:rsidRPr="00F247E3" w:rsidRDefault="00863912" w:rsidP="00FE4C6A">
            <w:pPr>
              <w:pStyle w:val="ab"/>
              <w:numPr>
                <w:ilvl w:val="0"/>
                <w:numId w:val="17"/>
              </w:numPr>
              <w:ind w:left="34" w:firstLine="0"/>
              <w:rPr>
                <w:rFonts w:cs="Times New Roman"/>
                <w:szCs w:val="24"/>
              </w:rPr>
            </w:pPr>
            <w:r w:rsidRPr="00F247E3">
              <w:rPr>
                <w:rFonts w:cs="Times New Roman"/>
                <w:szCs w:val="24"/>
              </w:rPr>
              <w:t>Форма не заполнена</w:t>
            </w:r>
          </w:p>
        </w:tc>
      </w:tr>
      <w:tr w:rsidR="00863912" w:rsidRPr="00F247E3" w:rsidTr="00C65314">
        <w:tc>
          <w:tcPr>
            <w:tcW w:w="333" w:type="pct"/>
          </w:tcPr>
          <w:p w:rsidR="00863912" w:rsidRPr="00F247E3" w:rsidRDefault="00863912" w:rsidP="00FE4C6A">
            <w:pPr>
              <w:spacing w:line="360" w:lineRule="auto"/>
              <w:jc w:val="center"/>
              <w:rPr>
                <w:rFonts w:ascii="Times New Roman" w:hAnsi="Times New Roman" w:cs="Times New Roman"/>
                <w:sz w:val="24"/>
                <w:szCs w:val="24"/>
              </w:rPr>
            </w:pPr>
            <w:r w:rsidRPr="00F247E3">
              <w:rPr>
                <w:rFonts w:ascii="Times New Roman" w:hAnsi="Times New Roman" w:cs="Times New Roman"/>
                <w:sz w:val="24"/>
                <w:szCs w:val="24"/>
              </w:rPr>
              <w:t>1.3</w:t>
            </w:r>
          </w:p>
        </w:tc>
        <w:tc>
          <w:tcPr>
            <w:tcW w:w="2315" w:type="pct"/>
          </w:tcPr>
          <w:p w:rsidR="00863912" w:rsidRPr="00F247E3" w:rsidRDefault="00863912" w:rsidP="00FE4C6A">
            <w:pPr>
              <w:spacing w:line="360" w:lineRule="auto"/>
              <w:jc w:val="both"/>
              <w:rPr>
                <w:rFonts w:ascii="Times New Roman" w:hAnsi="Times New Roman" w:cs="Times New Roman"/>
                <w:sz w:val="24"/>
                <w:szCs w:val="24"/>
              </w:rPr>
            </w:pPr>
            <w:r w:rsidRPr="00F247E3">
              <w:rPr>
                <w:rFonts w:ascii="Times New Roman" w:hAnsi="Times New Roman" w:cs="Times New Roman"/>
                <w:sz w:val="24"/>
                <w:szCs w:val="24"/>
              </w:rPr>
              <w:t>Корректность заполнения формы отчета</w:t>
            </w:r>
            <w:r w:rsidR="00FA347F" w:rsidRPr="00F247E3">
              <w:rPr>
                <w:rFonts w:ascii="Times New Roman" w:hAnsi="Times New Roman" w:cs="Times New Roman"/>
                <w:sz w:val="24"/>
                <w:szCs w:val="24"/>
              </w:rPr>
              <w:t>, предложенной заказчиком инноваций</w:t>
            </w:r>
          </w:p>
        </w:tc>
        <w:tc>
          <w:tcPr>
            <w:tcW w:w="2352" w:type="pct"/>
          </w:tcPr>
          <w:p w:rsidR="00863912" w:rsidRPr="00F247E3" w:rsidRDefault="00863912" w:rsidP="00FE4C6A">
            <w:pPr>
              <w:pStyle w:val="ab"/>
              <w:numPr>
                <w:ilvl w:val="0"/>
                <w:numId w:val="17"/>
              </w:numPr>
              <w:ind w:left="34" w:firstLine="0"/>
              <w:rPr>
                <w:rFonts w:cs="Times New Roman"/>
                <w:szCs w:val="24"/>
              </w:rPr>
            </w:pPr>
            <w:r w:rsidRPr="00F247E3">
              <w:rPr>
                <w:rFonts w:cs="Times New Roman"/>
                <w:szCs w:val="24"/>
              </w:rPr>
              <w:t>Форма заполнена корректно</w:t>
            </w:r>
          </w:p>
          <w:p w:rsidR="00863912" w:rsidRPr="00F247E3" w:rsidRDefault="00863912" w:rsidP="00FE4C6A">
            <w:pPr>
              <w:pStyle w:val="ab"/>
              <w:numPr>
                <w:ilvl w:val="0"/>
                <w:numId w:val="17"/>
              </w:numPr>
              <w:ind w:left="34" w:firstLine="0"/>
              <w:rPr>
                <w:rFonts w:cs="Times New Roman"/>
                <w:szCs w:val="24"/>
              </w:rPr>
            </w:pPr>
            <w:r w:rsidRPr="00F247E3">
              <w:rPr>
                <w:rFonts w:cs="Times New Roman"/>
                <w:szCs w:val="24"/>
              </w:rPr>
              <w:t>Отдельные пункты формы заполнены некорректно</w:t>
            </w:r>
          </w:p>
          <w:p w:rsidR="00863912" w:rsidRPr="00F247E3" w:rsidRDefault="00863912" w:rsidP="00FE4C6A">
            <w:pPr>
              <w:pStyle w:val="ab"/>
              <w:numPr>
                <w:ilvl w:val="0"/>
                <w:numId w:val="17"/>
              </w:numPr>
              <w:ind w:left="34" w:firstLine="0"/>
              <w:rPr>
                <w:rFonts w:cs="Times New Roman"/>
                <w:szCs w:val="24"/>
              </w:rPr>
            </w:pPr>
            <w:r w:rsidRPr="00F247E3">
              <w:rPr>
                <w:rFonts w:cs="Times New Roman"/>
                <w:szCs w:val="24"/>
              </w:rPr>
              <w:t>Форма заполнена некорректно</w:t>
            </w:r>
          </w:p>
        </w:tc>
      </w:tr>
      <w:tr w:rsidR="00863912" w:rsidRPr="00F247E3" w:rsidTr="00C65314">
        <w:tc>
          <w:tcPr>
            <w:tcW w:w="333" w:type="pct"/>
          </w:tcPr>
          <w:p w:rsidR="00863912" w:rsidRPr="00F247E3" w:rsidRDefault="00863912" w:rsidP="00FE4C6A">
            <w:pPr>
              <w:spacing w:line="360" w:lineRule="auto"/>
              <w:jc w:val="center"/>
              <w:rPr>
                <w:rFonts w:ascii="Times New Roman" w:hAnsi="Times New Roman" w:cs="Times New Roman"/>
                <w:sz w:val="24"/>
                <w:szCs w:val="24"/>
              </w:rPr>
            </w:pPr>
            <w:r w:rsidRPr="00F247E3">
              <w:rPr>
                <w:rFonts w:ascii="Times New Roman" w:hAnsi="Times New Roman" w:cs="Times New Roman"/>
                <w:sz w:val="24"/>
                <w:szCs w:val="24"/>
              </w:rPr>
              <w:t>1.4</w:t>
            </w:r>
          </w:p>
        </w:tc>
        <w:tc>
          <w:tcPr>
            <w:tcW w:w="2315" w:type="pct"/>
          </w:tcPr>
          <w:p w:rsidR="00863912" w:rsidRPr="00F247E3" w:rsidRDefault="00863912" w:rsidP="00FE4C6A">
            <w:pPr>
              <w:spacing w:line="360" w:lineRule="auto"/>
              <w:jc w:val="both"/>
              <w:rPr>
                <w:rFonts w:ascii="Times New Roman" w:hAnsi="Times New Roman" w:cs="Times New Roman"/>
                <w:sz w:val="24"/>
                <w:szCs w:val="24"/>
              </w:rPr>
            </w:pPr>
            <w:r w:rsidRPr="00F247E3">
              <w:rPr>
                <w:rFonts w:ascii="Times New Roman" w:hAnsi="Times New Roman" w:cs="Times New Roman"/>
                <w:sz w:val="24"/>
                <w:szCs w:val="24"/>
              </w:rPr>
              <w:t xml:space="preserve">Наличие подтверждающих документов к отчету о расходовании средств </w:t>
            </w:r>
            <w:r w:rsidR="00FA347F" w:rsidRPr="00F247E3">
              <w:rPr>
                <w:rFonts w:ascii="Times New Roman" w:hAnsi="Times New Roman" w:cs="Times New Roman"/>
                <w:sz w:val="24"/>
                <w:szCs w:val="24"/>
              </w:rPr>
              <w:t>проекта</w:t>
            </w:r>
          </w:p>
        </w:tc>
        <w:tc>
          <w:tcPr>
            <w:tcW w:w="2352" w:type="pct"/>
          </w:tcPr>
          <w:p w:rsidR="00863912" w:rsidRPr="00F247E3" w:rsidRDefault="00863912" w:rsidP="00FE4C6A">
            <w:pPr>
              <w:pStyle w:val="ab"/>
              <w:numPr>
                <w:ilvl w:val="0"/>
                <w:numId w:val="17"/>
              </w:numPr>
              <w:ind w:left="34" w:firstLine="0"/>
              <w:rPr>
                <w:rFonts w:cs="Times New Roman"/>
                <w:szCs w:val="24"/>
              </w:rPr>
            </w:pPr>
            <w:r w:rsidRPr="00F247E3">
              <w:rPr>
                <w:rFonts w:cs="Times New Roman"/>
                <w:szCs w:val="24"/>
              </w:rPr>
              <w:t>Представлены в полном составе</w:t>
            </w:r>
          </w:p>
          <w:p w:rsidR="00863912" w:rsidRPr="00F247E3" w:rsidRDefault="00863912" w:rsidP="00FE4C6A">
            <w:pPr>
              <w:pStyle w:val="ab"/>
              <w:numPr>
                <w:ilvl w:val="0"/>
                <w:numId w:val="17"/>
              </w:numPr>
              <w:ind w:left="34" w:firstLine="0"/>
              <w:rPr>
                <w:rFonts w:cs="Times New Roman"/>
                <w:szCs w:val="24"/>
              </w:rPr>
            </w:pPr>
            <w:r w:rsidRPr="00F247E3">
              <w:rPr>
                <w:rFonts w:cs="Times New Roman"/>
                <w:szCs w:val="24"/>
              </w:rPr>
              <w:t>Представлены, но не ко всем суммам и статьям затрат</w:t>
            </w:r>
          </w:p>
          <w:p w:rsidR="00863912" w:rsidRPr="00F247E3" w:rsidRDefault="00863912" w:rsidP="00FE4C6A">
            <w:pPr>
              <w:pStyle w:val="ab"/>
              <w:numPr>
                <w:ilvl w:val="0"/>
                <w:numId w:val="17"/>
              </w:numPr>
              <w:ind w:left="34" w:firstLine="0"/>
              <w:rPr>
                <w:rFonts w:cs="Times New Roman"/>
                <w:szCs w:val="24"/>
              </w:rPr>
            </w:pPr>
            <w:r w:rsidRPr="00F247E3">
              <w:rPr>
                <w:rFonts w:cs="Times New Roman"/>
                <w:szCs w:val="24"/>
              </w:rPr>
              <w:t>Не представлены</w:t>
            </w:r>
          </w:p>
          <w:p w:rsidR="00863912" w:rsidRPr="00F247E3" w:rsidRDefault="00863912" w:rsidP="00FE4C6A">
            <w:pPr>
              <w:spacing w:line="360" w:lineRule="auto"/>
              <w:ind w:left="34"/>
              <w:jc w:val="both"/>
              <w:rPr>
                <w:rFonts w:ascii="Times New Roman" w:hAnsi="Times New Roman" w:cs="Times New Roman"/>
                <w:sz w:val="24"/>
                <w:szCs w:val="24"/>
              </w:rPr>
            </w:pPr>
          </w:p>
        </w:tc>
      </w:tr>
      <w:tr w:rsidR="00863912" w:rsidRPr="00F247E3" w:rsidTr="00C65314">
        <w:tc>
          <w:tcPr>
            <w:tcW w:w="333" w:type="pct"/>
          </w:tcPr>
          <w:p w:rsidR="00863912" w:rsidRPr="00F247E3" w:rsidRDefault="00863912" w:rsidP="00FE4C6A">
            <w:pPr>
              <w:spacing w:line="360" w:lineRule="auto"/>
              <w:jc w:val="center"/>
              <w:rPr>
                <w:rFonts w:ascii="Times New Roman" w:hAnsi="Times New Roman" w:cs="Times New Roman"/>
                <w:sz w:val="24"/>
                <w:szCs w:val="24"/>
              </w:rPr>
            </w:pPr>
            <w:r w:rsidRPr="00F247E3">
              <w:rPr>
                <w:rFonts w:ascii="Times New Roman" w:hAnsi="Times New Roman" w:cs="Times New Roman"/>
                <w:sz w:val="24"/>
                <w:szCs w:val="24"/>
              </w:rPr>
              <w:t>1.5</w:t>
            </w:r>
          </w:p>
        </w:tc>
        <w:tc>
          <w:tcPr>
            <w:tcW w:w="2315" w:type="pct"/>
          </w:tcPr>
          <w:p w:rsidR="00863912" w:rsidRPr="00F247E3" w:rsidRDefault="00863912" w:rsidP="00FE4C6A">
            <w:pPr>
              <w:spacing w:line="360" w:lineRule="auto"/>
              <w:jc w:val="both"/>
              <w:rPr>
                <w:rFonts w:ascii="Times New Roman" w:hAnsi="Times New Roman" w:cs="Times New Roman"/>
                <w:sz w:val="24"/>
                <w:szCs w:val="24"/>
              </w:rPr>
            </w:pPr>
            <w:r w:rsidRPr="00F247E3">
              <w:rPr>
                <w:rFonts w:ascii="Times New Roman" w:hAnsi="Times New Roman" w:cs="Times New Roman"/>
                <w:sz w:val="24"/>
                <w:szCs w:val="24"/>
              </w:rPr>
              <w:t>Корректность представленных подтверждающих документов</w:t>
            </w:r>
          </w:p>
        </w:tc>
        <w:tc>
          <w:tcPr>
            <w:tcW w:w="2352" w:type="pct"/>
          </w:tcPr>
          <w:p w:rsidR="00863912" w:rsidRPr="00F247E3" w:rsidRDefault="00863912" w:rsidP="00FE4C6A">
            <w:pPr>
              <w:pStyle w:val="ab"/>
              <w:numPr>
                <w:ilvl w:val="0"/>
                <w:numId w:val="17"/>
              </w:numPr>
              <w:ind w:left="34" w:firstLine="0"/>
              <w:rPr>
                <w:rFonts w:cs="Times New Roman"/>
                <w:szCs w:val="24"/>
              </w:rPr>
            </w:pPr>
            <w:r w:rsidRPr="00F247E3">
              <w:rPr>
                <w:rFonts w:cs="Times New Roman"/>
                <w:szCs w:val="24"/>
              </w:rPr>
              <w:t>Документы корректные</w:t>
            </w:r>
          </w:p>
          <w:p w:rsidR="00863912" w:rsidRPr="00F247E3" w:rsidRDefault="00863912" w:rsidP="00FE4C6A">
            <w:pPr>
              <w:pStyle w:val="ab"/>
              <w:numPr>
                <w:ilvl w:val="0"/>
                <w:numId w:val="17"/>
              </w:numPr>
              <w:ind w:left="34" w:firstLine="0"/>
              <w:rPr>
                <w:rFonts w:cs="Times New Roman"/>
                <w:szCs w:val="24"/>
              </w:rPr>
            </w:pPr>
            <w:r w:rsidRPr="00F247E3">
              <w:rPr>
                <w:rFonts w:cs="Times New Roman"/>
                <w:szCs w:val="24"/>
              </w:rPr>
              <w:t>Документы некорректные</w:t>
            </w:r>
          </w:p>
          <w:p w:rsidR="00863912" w:rsidRPr="00F247E3" w:rsidRDefault="00863912" w:rsidP="00FE4C6A">
            <w:pPr>
              <w:pStyle w:val="ab"/>
              <w:numPr>
                <w:ilvl w:val="0"/>
                <w:numId w:val="17"/>
              </w:numPr>
              <w:ind w:left="34" w:firstLine="0"/>
              <w:rPr>
                <w:rFonts w:cs="Times New Roman"/>
                <w:szCs w:val="24"/>
              </w:rPr>
            </w:pPr>
            <w:r w:rsidRPr="00F247E3">
              <w:rPr>
                <w:rFonts w:cs="Times New Roman"/>
                <w:szCs w:val="24"/>
              </w:rPr>
              <w:t>Документы не представлены</w:t>
            </w:r>
          </w:p>
        </w:tc>
      </w:tr>
      <w:tr w:rsidR="00863912" w:rsidRPr="00F247E3" w:rsidTr="00C65314">
        <w:tc>
          <w:tcPr>
            <w:tcW w:w="333" w:type="pct"/>
          </w:tcPr>
          <w:p w:rsidR="00863912" w:rsidRPr="00F247E3" w:rsidRDefault="00863912" w:rsidP="00FE4C6A">
            <w:pPr>
              <w:spacing w:line="360" w:lineRule="auto"/>
              <w:jc w:val="center"/>
              <w:rPr>
                <w:rFonts w:ascii="Times New Roman" w:hAnsi="Times New Roman" w:cs="Times New Roman"/>
                <w:sz w:val="24"/>
                <w:szCs w:val="24"/>
              </w:rPr>
            </w:pPr>
            <w:r w:rsidRPr="00F247E3">
              <w:rPr>
                <w:rFonts w:ascii="Times New Roman" w:hAnsi="Times New Roman" w:cs="Times New Roman"/>
                <w:sz w:val="24"/>
                <w:szCs w:val="24"/>
              </w:rPr>
              <w:t>1.6</w:t>
            </w:r>
          </w:p>
        </w:tc>
        <w:tc>
          <w:tcPr>
            <w:tcW w:w="2315" w:type="pct"/>
          </w:tcPr>
          <w:p w:rsidR="00863912" w:rsidRPr="00F247E3" w:rsidRDefault="00863912" w:rsidP="00FE4C6A">
            <w:pPr>
              <w:spacing w:line="360" w:lineRule="auto"/>
              <w:jc w:val="both"/>
              <w:rPr>
                <w:rFonts w:ascii="Times New Roman" w:hAnsi="Times New Roman" w:cs="Times New Roman"/>
                <w:sz w:val="24"/>
                <w:szCs w:val="24"/>
              </w:rPr>
            </w:pPr>
            <w:r w:rsidRPr="00F247E3">
              <w:rPr>
                <w:rFonts w:ascii="Times New Roman" w:hAnsi="Times New Roman" w:cs="Times New Roman"/>
                <w:sz w:val="24"/>
                <w:szCs w:val="24"/>
              </w:rPr>
              <w:t>Соответствие статей затрат</w:t>
            </w:r>
            <w:r w:rsidR="00FA347F" w:rsidRPr="00F247E3">
              <w:rPr>
                <w:rFonts w:ascii="Times New Roman" w:hAnsi="Times New Roman" w:cs="Times New Roman"/>
                <w:sz w:val="24"/>
                <w:szCs w:val="24"/>
              </w:rPr>
              <w:t xml:space="preserve"> представленных в отчете,</w:t>
            </w:r>
            <w:r w:rsidRPr="00F247E3">
              <w:rPr>
                <w:rFonts w:ascii="Times New Roman" w:hAnsi="Times New Roman" w:cs="Times New Roman"/>
                <w:sz w:val="24"/>
                <w:szCs w:val="24"/>
              </w:rPr>
              <w:t xml:space="preserve"> </w:t>
            </w:r>
            <w:r w:rsidR="00FA347F" w:rsidRPr="00F247E3">
              <w:rPr>
                <w:rFonts w:ascii="Times New Roman" w:hAnsi="Times New Roman" w:cs="Times New Roman"/>
                <w:sz w:val="24"/>
                <w:szCs w:val="24"/>
              </w:rPr>
              <w:t>планируемым затратам</w:t>
            </w:r>
          </w:p>
        </w:tc>
        <w:tc>
          <w:tcPr>
            <w:tcW w:w="2352" w:type="pct"/>
          </w:tcPr>
          <w:p w:rsidR="00863912" w:rsidRPr="00F247E3" w:rsidRDefault="00863912" w:rsidP="00FE4C6A">
            <w:pPr>
              <w:pStyle w:val="ab"/>
              <w:numPr>
                <w:ilvl w:val="0"/>
                <w:numId w:val="17"/>
              </w:numPr>
              <w:ind w:left="34" w:firstLine="0"/>
              <w:rPr>
                <w:rFonts w:cs="Times New Roman"/>
                <w:szCs w:val="24"/>
              </w:rPr>
            </w:pPr>
            <w:r w:rsidRPr="00F247E3">
              <w:rPr>
                <w:rFonts w:cs="Times New Roman"/>
                <w:szCs w:val="24"/>
              </w:rPr>
              <w:t>Соответствуют</w:t>
            </w:r>
          </w:p>
          <w:p w:rsidR="00863912" w:rsidRPr="00F247E3" w:rsidRDefault="00863912" w:rsidP="00FE4C6A">
            <w:pPr>
              <w:pStyle w:val="ab"/>
              <w:numPr>
                <w:ilvl w:val="0"/>
                <w:numId w:val="17"/>
              </w:numPr>
              <w:ind w:left="34" w:firstLine="0"/>
              <w:rPr>
                <w:rFonts w:cs="Times New Roman"/>
                <w:szCs w:val="24"/>
              </w:rPr>
            </w:pPr>
            <w:r w:rsidRPr="00F247E3">
              <w:rPr>
                <w:rFonts w:cs="Times New Roman"/>
                <w:szCs w:val="24"/>
              </w:rPr>
              <w:t>Частично соответствуют</w:t>
            </w:r>
          </w:p>
          <w:p w:rsidR="00863912" w:rsidRPr="00F247E3" w:rsidRDefault="00863912" w:rsidP="00FE4C6A">
            <w:pPr>
              <w:pStyle w:val="ab"/>
              <w:numPr>
                <w:ilvl w:val="0"/>
                <w:numId w:val="17"/>
              </w:numPr>
              <w:ind w:left="34" w:firstLine="0"/>
              <w:rPr>
                <w:rFonts w:cs="Times New Roman"/>
                <w:szCs w:val="24"/>
              </w:rPr>
            </w:pPr>
            <w:r w:rsidRPr="00F247E3">
              <w:rPr>
                <w:rFonts w:cs="Times New Roman"/>
                <w:szCs w:val="24"/>
              </w:rPr>
              <w:t>Не соответствуют</w:t>
            </w:r>
          </w:p>
        </w:tc>
      </w:tr>
      <w:tr w:rsidR="00863912" w:rsidRPr="00F247E3" w:rsidTr="00C65314">
        <w:tc>
          <w:tcPr>
            <w:tcW w:w="333" w:type="pct"/>
          </w:tcPr>
          <w:p w:rsidR="00863912" w:rsidRPr="00F247E3" w:rsidRDefault="00863912" w:rsidP="00FE4C6A">
            <w:pPr>
              <w:spacing w:line="360" w:lineRule="auto"/>
              <w:jc w:val="center"/>
              <w:rPr>
                <w:rFonts w:ascii="Times New Roman" w:hAnsi="Times New Roman" w:cs="Times New Roman"/>
                <w:sz w:val="24"/>
                <w:szCs w:val="24"/>
              </w:rPr>
            </w:pPr>
            <w:r w:rsidRPr="00F247E3">
              <w:rPr>
                <w:rFonts w:ascii="Times New Roman" w:hAnsi="Times New Roman" w:cs="Times New Roman"/>
                <w:sz w:val="24"/>
                <w:szCs w:val="24"/>
              </w:rPr>
              <w:t>1.7</w:t>
            </w:r>
          </w:p>
        </w:tc>
        <w:tc>
          <w:tcPr>
            <w:tcW w:w="2315" w:type="pct"/>
          </w:tcPr>
          <w:p w:rsidR="00863912" w:rsidRPr="00F247E3" w:rsidRDefault="00863912" w:rsidP="00FE4C6A">
            <w:pPr>
              <w:spacing w:line="360" w:lineRule="auto"/>
              <w:jc w:val="both"/>
              <w:rPr>
                <w:rFonts w:ascii="Times New Roman" w:hAnsi="Times New Roman" w:cs="Times New Roman"/>
                <w:sz w:val="24"/>
                <w:szCs w:val="24"/>
              </w:rPr>
            </w:pPr>
            <w:r w:rsidRPr="00F247E3">
              <w:rPr>
                <w:rFonts w:ascii="Times New Roman" w:hAnsi="Times New Roman" w:cs="Times New Roman"/>
                <w:sz w:val="24"/>
                <w:szCs w:val="24"/>
              </w:rPr>
              <w:t xml:space="preserve">Соответствие запланированных сумм по статьям затрат </w:t>
            </w:r>
            <w:r w:rsidR="00FA347F" w:rsidRPr="00F247E3">
              <w:rPr>
                <w:rFonts w:ascii="Times New Roman" w:hAnsi="Times New Roman" w:cs="Times New Roman"/>
                <w:sz w:val="24"/>
                <w:szCs w:val="24"/>
              </w:rPr>
              <w:t>представленных в отчете, планируемым затратам</w:t>
            </w:r>
          </w:p>
        </w:tc>
        <w:tc>
          <w:tcPr>
            <w:tcW w:w="2352" w:type="pct"/>
          </w:tcPr>
          <w:p w:rsidR="00863912" w:rsidRPr="00F247E3" w:rsidRDefault="00863912" w:rsidP="00FE4C6A">
            <w:pPr>
              <w:pStyle w:val="ab"/>
              <w:numPr>
                <w:ilvl w:val="0"/>
                <w:numId w:val="17"/>
              </w:numPr>
              <w:ind w:left="34" w:firstLine="0"/>
              <w:rPr>
                <w:rFonts w:cs="Times New Roman"/>
                <w:szCs w:val="24"/>
              </w:rPr>
            </w:pPr>
            <w:r w:rsidRPr="00F247E3">
              <w:rPr>
                <w:rFonts w:cs="Times New Roman"/>
                <w:szCs w:val="24"/>
              </w:rPr>
              <w:t>Соответствуют</w:t>
            </w:r>
          </w:p>
          <w:p w:rsidR="00863912" w:rsidRPr="00F247E3" w:rsidRDefault="00863912" w:rsidP="00FE4C6A">
            <w:pPr>
              <w:pStyle w:val="ab"/>
              <w:numPr>
                <w:ilvl w:val="0"/>
                <w:numId w:val="17"/>
              </w:numPr>
              <w:ind w:left="34" w:firstLine="0"/>
              <w:rPr>
                <w:rFonts w:cs="Times New Roman"/>
                <w:szCs w:val="24"/>
              </w:rPr>
            </w:pPr>
            <w:r w:rsidRPr="00F247E3">
              <w:rPr>
                <w:rFonts w:cs="Times New Roman"/>
                <w:szCs w:val="24"/>
              </w:rPr>
              <w:t>Частично соответствуют</w:t>
            </w:r>
          </w:p>
          <w:p w:rsidR="00863912" w:rsidRPr="00F247E3" w:rsidRDefault="00863912" w:rsidP="00FE4C6A">
            <w:pPr>
              <w:pStyle w:val="ab"/>
              <w:numPr>
                <w:ilvl w:val="0"/>
                <w:numId w:val="17"/>
              </w:numPr>
              <w:ind w:left="34" w:firstLine="0"/>
              <w:rPr>
                <w:rFonts w:cs="Times New Roman"/>
                <w:szCs w:val="24"/>
              </w:rPr>
            </w:pPr>
            <w:r w:rsidRPr="00F247E3">
              <w:rPr>
                <w:rFonts w:cs="Times New Roman"/>
                <w:szCs w:val="24"/>
              </w:rPr>
              <w:t>Не соответствуют</w:t>
            </w:r>
          </w:p>
        </w:tc>
      </w:tr>
      <w:tr w:rsidR="00863912" w:rsidRPr="00F247E3" w:rsidTr="00C65314">
        <w:tc>
          <w:tcPr>
            <w:tcW w:w="333" w:type="pct"/>
          </w:tcPr>
          <w:p w:rsidR="00863912" w:rsidRPr="00F247E3" w:rsidRDefault="00863912" w:rsidP="00FE4C6A">
            <w:pPr>
              <w:spacing w:line="360" w:lineRule="auto"/>
              <w:jc w:val="center"/>
              <w:rPr>
                <w:rFonts w:ascii="Times New Roman" w:hAnsi="Times New Roman" w:cs="Times New Roman"/>
                <w:sz w:val="24"/>
                <w:szCs w:val="24"/>
              </w:rPr>
            </w:pPr>
            <w:r w:rsidRPr="00F247E3">
              <w:rPr>
                <w:rFonts w:ascii="Times New Roman" w:hAnsi="Times New Roman" w:cs="Times New Roman"/>
                <w:sz w:val="24"/>
                <w:szCs w:val="24"/>
              </w:rPr>
              <w:t>2</w:t>
            </w:r>
          </w:p>
        </w:tc>
        <w:tc>
          <w:tcPr>
            <w:tcW w:w="4667" w:type="pct"/>
            <w:gridSpan w:val="2"/>
          </w:tcPr>
          <w:p w:rsidR="00863912" w:rsidRPr="00F247E3" w:rsidRDefault="00863912" w:rsidP="00FE4C6A">
            <w:pPr>
              <w:spacing w:line="360" w:lineRule="auto"/>
              <w:jc w:val="both"/>
              <w:rPr>
                <w:rFonts w:ascii="Times New Roman" w:hAnsi="Times New Roman" w:cs="Times New Roman"/>
                <w:sz w:val="24"/>
                <w:szCs w:val="24"/>
              </w:rPr>
            </w:pPr>
            <w:r w:rsidRPr="00F247E3">
              <w:rPr>
                <w:rFonts w:ascii="Times New Roman" w:hAnsi="Times New Roman" w:cs="Times New Roman"/>
                <w:sz w:val="24"/>
                <w:szCs w:val="24"/>
              </w:rPr>
              <w:t xml:space="preserve">Отчет о достижении показателей результативности согласно форме </w:t>
            </w:r>
          </w:p>
        </w:tc>
      </w:tr>
      <w:tr w:rsidR="00863912" w:rsidRPr="00F247E3" w:rsidTr="00C65314">
        <w:tc>
          <w:tcPr>
            <w:tcW w:w="333" w:type="pct"/>
          </w:tcPr>
          <w:p w:rsidR="00863912" w:rsidRPr="00F247E3" w:rsidRDefault="00863912" w:rsidP="00FE4C6A">
            <w:pPr>
              <w:spacing w:line="360" w:lineRule="auto"/>
              <w:jc w:val="center"/>
              <w:rPr>
                <w:rFonts w:ascii="Times New Roman" w:hAnsi="Times New Roman" w:cs="Times New Roman"/>
                <w:sz w:val="24"/>
                <w:szCs w:val="24"/>
              </w:rPr>
            </w:pPr>
            <w:r w:rsidRPr="00F247E3">
              <w:rPr>
                <w:rFonts w:ascii="Times New Roman" w:hAnsi="Times New Roman" w:cs="Times New Roman"/>
                <w:sz w:val="24"/>
                <w:szCs w:val="24"/>
              </w:rPr>
              <w:t>2.1</w:t>
            </w:r>
          </w:p>
        </w:tc>
        <w:tc>
          <w:tcPr>
            <w:tcW w:w="2315" w:type="pct"/>
          </w:tcPr>
          <w:p w:rsidR="00863912" w:rsidRPr="00F247E3" w:rsidRDefault="00863912" w:rsidP="00FE4C6A">
            <w:pPr>
              <w:spacing w:line="360" w:lineRule="auto"/>
              <w:jc w:val="both"/>
              <w:rPr>
                <w:rFonts w:ascii="Times New Roman" w:hAnsi="Times New Roman" w:cs="Times New Roman"/>
                <w:sz w:val="24"/>
                <w:szCs w:val="24"/>
              </w:rPr>
            </w:pPr>
            <w:r w:rsidRPr="00F247E3">
              <w:rPr>
                <w:rFonts w:ascii="Times New Roman" w:hAnsi="Times New Roman" w:cs="Times New Roman"/>
                <w:sz w:val="24"/>
                <w:szCs w:val="24"/>
              </w:rPr>
              <w:t xml:space="preserve">Наличие отчета о достижении показателей результативности </w:t>
            </w:r>
            <w:r w:rsidR="00FA347F" w:rsidRPr="00F247E3">
              <w:rPr>
                <w:rFonts w:ascii="Times New Roman" w:hAnsi="Times New Roman" w:cs="Times New Roman"/>
                <w:sz w:val="24"/>
                <w:szCs w:val="24"/>
              </w:rPr>
              <w:t>проекта</w:t>
            </w:r>
          </w:p>
        </w:tc>
        <w:tc>
          <w:tcPr>
            <w:tcW w:w="2352" w:type="pct"/>
          </w:tcPr>
          <w:p w:rsidR="00863912" w:rsidRPr="00F247E3" w:rsidRDefault="00863912" w:rsidP="00FE4C6A">
            <w:pPr>
              <w:pStyle w:val="ab"/>
              <w:numPr>
                <w:ilvl w:val="0"/>
                <w:numId w:val="18"/>
              </w:numPr>
              <w:ind w:left="34" w:firstLine="0"/>
              <w:rPr>
                <w:rFonts w:cs="Times New Roman"/>
                <w:szCs w:val="24"/>
              </w:rPr>
            </w:pPr>
            <w:r w:rsidRPr="00F247E3">
              <w:rPr>
                <w:rFonts w:cs="Times New Roman"/>
                <w:szCs w:val="24"/>
              </w:rPr>
              <w:t>Да</w:t>
            </w:r>
          </w:p>
          <w:p w:rsidR="00863912" w:rsidRPr="00F247E3" w:rsidRDefault="00863912" w:rsidP="00FE4C6A">
            <w:pPr>
              <w:pStyle w:val="ab"/>
              <w:numPr>
                <w:ilvl w:val="0"/>
                <w:numId w:val="18"/>
              </w:numPr>
              <w:ind w:left="34" w:firstLine="0"/>
              <w:rPr>
                <w:rFonts w:cs="Times New Roman"/>
                <w:szCs w:val="24"/>
              </w:rPr>
            </w:pPr>
            <w:r w:rsidRPr="00F247E3">
              <w:rPr>
                <w:rFonts w:cs="Times New Roman"/>
                <w:szCs w:val="24"/>
              </w:rPr>
              <w:t>Нет</w:t>
            </w:r>
          </w:p>
        </w:tc>
      </w:tr>
      <w:tr w:rsidR="00863912" w:rsidRPr="00F247E3" w:rsidTr="00C65314">
        <w:tc>
          <w:tcPr>
            <w:tcW w:w="333" w:type="pct"/>
          </w:tcPr>
          <w:p w:rsidR="00863912" w:rsidRPr="00F247E3" w:rsidRDefault="00FA347F" w:rsidP="00FE4C6A">
            <w:pPr>
              <w:spacing w:line="360" w:lineRule="auto"/>
              <w:jc w:val="center"/>
              <w:rPr>
                <w:rFonts w:ascii="Times New Roman" w:hAnsi="Times New Roman" w:cs="Times New Roman"/>
                <w:sz w:val="24"/>
                <w:szCs w:val="24"/>
              </w:rPr>
            </w:pPr>
            <w:r w:rsidRPr="00F247E3">
              <w:rPr>
                <w:rFonts w:ascii="Times New Roman" w:hAnsi="Times New Roman" w:cs="Times New Roman"/>
                <w:sz w:val="24"/>
                <w:szCs w:val="24"/>
              </w:rPr>
              <w:t>2.2</w:t>
            </w:r>
          </w:p>
        </w:tc>
        <w:tc>
          <w:tcPr>
            <w:tcW w:w="2315" w:type="pct"/>
          </w:tcPr>
          <w:p w:rsidR="00863912" w:rsidRPr="00F247E3" w:rsidRDefault="00863912" w:rsidP="003B1AAE">
            <w:pPr>
              <w:spacing w:line="360" w:lineRule="auto"/>
              <w:jc w:val="both"/>
              <w:rPr>
                <w:rFonts w:ascii="Times New Roman" w:hAnsi="Times New Roman" w:cs="Times New Roman"/>
                <w:sz w:val="24"/>
                <w:szCs w:val="24"/>
              </w:rPr>
            </w:pPr>
            <w:r w:rsidRPr="00F247E3">
              <w:rPr>
                <w:rFonts w:ascii="Times New Roman" w:hAnsi="Times New Roman" w:cs="Times New Roman"/>
                <w:sz w:val="24"/>
                <w:szCs w:val="24"/>
              </w:rPr>
              <w:t xml:space="preserve">Соответствие наименований результатов, </w:t>
            </w:r>
            <w:r w:rsidR="003B1AAE">
              <w:rPr>
                <w:rFonts w:ascii="Times New Roman" w:hAnsi="Times New Roman" w:cs="Times New Roman"/>
                <w:sz w:val="24"/>
                <w:szCs w:val="24"/>
              </w:rPr>
              <w:t>представленных</w:t>
            </w:r>
            <w:r w:rsidR="003B1AAE" w:rsidRPr="00F247E3">
              <w:rPr>
                <w:rFonts w:ascii="Times New Roman" w:hAnsi="Times New Roman" w:cs="Times New Roman"/>
                <w:sz w:val="24"/>
                <w:szCs w:val="24"/>
              </w:rPr>
              <w:t xml:space="preserve"> </w:t>
            </w:r>
            <w:r w:rsidR="00FA347F" w:rsidRPr="00F247E3">
              <w:rPr>
                <w:rFonts w:ascii="Times New Roman" w:hAnsi="Times New Roman" w:cs="Times New Roman"/>
                <w:sz w:val="24"/>
                <w:szCs w:val="24"/>
              </w:rPr>
              <w:t>в отчете, планируемым результатам</w:t>
            </w:r>
          </w:p>
        </w:tc>
        <w:tc>
          <w:tcPr>
            <w:tcW w:w="2352" w:type="pct"/>
          </w:tcPr>
          <w:p w:rsidR="00863912" w:rsidRPr="00F247E3" w:rsidRDefault="00863912" w:rsidP="00FE4C6A">
            <w:pPr>
              <w:pStyle w:val="ab"/>
              <w:numPr>
                <w:ilvl w:val="0"/>
                <w:numId w:val="17"/>
              </w:numPr>
              <w:ind w:left="34" w:firstLine="0"/>
              <w:rPr>
                <w:rFonts w:cs="Times New Roman"/>
                <w:szCs w:val="24"/>
              </w:rPr>
            </w:pPr>
            <w:r w:rsidRPr="00F247E3">
              <w:rPr>
                <w:rFonts w:cs="Times New Roman"/>
                <w:szCs w:val="24"/>
              </w:rPr>
              <w:t>Соответствуют</w:t>
            </w:r>
          </w:p>
          <w:p w:rsidR="00863912" w:rsidRPr="00F247E3" w:rsidRDefault="00863912" w:rsidP="00FE4C6A">
            <w:pPr>
              <w:pStyle w:val="ab"/>
              <w:numPr>
                <w:ilvl w:val="0"/>
                <w:numId w:val="17"/>
              </w:numPr>
              <w:ind w:left="34" w:firstLine="0"/>
              <w:rPr>
                <w:rFonts w:cs="Times New Roman"/>
                <w:szCs w:val="24"/>
              </w:rPr>
            </w:pPr>
            <w:r w:rsidRPr="00F247E3">
              <w:rPr>
                <w:rFonts w:cs="Times New Roman"/>
                <w:szCs w:val="24"/>
              </w:rPr>
              <w:t>Частично соответствуют</w:t>
            </w:r>
          </w:p>
          <w:p w:rsidR="00863912" w:rsidRPr="00F247E3" w:rsidRDefault="00863912" w:rsidP="00FE4C6A">
            <w:pPr>
              <w:pStyle w:val="ab"/>
              <w:numPr>
                <w:ilvl w:val="0"/>
                <w:numId w:val="17"/>
              </w:numPr>
              <w:ind w:left="34" w:firstLine="0"/>
              <w:rPr>
                <w:rFonts w:cs="Times New Roman"/>
                <w:szCs w:val="24"/>
              </w:rPr>
            </w:pPr>
            <w:r w:rsidRPr="00F247E3">
              <w:rPr>
                <w:rFonts w:cs="Times New Roman"/>
                <w:szCs w:val="24"/>
              </w:rPr>
              <w:t>Не соответствуют</w:t>
            </w:r>
          </w:p>
        </w:tc>
      </w:tr>
      <w:tr w:rsidR="00863912" w:rsidRPr="00F247E3" w:rsidTr="00C65314">
        <w:tc>
          <w:tcPr>
            <w:tcW w:w="333" w:type="pct"/>
          </w:tcPr>
          <w:p w:rsidR="00863912" w:rsidRPr="00F247E3" w:rsidRDefault="00FA347F" w:rsidP="00FE4C6A">
            <w:pPr>
              <w:spacing w:line="360" w:lineRule="auto"/>
              <w:jc w:val="center"/>
              <w:rPr>
                <w:rFonts w:ascii="Times New Roman" w:hAnsi="Times New Roman" w:cs="Times New Roman"/>
                <w:sz w:val="24"/>
                <w:szCs w:val="24"/>
              </w:rPr>
            </w:pPr>
            <w:r w:rsidRPr="00F247E3">
              <w:rPr>
                <w:rFonts w:ascii="Times New Roman" w:hAnsi="Times New Roman" w:cs="Times New Roman"/>
                <w:sz w:val="24"/>
                <w:szCs w:val="24"/>
              </w:rPr>
              <w:t>2.3</w:t>
            </w:r>
          </w:p>
        </w:tc>
        <w:tc>
          <w:tcPr>
            <w:tcW w:w="2315" w:type="pct"/>
          </w:tcPr>
          <w:p w:rsidR="00863912" w:rsidRPr="00F247E3" w:rsidRDefault="00863912" w:rsidP="003B1AAE">
            <w:pPr>
              <w:spacing w:line="360" w:lineRule="auto"/>
              <w:jc w:val="both"/>
              <w:rPr>
                <w:rFonts w:ascii="Times New Roman" w:hAnsi="Times New Roman" w:cs="Times New Roman"/>
                <w:sz w:val="24"/>
                <w:szCs w:val="24"/>
              </w:rPr>
            </w:pPr>
            <w:r w:rsidRPr="00F247E3">
              <w:rPr>
                <w:rFonts w:ascii="Times New Roman" w:hAnsi="Times New Roman" w:cs="Times New Roman"/>
                <w:sz w:val="24"/>
                <w:szCs w:val="24"/>
              </w:rPr>
              <w:t>Соответствие описан</w:t>
            </w:r>
            <w:r w:rsidR="00FA347F" w:rsidRPr="00F247E3">
              <w:rPr>
                <w:rFonts w:ascii="Times New Roman" w:hAnsi="Times New Roman" w:cs="Times New Roman"/>
                <w:sz w:val="24"/>
                <w:szCs w:val="24"/>
              </w:rPr>
              <w:t>ия результатов, представленных в отчете, планируемым результатам</w:t>
            </w:r>
          </w:p>
        </w:tc>
        <w:tc>
          <w:tcPr>
            <w:tcW w:w="2352" w:type="pct"/>
          </w:tcPr>
          <w:p w:rsidR="00863912" w:rsidRPr="00F247E3" w:rsidRDefault="00863912" w:rsidP="00FE4C6A">
            <w:pPr>
              <w:pStyle w:val="ab"/>
              <w:numPr>
                <w:ilvl w:val="0"/>
                <w:numId w:val="17"/>
              </w:numPr>
              <w:ind w:left="34" w:firstLine="0"/>
              <w:rPr>
                <w:rFonts w:cs="Times New Roman"/>
                <w:szCs w:val="24"/>
              </w:rPr>
            </w:pPr>
            <w:r w:rsidRPr="00F247E3">
              <w:rPr>
                <w:rFonts w:cs="Times New Roman"/>
                <w:szCs w:val="24"/>
              </w:rPr>
              <w:t>Соответствуют</w:t>
            </w:r>
          </w:p>
          <w:p w:rsidR="00863912" w:rsidRPr="00F247E3" w:rsidRDefault="00863912" w:rsidP="00FE4C6A">
            <w:pPr>
              <w:pStyle w:val="ab"/>
              <w:numPr>
                <w:ilvl w:val="0"/>
                <w:numId w:val="17"/>
              </w:numPr>
              <w:ind w:left="34" w:firstLine="0"/>
              <w:rPr>
                <w:rFonts w:cs="Times New Roman"/>
                <w:szCs w:val="24"/>
              </w:rPr>
            </w:pPr>
            <w:r w:rsidRPr="00F247E3">
              <w:rPr>
                <w:rFonts w:cs="Times New Roman"/>
                <w:szCs w:val="24"/>
              </w:rPr>
              <w:t>Частично соответствуют</w:t>
            </w:r>
          </w:p>
          <w:p w:rsidR="00863912" w:rsidRPr="00F247E3" w:rsidRDefault="00863912" w:rsidP="00FE4C6A">
            <w:pPr>
              <w:pStyle w:val="ab"/>
              <w:numPr>
                <w:ilvl w:val="0"/>
                <w:numId w:val="17"/>
              </w:numPr>
              <w:ind w:left="34" w:firstLine="0"/>
              <w:rPr>
                <w:rFonts w:cs="Times New Roman"/>
                <w:szCs w:val="24"/>
              </w:rPr>
            </w:pPr>
            <w:r w:rsidRPr="00F247E3">
              <w:rPr>
                <w:rFonts w:cs="Times New Roman"/>
                <w:szCs w:val="24"/>
              </w:rPr>
              <w:t>Не соответствуют</w:t>
            </w:r>
          </w:p>
        </w:tc>
      </w:tr>
      <w:tr w:rsidR="00863912" w:rsidRPr="00F247E3" w:rsidTr="00C65314">
        <w:tc>
          <w:tcPr>
            <w:tcW w:w="333" w:type="pct"/>
          </w:tcPr>
          <w:p w:rsidR="00863912" w:rsidRPr="00F247E3" w:rsidRDefault="00FA347F" w:rsidP="00FE4C6A">
            <w:pPr>
              <w:spacing w:line="360" w:lineRule="auto"/>
              <w:jc w:val="center"/>
              <w:rPr>
                <w:rFonts w:ascii="Times New Roman" w:hAnsi="Times New Roman" w:cs="Times New Roman"/>
                <w:sz w:val="24"/>
                <w:szCs w:val="24"/>
              </w:rPr>
            </w:pPr>
            <w:r w:rsidRPr="00F247E3">
              <w:rPr>
                <w:rFonts w:ascii="Times New Roman" w:hAnsi="Times New Roman" w:cs="Times New Roman"/>
                <w:sz w:val="24"/>
                <w:szCs w:val="24"/>
              </w:rPr>
              <w:t>2.4</w:t>
            </w:r>
          </w:p>
        </w:tc>
        <w:tc>
          <w:tcPr>
            <w:tcW w:w="2315" w:type="pct"/>
          </w:tcPr>
          <w:p w:rsidR="00863912" w:rsidRPr="00F247E3" w:rsidRDefault="00863912" w:rsidP="003B1AAE">
            <w:pPr>
              <w:spacing w:line="360" w:lineRule="auto"/>
              <w:jc w:val="both"/>
              <w:rPr>
                <w:rFonts w:ascii="Times New Roman" w:hAnsi="Times New Roman" w:cs="Times New Roman"/>
                <w:sz w:val="24"/>
                <w:szCs w:val="24"/>
              </w:rPr>
            </w:pPr>
            <w:r w:rsidRPr="00F247E3">
              <w:rPr>
                <w:rFonts w:ascii="Times New Roman" w:hAnsi="Times New Roman" w:cs="Times New Roman"/>
                <w:sz w:val="24"/>
                <w:szCs w:val="24"/>
              </w:rPr>
              <w:t>Соотве</w:t>
            </w:r>
            <w:r w:rsidR="00FA347F" w:rsidRPr="00F247E3">
              <w:rPr>
                <w:rFonts w:ascii="Times New Roman" w:hAnsi="Times New Roman" w:cs="Times New Roman"/>
                <w:sz w:val="24"/>
                <w:szCs w:val="24"/>
              </w:rPr>
              <w:t>тствие характеристик результата, представленных в отчете, планируемым результатам</w:t>
            </w:r>
          </w:p>
        </w:tc>
        <w:tc>
          <w:tcPr>
            <w:tcW w:w="2352" w:type="pct"/>
          </w:tcPr>
          <w:p w:rsidR="00863912" w:rsidRPr="00F247E3" w:rsidRDefault="00863912" w:rsidP="00FE4C6A">
            <w:pPr>
              <w:pStyle w:val="ab"/>
              <w:numPr>
                <w:ilvl w:val="0"/>
                <w:numId w:val="17"/>
              </w:numPr>
              <w:ind w:left="34" w:firstLine="0"/>
              <w:rPr>
                <w:rFonts w:cs="Times New Roman"/>
                <w:szCs w:val="24"/>
              </w:rPr>
            </w:pPr>
            <w:r w:rsidRPr="00F247E3">
              <w:rPr>
                <w:rFonts w:cs="Times New Roman"/>
                <w:szCs w:val="24"/>
              </w:rPr>
              <w:t>Соответствуют</w:t>
            </w:r>
          </w:p>
          <w:p w:rsidR="00863912" w:rsidRPr="00F247E3" w:rsidRDefault="00863912" w:rsidP="00FE4C6A">
            <w:pPr>
              <w:pStyle w:val="ab"/>
              <w:numPr>
                <w:ilvl w:val="0"/>
                <w:numId w:val="17"/>
              </w:numPr>
              <w:ind w:left="34" w:firstLine="0"/>
              <w:rPr>
                <w:rFonts w:cs="Times New Roman"/>
                <w:szCs w:val="24"/>
              </w:rPr>
            </w:pPr>
            <w:r w:rsidRPr="00F247E3">
              <w:rPr>
                <w:rFonts w:cs="Times New Roman"/>
                <w:szCs w:val="24"/>
              </w:rPr>
              <w:t>Частично соответствуют</w:t>
            </w:r>
          </w:p>
          <w:p w:rsidR="00863912" w:rsidRPr="00F247E3" w:rsidRDefault="00863912" w:rsidP="00FE4C6A">
            <w:pPr>
              <w:pStyle w:val="ab"/>
              <w:numPr>
                <w:ilvl w:val="0"/>
                <w:numId w:val="17"/>
              </w:numPr>
              <w:ind w:left="34" w:firstLine="0"/>
              <w:rPr>
                <w:rFonts w:cs="Times New Roman"/>
                <w:szCs w:val="24"/>
              </w:rPr>
            </w:pPr>
            <w:r w:rsidRPr="00F247E3">
              <w:rPr>
                <w:rFonts w:cs="Times New Roman"/>
                <w:szCs w:val="24"/>
              </w:rPr>
              <w:t>Не соответствуют</w:t>
            </w:r>
          </w:p>
        </w:tc>
      </w:tr>
      <w:tr w:rsidR="00863912" w:rsidRPr="00F247E3" w:rsidTr="00C65314">
        <w:tc>
          <w:tcPr>
            <w:tcW w:w="333" w:type="pct"/>
          </w:tcPr>
          <w:p w:rsidR="00863912" w:rsidRPr="00F247E3" w:rsidRDefault="00FA347F" w:rsidP="00FE4C6A">
            <w:pPr>
              <w:spacing w:line="360" w:lineRule="auto"/>
              <w:jc w:val="center"/>
              <w:rPr>
                <w:rFonts w:ascii="Times New Roman" w:hAnsi="Times New Roman" w:cs="Times New Roman"/>
                <w:sz w:val="24"/>
                <w:szCs w:val="24"/>
              </w:rPr>
            </w:pPr>
            <w:r w:rsidRPr="00F247E3">
              <w:rPr>
                <w:rFonts w:ascii="Times New Roman" w:hAnsi="Times New Roman" w:cs="Times New Roman"/>
                <w:sz w:val="24"/>
                <w:szCs w:val="24"/>
              </w:rPr>
              <w:t>2.5</w:t>
            </w:r>
          </w:p>
        </w:tc>
        <w:tc>
          <w:tcPr>
            <w:tcW w:w="2315" w:type="pct"/>
          </w:tcPr>
          <w:p w:rsidR="00863912" w:rsidRPr="00F247E3" w:rsidRDefault="00863912" w:rsidP="003B1AAE">
            <w:pPr>
              <w:spacing w:line="360" w:lineRule="auto"/>
              <w:jc w:val="both"/>
              <w:rPr>
                <w:rFonts w:ascii="Times New Roman" w:hAnsi="Times New Roman" w:cs="Times New Roman"/>
                <w:sz w:val="24"/>
                <w:szCs w:val="24"/>
              </w:rPr>
            </w:pPr>
            <w:r w:rsidRPr="00F247E3">
              <w:rPr>
                <w:rFonts w:ascii="Times New Roman" w:hAnsi="Times New Roman" w:cs="Times New Roman"/>
                <w:sz w:val="24"/>
                <w:szCs w:val="24"/>
              </w:rPr>
              <w:t xml:space="preserve">Наличие </w:t>
            </w:r>
            <w:r w:rsidR="003B1AAE">
              <w:rPr>
                <w:rFonts w:ascii="Times New Roman" w:hAnsi="Times New Roman" w:cs="Times New Roman"/>
                <w:sz w:val="24"/>
                <w:szCs w:val="24"/>
              </w:rPr>
              <w:t>доказательств</w:t>
            </w:r>
            <w:r w:rsidRPr="00F247E3">
              <w:rPr>
                <w:rFonts w:ascii="Times New Roman" w:hAnsi="Times New Roman" w:cs="Times New Roman"/>
                <w:sz w:val="24"/>
                <w:szCs w:val="24"/>
              </w:rPr>
              <w:t>, подтверждающих достижение показателей результативности</w:t>
            </w:r>
          </w:p>
        </w:tc>
        <w:tc>
          <w:tcPr>
            <w:tcW w:w="2352" w:type="pct"/>
          </w:tcPr>
          <w:p w:rsidR="00863912" w:rsidRPr="00F247E3" w:rsidRDefault="00863912" w:rsidP="00FE4C6A">
            <w:pPr>
              <w:pStyle w:val="ab"/>
              <w:numPr>
                <w:ilvl w:val="0"/>
                <w:numId w:val="17"/>
              </w:numPr>
              <w:ind w:left="34" w:firstLine="0"/>
              <w:rPr>
                <w:rFonts w:cs="Times New Roman"/>
                <w:szCs w:val="24"/>
              </w:rPr>
            </w:pPr>
            <w:r w:rsidRPr="00F247E3">
              <w:rPr>
                <w:rFonts w:cs="Times New Roman"/>
                <w:szCs w:val="24"/>
              </w:rPr>
              <w:t>Представлены в полном составе</w:t>
            </w:r>
          </w:p>
          <w:p w:rsidR="00863912" w:rsidRPr="00F247E3" w:rsidRDefault="00863912" w:rsidP="00FE4C6A">
            <w:pPr>
              <w:pStyle w:val="ab"/>
              <w:numPr>
                <w:ilvl w:val="0"/>
                <w:numId w:val="17"/>
              </w:numPr>
              <w:ind w:left="34" w:firstLine="0"/>
              <w:rPr>
                <w:rFonts w:cs="Times New Roman"/>
                <w:szCs w:val="24"/>
              </w:rPr>
            </w:pPr>
            <w:r w:rsidRPr="00F247E3">
              <w:rPr>
                <w:rFonts w:cs="Times New Roman"/>
                <w:szCs w:val="24"/>
              </w:rPr>
              <w:t xml:space="preserve">Представлены, но не ко всем результатам </w:t>
            </w:r>
          </w:p>
          <w:p w:rsidR="00863912" w:rsidRPr="00F247E3" w:rsidRDefault="00863912" w:rsidP="00FE4C6A">
            <w:pPr>
              <w:pStyle w:val="ab"/>
              <w:numPr>
                <w:ilvl w:val="0"/>
                <w:numId w:val="17"/>
              </w:numPr>
              <w:ind w:left="34" w:firstLine="0"/>
              <w:rPr>
                <w:rFonts w:cs="Times New Roman"/>
                <w:szCs w:val="24"/>
              </w:rPr>
            </w:pPr>
            <w:r w:rsidRPr="00F247E3">
              <w:rPr>
                <w:rFonts w:cs="Times New Roman"/>
                <w:szCs w:val="24"/>
              </w:rPr>
              <w:t>Не представлены</w:t>
            </w:r>
          </w:p>
        </w:tc>
      </w:tr>
      <w:tr w:rsidR="00863912" w:rsidRPr="00F247E3" w:rsidTr="00C65314">
        <w:tc>
          <w:tcPr>
            <w:tcW w:w="333" w:type="pct"/>
          </w:tcPr>
          <w:p w:rsidR="00863912" w:rsidRPr="00F247E3" w:rsidRDefault="00FA347F" w:rsidP="00FE4C6A">
            <w:pPr>
              <w:spacing w:line="360" w:lineRule="auto"/>
              <w:jc w:val="center"/>
              <w:rPr>
                <w:rFonts w:ascii="Times New Roman" w:hAnsi="Times New Roman" w:cs="Times New Roman"/>
                <w:sz w:val="24"/>
                <w:szCs w:val="24"/>
              </w:rPr>
            </w:pPr>
            <w:r w:rsidRPr="00F247E3">
              <w:rPr>
                <w:rFonts w:ascii="Times New Roman" w:hAnsi="Times New Roman" w:cs="Times New Roman"/>
                <w:sz w:val="24"/>
                <w:szCs w:val="24"/>
              </w:rPr>
              <w:t>2.6</w:t>
            </w:r>
          </w:p>
        </w:tc>
        <w:tc>
          <w:tcPr>
            <w:tcW w:w="2315" w:type="pct"/>
          </w:tcPr>
          <w:p w:rsidR="00863912" w:rsidRPr="00F247E3" w:rsidRDefault="00863912" w:rsidP="003B1AAE">
            <w:pPr>
              <w:spacing w:line="360" w:lineRule="auto"/>
              <w:jc w:val="both"/>
              <w:rPr>
                <w:rFonts w:ascii="Times New Roman" w:hAnsi="Times New Roman" w:cs="Times New Roman"/>
                <w:sz w:val="24"/>
                <w:szCs w:val="24"/>
              </w:rPr>
            </w:pPr>
            <w:r w:rsidRPr="00F247E3">
              <w:rPr>
                <w:rFonts w:ascii="Times New Roman" w:hAnsi="Times New Roman" w:cs="Times New Roman"/>
                <w:sz w:val="24"/>
                <w:szCs w:val="24"/>
              </w:rPr>
              <w:t xml:space="preserve">Корректность </w:t>
            </w:r>
            <w:r w:rsidR="003B1AAE">
              <w:rPr>
                <w:rFonts w:ascii="Times New Roman" w:hAnsi="Times New Roman" w:cs="Times New Roman"/>
                <w:sz w:val="24"/>
                <w:szCs w:val="24"/>
              </w:rPr>
              <w:t>доказательств</w:t>
            </w:r>
            <w:r w:rsidRPr="00F247E3">
              <w:rPr>
                <w:rFonts w:ascii="Times New Roman" w:hAnsi="Times New Roman" w:cs="Times New Roman"/>
                <w:sz w:val="24"/>
                <w:szCs w:val="24"/>
              </w:rPr>
              <w:t>, подтверждающих достижение показателей результативности</w:t>
            </w:r>
          </w:p>
        </w:tc>
        <w:tc>
          <w:tcPr>
            <w:tcW w:w="2352" w:type="pct"/>
          </w:tcPr>
          <w:p w:rsidR="00863912" w:rsidRPr="00F247E3" w:rsidRDefault="003B1AAE" w:rsidP="00FE4C6A">
            <w:pPr>
              <w:pStyle w:val="ab"/>
              <w:numPr>
                <w:ilvl w:val="0"/>
                <w:numId w:val="17"/>
              </w:numPr>
              <w:ind w:left="34" w:firstLine="0"/>
              <w:rPr>
                <w:rFonts w:cs="Times New Roman"/>
                <w:szCs w:val="24"/>
              </w:rPr>
            </w:pPr>
            <w:r>
              <w:rPr>
                <w:rFonts w:cs="Times New Roman"/>
                <w:szCs w:val="24"/>
              </w:rPr>
              <w:t>Доказательства</w:t>
            </w:r>
            <w:r w:rsidRPr="00F247E3">
              <w:rPr>
                <w:rFonts w:cs="Times New Roman"/>
                <w:szCs w:val="24"/>
              </w:rPr>
              <w:t xml:space="preserve"> </w:t>
            </w:r>
            <w:r w:rsidR="00863912" w:rsidRPr="00F247E3">
              <w:rPr>
                <w:rFonts w:cs="Times New Roman"/>
                <w:szCs w:val="24"/>
              </w:rPr>
              <w:t>корректные</w:t>
            </w:r>
          </w:p>
          <w:p w:rsidR="00863912" w:rsidRPr="00F247E3" w:rsidRDefault="003B1AAE" w:rsidP="00FE4C6A">
            <w:pPr>
              <w:pStyle w:val="ab"/>
              <w:numPr>
                <w:ilvl w:val="0"/>
                <w:numId w:val="17"/>
              </w:numPr>
              <w:ind w:left="34" w:firstLine="0"/>
              <w:rPr>
                <w:rFonts w:cs="Times New Roman"/>
                <w:szCs w:val="24"/>
              </w:rPr>
            </w:pPr>
            <w:r>
              <w:rPr>
                <w:rFonts w:cs="Times New Roman"/>
                <w:szCs w:val="24"/>
              </w:rPr>
              <w:t>Доказательства</w:t>
            </w:r>
            <w:r w:rsidRPr="00F247E3">
              <w:rPr>
                <w:rFonts w:cs="Times New Roman"/>
                <w:szCs w:val="24"/>
              </w:rPr>
              <w:t xml:space="preserve"> </w:t>
            </w:r>
            <w:r w:rsidR="00863912" w:rsidRPr="00F247E3">
              <w:rPr>
                <w:rFonts w:cs="Times New Roman"/>
                <w:szCs w:val="24"/>
              </w:rPr>
              <w:t>некорректные</w:t>
            </w:r>
          </w:p>
          <w:p w:rsidR="00863912" w:rsidRPr="00F247E3" w:rsidRDefault="003B1AAE" w:rsidP="00FE4C6A">
            <w:pPr>
              <w:pStyle w:val="ab"/>
              <w:numPr>
                <w:ilvl w:val="0"/>
                <w:numId w:val="17"/>
              </w:numPr>
              <w:ind w:left="34" w:firstLine="0"/>
              <w:rPr>
                <w:rFonts w:cs="Times New Roman"/>
                <w:szCs w:val="24"/>
              </w:rPr>
            </w:pPr>
            <w:r>
              <w:rPr>
                <w:rFonts w:cs="Times New Roman"/>
                <w:szCs w:val="24"/>
              </w:rPr>
              <w:t>Доказательства</w:t>
            </w:r>
            <w:r w:rsidRPr="00F247E3">
              <w:rPr>
                <w:rFonts w:cs="Times New Roman"/>
                <w:szCs w:val="24"/>
              </w:rPr>
              <w:t xml:space="preserve"> </w:t>
            </w:r>
            <w:r w:rsidR="00863912" w:rsidRPr="00F247E3">
              <w:rPr>
                <w:rFonts w:cs="Times New Roman"/>
                <w:szCs w:val="24"/>
              </w:rPr>
              <w:t>не представлены</w:t>
            </w:r>
          </w:p>
        </w:tc>
      </w:tr>
      <w:tr w:rsidR="00863912" w:rsidRPr="00F247E3" w:rsidTr="00C65314">
        <w:tc>
          <w:tcPr>
            <w:tcW w:w="333" w:type="pct"/>
          </w:tcPr>
          <w:p w:rsidR="00863912" w:rsidRPr="00F247E3" w:rsidRDefault="00863912" w:rsidP="00FE4C6A">
            <w:pPr>
              <w:spacing w:line="360" w:lineRule="auto"/>
              <w:jc w:val="center"/>
              <w:rPr>
                <w:rFonts w:ascii="Times New Roman" w:hAnsi="Times New Roman" w:cs="Times New Roman"/>
                <w:sz w:val="24"/>
                <w:szCs w:val="24"/>
              </w:rPr>
            </w:pPr>
            <w:r w:rsidRPr="00F247E3">
              <w:rPr>
                <w:rFonts w:ascii="Times New Roman" w:hAnsi="Times New Roman" w:cs="Times New Roman"/>
                <w:sz w:val="24"/>
                <w:szCs w:val="24"/>
              </w:rPr>
              <w:t>2</w:t>
            </w:r>
            <w:r w:rsidR="00FA347F" w:rsidRPr="00F247E3">
              <w:rPr>
                <w:rFonts w:ascii="Times New Roman" w:hAnsi="Times New Roman" w:cs="Times New Roman"/>
                <w:sz w:val="24"/>
                <w:szCs w:val="24"/>
              </w:rPr>
              <w:t>.7</w:t>
            </w:r>
          </w:p>
        </w:tc>
        <w:tc>
          <w:tcPr>
            <w:tcW w:w="2315" w:type="pct"/>
          </w:tcPr>
          <w:p w:rsidR="00863912" w:rsidRPr="00F247E3" w:rsidRDefault="00863912" w:rsidP="00FE4C6A">
            <w:pPr>
              <w:spacing w:line="360" w:lineRule="auto"/>
              <w:jc w:val="both"/>
              <w:rPr>
                <w:rFonts w:ascii="Times New Roman" w:hAnsi="Times New Roman" w:cs="Times New Roman"/>
                <w:sz w:val="24"/>
                <w:szCs w:val="24"/>
              </w:rPr>
            </w:pPr>
            <w:r w:rsidRPr="00F247E3">
              <w:rPr>
                <w:rFonts w:ascii="Times New Roman" w:hAnsi="Times New Roman" w:cs="Times New Roman"/>
                <w:sz w:val="24"/>
                <w:szCs w:val="24"/>
              </w:rPr>
              <w:t>Видеоролик или интервью: длительность</w:t>
            </w:r>
          </w:p>
        </w:tc>
        <w:tc>
          <w:tcPr>
            <w:tcW w:w="2352" w:type="pct"/>
          </w:tcPr>
          <w:p w:rsidR="00863912" w:rsidRPr="00F247E3" w:rsidRDefault="00863912" w:rsidP="00FE4C6A">
            <w:pPr>
              <w:pStyle w:val="ab"/>
              <w:ind w:left="34" w:firstLine="0"/>
              <w:rPr>
                <w:rFonts w:cs="Times New Roman"/>
                <w:szCs w:val="24"/>
              </w:rPr>
            </w:pPr>
            <w:r w:rsidRPr="00F247E3">
              <w:rPr>
                <w:rFonts w:cs="Times New Roman"/>
                <w:szCs w:val="24"/>
              </w:rPr>
              <w:t xml:space="preserve">1 ролик длительностью 7,53 мин. </w:t>
            </w:r>
          </w:p>
          <w:p w:rsidR="00863912" w:rsidRPr="00F247E3" w:rsidRDefault="00863912" w:rsidP="00FE4C6A">
            <w:pPr>
              <w:pStyle w:val="ab"/>
              <w:numPr>
                <w:ilvl w:val="0"/>
                <w:numId w:val="21"/>
              </w:numPr>
              <w:ind w:left="34" w:firstLine="0"/>
              <w:rPr>
                <w:rFonts w:cs="Times New Roman"/>
                <w:szCs w:val="24"/>
              </w:rPr>
            </w:pPr>
            <w:r w:rsidRPr="00F247E3">
              <w:rPr>
                <w:rFonts w:cs="Times New Roman"/>
                <w:szCs w:val="24"/>
              </w:rPr>
              <w:t>Соответствует обязательствам по соглашению</w:t>
            </w:r>
          </w:p>
          <w:p w:rsidR="00863912" w:rsidRPr="00F247E3" w:rsidRDefault="00863912" w:rsidP="00FE4C6A">
            <w:pPr>
              <w:pStyle w:val="ab"/>
              <w:numPr>
                <w:ilvl w:val="0"/>
                <w:numId w:val="21"/>
              </w:numPr>
              <w:ind w:left="34" w:firstLine="0"/>
              <w:rPr>
                <w:rFonts w:cs="Times New Roman"/>
                <w:szCs w:val="24"/>
              </w:rPr>
            </w:pPr>
            <w:r w:rsidRPr="00F247E3">
              <w:rPr>
                <w:rFonts w:cs="Times New Roman"/>
                <w:szCs w:val="24"/>
              </w:rPr>
              <w:t>Не соответствует обязательствам по соглашению</w:t>
            </w:r>
          </w:p>
        </w:tc>
      </w:tr>
      <w:tr w:rsidR="00863912" w:rsidRPr="00F247E3" w:rsidTr="00C65314">
        <w:tc>
          <w:tcPr>
            <w:tcW w:w="333" w:type="pct"/>
          </w:tcPr>
          <w:p w:rsidR="00863912" w:rsidRPr="00F247E3" w:rsidRDefault="00FA347F" w:rsidP="00FE4C6A">
            <w:pPr>
              <w:spacing w:line="360" w:lineRule="auto"/>
              <w:jc w:val="center"/>
              <w:rPr>
                <w:rFonts w:ascii="Times New Roman" w:hAnsi="Times New Roman" w:cs="Times New Roman"/>
                <w:sz w:val="24"/>
                <w:szCs w:val="24"/>
              </w:rPr>
            </w:pPr>
            <w:r w:rsidRPr="00F247E3">
              <w:rPr>
                <w:rFonts w:ascii="Times New Roman" w:hAnsi="Times New Roman" w:cs="Times New Roman"/>
                <w:sz w:val="24"/>
                <w:szCs w:val="24"/>
              </w:rPr>
              <w:t>2.8</w:t>
            </w:r>
          </w:p>
        </w:tc>
        <w:tc>
          <w:tcPr>
            <w:tcW w:w="2315" w:type="pct"/>
          </w:tcPr>
          <w:p w:rsidR="00863912" w:rsidRPr="00F247E3" w:rsidRDefault="00863912" w:rsidP="00FE4C6A">
            <w:pPr>
              <w:spacing w:line="360" w:lineRule="auto"/>
              <w:jc w:val="both"/>
              <w:rPr>
                <w:rFonts w:ascii="Times New Roman" w:hAnsi="Times New Roman" w:cs="Times New Roman"/>
                <w:sz w:val="24"/>
                <w:szCs w:val="24"/>
              </w:rPr>
            </w:pPr>
            <w:r w:rsidRPr="00F247E3">
              <w:rPr>
                <w:rFonts w:ascii="Times New Roman" w:hAnsi="Times New Roman" w:cs="Times New Roman"/>
                <w:sz w:val="24"/>
                <w:szCs w:val="24"/>
              </w:rPr>
              <w:t>Видеоролик или интервью: наличие</w:t>
            </w:r>
          </w:p>
        </w:tc>
        <w:tc>
          <w:tcPr>
            <w:tcW w:w="2352" w:type="pct"/>
          </w:tcPr>
          <w:p w:rsidR="00863912" w:rsidRPr="00F247E3" w:rsidRDefault="00863912" w:rsidP="00FE4C6A">
            <w:pPr>
              <w:pStyle w:val="ab"/>
              <w:numPr>
                <w:ilvl w:val="0"/>
                <w:numId w:val="22"/>
              </w:numPr>
              <w:ind w:left="34" w:firstLine="0"/>
              <w:rPr>
                <w:rFonts w:cs="Times New Roman"/>
                <w:szCs w:val="24"/>
              </w:rPr>
            </w:pPr>
            <w:r w:rsidRPr="00F247E3">
              <w:rPr>
                <w:rFonts w:cs="Times New Roman"/>
                <w:szCs w:val="24"/>
              </w:rPr>
              <w:t xml:space="preserve">Есть </w:t>
            </w:r>
          </w:p>
          <w:p w:rsidR="00863912" w:rsidRPr="00F247E3" w:rsidRDefault="00863912" w:rsidP="00FE4C6A">
            <w:pPr>
              <w:pStyle w:val="ab"/>
              <w:numPr>
                <w:ilvl w:val="0"/>
                <w:numId w:val="22"/>
              </w:numPr>
              <w:ind w:left="34" w:firstLine="0"/>
              <w:rPr>
                <w:rFonts w:cs="Times New Roman"/>
                <w:szCs w:val="24"/>
              </w:rPr>
            </w:pPr>
            <w:r w:rsidRPr="00F247E3">
              <w:rPr>
                <w:rFonts w:cs="Times New Roman"/>
                <w:szCs w:val="24"/>
              </w:rPr>
              <w:t>Нет</w:t>
            </w:r>
          </w:p>
        </w:tc>
      </w:tr>
      <w:tr w:rsidR="00863912" w:rsidRPr="00F247E3" w:rsidTr="00C65314">
        <w:tc>
          <w:tcPr>
            <w:tcW w:w="333" w:type="pct"/>
          </w:tcPr>
          <w:p w:rsidR="00863912" w:rsidRPr="00F247E3" w:rsidRDefault="00FA347F" w:rsidP="00FE4C6A">
            <w:pPr>
              <w:spacing w:line="360" w:lineRule="auto"/>
              <w:jc w:val="center"/>
              <w:rPr>
                <w:rFonts w:ascii="Times New Roman" w:hAnsi="Times New Roman" w:cs="Times New Roman"/>
                <w:sz w:val="24"/>
                <w:szCs w:val="24"/>
              </w:rPr>
            </w:pPr>
            <w:r w:rsidRPr="00F247E3">
              <w:rPr>
                <w:rFonts w:ascii="Times New Roman" w:hAnsi="Times New Roman" w:cs="Times New Roman"/>
                <w:sz w:val="24"/>
                <w:szCs w:val="24"/>
              </w:rPr>
              <w:t>2.9</w:t>
            </w:r>
          </w:p>
        </w:tc>
        <w:tc>
          <w:tcPr>
            <w:tcW w:w="2315" w:type="pct"/>
          </w:tcPr>
          <w:p w:rsidR="00863912" w:rsidRPr="00F247E3" w:rsidRDefault="00863912" w:rsidP="00FE4C6A">
            <w:pPr>
              <w:spacing w:line="360" w:lineRule="auto"/>
              <w:jc w:val="both"/>
              <w:rPr>
                <w:rFonts w:ascii="Times New Roman" w:hAnsi="Times New Roman" w:cs="Times New Roman"/>
                <w:sz w:val="24"/>
                <w:szCs w:val="24"/>
              </w:rPr>
            </w:pPr>
            <w:r w:rsidRPr="00F247E3">
              <w:rPr>
                <w:rFonts w:ascii="Times New Roman" w:hAnsi="Times New Roman" w:cs="Times New Roman"/>
                <w:sz w:val="24"/>
                <w:szCs w:val="24"/>
              </w:rPr>
              <w:t xml:space="preserve">Вебинары: количество </w:t>
            </w:r>
          </w:p>
        </w:tc>
        <w:tc>
          <w:tcPr>
            <w:tcW w:w="2352" w:type="pct"/>
          </w:tcPr>
          <w:p w:rsidR="00863912" w:rsidRPr="00F247E3" w:rsidRDefault="00863912" w:rsidP="00FE4C6A">
            <w:pPr>
              <w:pStyle w:val="ab"/>
              <w:ind w:left="34" w:firstLine="0"/>
              <w:rPr>
                <w:rFonts w:cs="Times New Roman"/>
                <w:szCs w:val="24"/>
              </w:rPr>
            </w:pPr>
            <w:r w:rsidRPr="00F247E3">
              <w:rPr>
                <w:rFonts w:cs="Times New Roman"/>
                <w:szCs w:val="24"/>
              </w:rPr>
              <w:t>По факту проведено: 5, заявлено в отчете 5, ссылки на видео для 4-х</w:t>
            </w:r>
          </w:p>
          <w:p w:rsidR="00863912" w:rsidRPr="00F247E3" w:rsidRDefault="00863912" w:rsidP="00FE4C6A">
            <w:pPr>
              <w:pStyle w:val="ab"/>
              <w:numPr>
                <w:ilvl w:val="0"/>
                <w:numId w:val="21"/>
              </w:numPr>
              <w:ind w:left="34" w:firstLine="0"/>
              <w:rPr>
                <w:rFonts w:cs="Times New Roman"/>
                <w:szCs w:val="24"/>
              </w:rPr>
            </w:pPr>
            <w:r w:rsidRPr="00F247E3">
              <w:rPr>
                <w:rFonts w:cs="Times New Roman"/>
                <w:szCs w:val="24"/>
              </w:rPr>
              <w:t xml:space="preserve">Соответствует обязательствам </w:t>
            </w:r>
          </w:p>
          <w:p w:rsidR="00863912" w:rsidRPr="00F247E3" w:rsidRDefault="00863912" w:rsidP="003B1AAE">
            <w:pPr>
              <w:pStyle w:val="ab"/>
              <w:numPr>
                <w:ilvl w:val="0"/>
                <w:numId w:val="23"/>
              </w:numPr>
              <w:ind w:left="34" w:firstLine="0"/>
              <w:rPr>
                <w:rFonts w:cs="Times New Roman"/>
                <w:szCs w:val="24"/>
              </w:rPr>
            </w:pPr>
            <w:r w:rsidRPr="00F247E3">
              <w:rPr>
                <w:rFonts w:cs="Times New Roman"/>
                <w:szCs w:val="24"/>
              </w:rPr>
              <w:t xml:space="preserve">Не соответствует обязательствам </w:t>
            </w:r>
          </w:p>
        </w:tc>
      </w:tr>
      <w:tr w:rsidR="00863912" w:rsidRPr="00F247E3" w:rsidTr="00C65314">
        <w:tc>
          <w:tcPr>
            <w:tcW w:w="333" w:type="pct"/>
          </w:tcPr>
          <w:p w:rsidR="00863912" w:rsidRPr="00F247E3" w:rsidRDefault="00FA347F" w:rsidP="00FE4C6A">
            <w:pPr>
              <w:spacing w:line="360" w:lineRule="auto"/>
              <w:jc w:val="center"/>
              <w:rPr>
                <w:rFonts w:ascii="Times New Roman" w:hAnsi="Times New Roman" w:cs="Times New Roman"/>
                <w:sz w:val="24"/>
                <w:szCs w:val="24"/>
              </w:rPr>
            </w:pPr>
            <w:r w:rsidRPr="00F247E3">
              <w:rPr>
                <w:rFonts w:ascii="Times New Roman" w:hAnsi="Times New Roman" w:cs="Times New Roman"/>
                <w:sz w:val="24"/>
                <w:szCs w:val="24"/>
              </w:rPr>
              <w:t>2.10</w:t>
            </w:r>
          </w:p>
        </w:tc>
        <w:tc>
          <w:tcPr>
            <w:tcW w:w="2315" w:type="pct"/>
          </w:tcPr>
          <w:p w:rsidR="00863912" w:rsidRPr="00F247E3" w:rsidRDefault="00863912" w:rsidP="00FE4C6A">
            <w:pPr>
              <w:spacing w:line="360" w:lineRule="auto"/>
              <w:jc w:val="both"/>
              <w:rPr>
                <w:rFonts w:ascii="Times New Roman" w:hAnsi="Times New Roman" w:cs="Times New Roman"/>
                <w:sz w:val="24"/>
                <w:szCs w:val="24"/>
              </w:rPr>
            </w:pPr>
            <w:r w:rsidRPr="00F247E3">
              <w:rPr>
                <w:rFonts w:ascii="Times New Roman" w:hAnsi="Times New Roman" w:cs="Times New Roman"/>
                <w:sz w:val="24"/>
                <w:szCs w:val="24"/>
              </w:rPr>
              <w:t xml:space="preserve">Вебинары: длительность </w:t>
            </w:r>
          </w:p>
        </w:tc>
        <w:tc>
          <w:tcPr>
            <w:tcW w:w="2352" w:type="pct"/>
          </w:tcPr>
          <w:p w:rsidR="00863912" w:rsidRPr="00F247E3" w:rsidRDefault="00863912" w:rsidP="00FE4C6A">
            <w:pPr>
              <w:pStyle w:val="ab"/>
              <w:ind w:left="34" w:firstLine="0"/>
              <w:rPr>
                <w:rFonts w:cs="Times New Roman"/>
                <w:szCs w:val="24"/>
              </w:rPr>
            </w:pPr>
            <w:r w:rsidRPr="00F247E3">
              <w:rPr>
                <w:rFonts w:cs="Times New Roman"/>
                <w:szCs w:val="24"/>
              </w:rPr>
              <w:t>Требование не установлено</w:t>
            </w:r>
          </w:p>
          <w:p w:rsidR="00863912" w:rsidRPr="00F247E3" w:rsidRDefault="00863912" w:rsidP="00FE4C6A">
            <w:pPr>
              <w:pStyle w:val="ab"/>
              <w:numPr>
                <w:ilvl w:val="0"/>
                <w:numId w:val="21"/>
              </w:numPr>
              <w:spacing w:after="160"/>
              <w:ind w:left="34" w:firstLine="0"/>
              <w:rPr>
                <w:rFonts w:cs="Times New Roman"/>
                <w:szCs w:val="24"/>
              </w:rPr>
            </w:pPr>
            <w:r w:rsidRPr="00F247E3">
              <w:rPr>
                <w:rFonts w:cs="Times New Roman"/>
                <w:szCs w:val="24"/>
              </w:rPr>
              <w:t xml:space="preserve">Соответствует обязательствам </w:t>
            </w:r>
          </w:p>
          <w:p w:rsidR="00863912" w:rsidRPr="00F247E3" w:rsidRDefault="00863912" w:rsidP="003B1AAE">
            <w:pPr>
              <w:pStyle w:val="ab"/>
              <w:numPr>
                <w:ilvl w:val="0"/>
                <w:numId w:val="23"/>
              </w:numPr>
              <w:ind w:left="34" w:firstLine="0"/>
              <w:rPr>
                <w:rFonts w:cs="Times New Roman"/>
                <w:szCs w:val="24"/>
              </w:rPr>
            </w:pPr>
            <w:r w:rsidRPr="00F247E3">
              <w:rPr>
                <w:rFonts w:cs="Times New Roman"/>
                <w:szCs w:val="24"/>
              </w:rPr>
              <w:t xml:space="preserve">Не соответствует обязательствам </w:t>
            </w:r>
          </w:p>
        </w:tc>
      </w:tr>
      <w:tr w:rsidR="00863912" w:rsidRPr="00F247E3" w:rsidTr="00C65314">
        <w:tc>
          <w:tcPr>
            <w:tcW w:w="333" w:type="pct"/>
          </w:tcPr>
          <w:p w:rsidR="00863912" w:rsidRPr="00F247E3" w:rsidRDefault="00FA347F" w:rsidP="00FE4C6A">
            <w:pPr>
              <w:spacing w:after="160" w:line="360" w:lineRule="auto"/>
              <w:jc w:val="center"/>
              <w:rPr>
                <w:rFonts w:ascii="Times New Roman" w:hAnsi="Times New Roman" w:cs="Times New Roman"/>
                <w:sz w:val="24"/>
                <w:szCs w:val="24"/>
              </w:rPr>
            </w:pPr>
            <w:r w:rsidRPr="00F247E3">
              <w:rPr>
                <w:rFonts w:ascii="Times New Roman" w:hAnsi="Times New Roman" w:cs="Times New Roman"/>
                <w:sz w:val="24"/>
                <w:szCs w:val="24"/>
              </w:rPr>
              <w:t>2.11</w:t>
            </w:r>
          </w:p>
        </w:tc>
        <w:tc>
          <w:tcPr>
            <w:tcW w:w="2315" w:type="pct"/>
          </w:tcPr>
          <w:p w:rsidR="00863912" w:rsidRPr="00F247E3" w:rsidRDefault="00863912" w:rsidP="00FE4C6A">
            <w:pPr>
              <w:spacing w:after="160" w:line="360" w:lineRule="auto"/>
              <w:jc w:val="both"/>
              <w:rPr>
                <w:rFonts w:ascii="Times New Roman" w:hAnsi="Times New Roman" w:cs="Times New Roman"/>
                <w:sz w:val="24"/>
                <w:szCs w:val="24"/>
              </w:rPr>
            </w:pPr>
            <w:r w:rsidRPr="00F247E3">
              <w:rPr>
                <w:rFonts w:ascii="Times New Roman" w:hAnsi="Times New Roman" w:cs="Times New Roman"/>
                <w:sz w:val="24"/>
                <w:szCs w:val="24"/>
              </w:rPr>
              <w:t>Научная или публицистическая статья: объем</w:t>
            </w:r>
          </w:p>
        </w:tc>
        <w:tc>
          <w:tcPr>
            <w:tcW w:w="2352" w:type="pct"/>
          </w:tcPr>
          <w:p w:rsidR="00863912" w:rsidRPr="00F247E3" w:rsidRDefault="00863912" w:rsidP="00FE4C6A">
            <w:pPr>
              <w:pStyle w:val="ab"/>
              <w:ind w:left="34" w:firstLine="0"/>
              <w:rPr>
                <w:rFonts w:cs="Times New Roman"/>
                <w:szCs w:val="24"/>
              </w:rPr>
            </w:pPr>
            <w:r w:rsidRPr="00F247E3">
              <w:rPr>
                <w:rFonts w:cs="Times New Roman"/>
                <w:szCs w:val="24"/>
              </w:rPr>
              <w:t>Требование не установлено</w:t>
            </w:r>
          </w:p>
          <w:p w:rsidR="00863912" w:rsidRPr="00F247E3" w:rsidRDefault="00863912" w:rsidP="00FE4C6A">
            <w:pPr>
              <w:pStyle w:val="ab"/>
              <w:numPr>
                <w:ilvl w:val="0"/>
                <w:numId w:val="21"/>
              </w:numPr>
              <w:ind w:left="34" w:firstLine="0"/>
              <w:rPr>
                <w:rFonts w:cs="Times New Roman"/>
                <w:szCs w:val="24"/>
              </w:rPr>
            </w:pPr>
            <w:r w:rsidRPr="00F247E3">
              <w:rPr>
                <w:rFonts w:cs="Times New Roman"/>
                <w:szCs w:val="24"/>
              </w:rPr>
              <w:t xml:space="preserve">Есть </w:t>
            </w:r>
          </w:p>
          <w:p w:rsidR="00863912" w:rsidRPr="00F247E3" w:rsidRDefault="00863912" w:rsidP="00FE4C6A">
            <w:pPr>
              <w:pStyle w:val="ab"/>
              <w:numPr>
                <w:ilvl w:val="0"/>
                <w:numId w:val="22"/>
              </w:numPr>
              <w:spacing w:after="160"/>
              <w:ind w:left="34" w:firstLine="0"/>
              <w:rPr>
                <w:rFonts w:cs="Times New Roman"/>
                <w:szCs w:val="24"/>
              </w:rPr>
            </w:pPr>
            <w:r w:rsidRPr="00F247E3">
              <w:rPr>
                <w:rFonts w:cs="Times New Roman"/>
                <w:szCs w:val="24"/>
              </w:rPr>
              <w:t>Нет</w:t>
            </w:r>
          </w:p>
        </w:tc>
      </w:tr>
      <w:tr w:rsidR="00863912" w:rsidRPr="00F247E3" w:rsidTr="00C65314">
        <w:tc>
          <w:tcPr>
            <w:tcW w:w="333" w:type="pct"/>
          </w:tcPr>
          <w:p w:rsidR="00863912" w:rsidRPr="00F247E3" w:rsidRDefault="00FA347F" w:rsidP="00FE4C6A">
            <w:pPr>
              <w:spacing w:after="160" w:line="360" w:lineRule="auto"/>
              <w:jc w:val="center"/>
              <w:rPr>
                <w:rFonts w:ascii="Times New Roman" w:hAnsi="Times New Roman" w:cs="Times New Roman"/>
                <w:sz w:val="24"/>
                <w:szCs w:val="24"/>
              </w:rPr>
            </w:pPr>
            <w:r w:rsidRPr="00F247E3">
              <w:rPr>
                <w:rFonts w:ascii="Times New Roman" w:hAnsi="Times New Roman" w:cs="Times New Roman"/>
                <w:sz w:val="24"/>
                <w:szCs w:val="24"/>
              </w:rPr>
              <w:t>2.12</w:t>
            </w:r>
          </w:p>
        </w:tc>
        <w:tc>
          <w:tcPr>
            <w:tcW w:w="2315" w:type="pct"/>
          </w:tcPr>
          <w:p w:rsidR="00863912" w:rsidRPr="00F247E3" w:rsidRDefault="00863912" w:rsidP="00FE4C6A">
            <w:pPr>
              <w:spacing w:after="160" w:line="360" w:lineRule="auto"/>
              <w:jc w:val="both"/>
              <w:rPr>
                <w:rFonts w:ascii="Times New Roman" w:hAnsi="Times New Roman" w:cs="Times New Roman"/>
                <w:sz w:val="24"/>
                <w:szCs w:val="24"/>
              </w:rPr>
            </w:pPr>
            <w:r w:rsidRPr="00F247E3">
              <w:rPr>
                <w:rFonts w:ascii="Times New Roman" w:hAnsi="Times New Roman" w:cs="Times New Roman"/>
                <w:sz w:val="24"/>
                <w:szCs w:val="24"/>
              </w:rPr>
              <w:t>Методические обзоры: наличие</w:t>
            </w:r>
          </w:p>
        </w:tc>
        <w:tc>
          <w:tcPr>
            <w:tcW w:w="2352" w:type="pct"/>
          </w:tcPr>
          <w:p w:rsidR="00863912" w:rsidRPr="00F247E3" w:rsidRDefault="00863912" w:rsidP="00FE4C6A">
            <w:pPr>
              <w:pStyle w:val="ab"/>
              <w:ind w:left="34" w:firstLine="0"/>
              <w:rPr>
                <w:rFonts w:cs="Times New Roman"/>
                <w:szCs w:val="24"/>
              </w:rPr>
            </w:pPr>
            <w:r w:rsidRPr="00F247E3">
              <w:rPr>
                <w:rFonts w:cs="Times New Roman"/>
                <w:szCs w:val="24"/>
              </w:rPr>
              <w:t>Требование не установлено</w:t>
            </w:r>
          </w:p>
          <w:p w:rsidR="00863912" w:rsidRPr="00F247E3" w:rsidRDefault="00863912" w:rsidP="00FE4C6A">
            <w:pPr>
              <w:pStyle w:val="ab"/>
              <w:numPr>
                <w:ilvl w:val="0"/>
                <w:numId w:val="21"/>
              </w:numPr>
              <w:ind w:left="34" w:firstLine="0"/>
              <w:rPr>
                <w:rFonts w:cs="Times New Roman"/>
                <w:szCs w:val="24"/>
              </w:rPr>
            </w:pPr>
            <w:r w:rsidRPr="00F247E3">
              <w:rPr>
                <w:rFonts w:cs="Times New Roman"/>
                <w:szCs w:val="24"/>
              </w:rPr>
              <w:t xml:space="preserve">Есть </w:t>
            </w:r>
          </w:p>
          <w:p w:rsidR="00863912" w:rsidRPr="00F247E3" w:rsidRDefault="00863912" w:rsidP="00FE4C6A">
            <w:pPr>
              <w:pStyle w:val="ab"/>
              <w:numPr>
                <w:ilvl w:val="0"/>
                <w:numId w:val="22"/>
              </w:numPr>
              <w:spacing w:after="160"/>
              <w:ind w:left="34" w:firstLine="0"/>
              <w:rPr>
                <w:rFonts w:cs="Times New Roman"/>
                <w:szCs w:val="24"/>
              </w:rPr>
            </w:pPr>
            <w:r w:rsidRPr="00F247E3">
              <w:rPr>
                <w:rFonts w:cs="Times New Roman"/>
                <w:szCs w:val="24"/>
              </w:rPr>
              <w:t>Нет</w:t>
            </w:r>
          </w:p>
        </w:tc>
      </w:tr>
      <w:tr w:rsidR="00863912" w:rsidRPr="00F247E3" w:rsidTr="00C65314">
        <w:tc>
          <w:tcPr>
            <w:tcW w:w="333" w:type="pct"/>
          </w:tcPr>
          <w:p w:rsidR="00863912" w:rsidRPr="00F247E3" w:rsidRDefault="00FA347F" w:rsidP="00FE4C6A">
            <w:pPr>
              <w:spacing w:line="360" w:lineRule="auto"/>
              <w:jc w:val="center"/>
              <w:rPr>
                <w:rFonts w:ascii="Times New Roman" w:hAnsi="Times New Roman" w:cs="Times New Roman"/>
                <w:sz w:val="24"/>
                <w:szCs w:val="24"/>
              </w:rPr>
            </w:pPr>
            <w:r w:rsidRPr="00F247E3">
              <w:rPr>
                <w:rFonts w:ascii="Times New Roman" w:hAnsi="Times New Roman" w:cs="Times New Roman"/>
                <w:sz w:val="24"/>
                <w:szCs w:val="24"/>
              </w:rPr>
              <w:t>2.13</w:t>
            </w:r>
          </w:p>
        </w:tc>
        <w:tc>
          <w:tcPr>
            <w:tcW w:w="2315" w:type="pct"/>
          </w:tcPr>
          <w:p w:rsidR="00863912" w:rsidRPr="00F247E3" w:rsidRDefault="00863912" w:rsidP="00FE4C6A">
            <w:pPr>
              <w:spacing w:line="360" w:lineRule="auto"/>
              <w:jc w:val="both"/>
              <w:rPr>
                <w:rFonts w:ascii="Times New Roman" w:hAnsi="Times New Roman" w:cs="Times New Roman"/>
                <w:sz w:val="24"/>
                <w:szCs w:val="24"/>
              </w:rPr>
            </w:pPr>
            <w:r w:rsidRPr="00F247E3">
              <w:rPr>
                <w:rFonts w:ascii="Times New Roman" w:hAnsi="Times New Roman" w:cs="Times New Roman"/>
                <w:sz w:val="24"/>
                <w:szCs w:val="24"/>
              </w:rPr>
              <w:t>Показатель «……»</w:t>
            </w:r>
          </w:p>
        </w:tc>
        <w:tc>
          <w:tcPr>
            <w:tcW w:w="2352" w:type="pct"/>
          </w:tcPr>
          <w:p w:rsidR="00863912" w:rsidRPr="00F247E3" w:rsidRDefault="00863912" w:rsidP="00FE4C6A">
            <w:pPr>
              <w:pStyle w:val="ab"/>
              <w:ind w:left="34" w:firstLine="0"/>
              <w:rPr>
                <w:rFonts w:cs="Times New Roman"/>
                <w:szCs w:val="24"/>
              </w:rPr>
            </w:pPr>
            <w:r w:rsidRPr="00F247E3">
              <w:rPr>
                <w:rFonts w:cs="Times New Roman"/>
                <w:szCs w:val="24"/>
              </w:rPr>
              <w:t>Фактический показатель _________%</w:t>
            </w:r>
          </w:p>
          <w:p w:rsidR="00863912" w:rsidRPr="00F247E3" w:rsidRDefault="00863912" w:rsidP="00FE4C6A">
            <w:pPr>
              <w:pStyle w:val="ab"/>
              <w:numPr>
                <w:ilvl w:val="0"/>
                <w:numId w:val="21"/>
              </w:numPr>
              <w:ind w:left="34" w:firstLine="0"/>
              <w:rPr>
                <w:rFonts w:cs="Times New Roman"/>
                <w:szCs w:val="24"/>
              </w:rPr>
            </w:pPr>
            <w:r w:rsidRPr="00F247E3">
              <w:rPr>
                <w:rFonts w:cs="Times New Roman"/>
                <w:szCs w:val="24"/>
              </w:rPr>
              <w:t xml:space="preserve">Соответствует обязательствам </w:t>
            </w:r>
          </w:p>
          <w:p w:rsidR="00863912" w:rsidRPr="00F247E3" w:rsidRDefault="00863912" w:rsidP="003B1AAE">
            <w:pPr>
              <w:pStyle w:val="ab"/>
              <w:numPr>
                <w:ilvl w:val="0"/>
                <w:numId w:val="21"/>
              </w:numPr>
              <w:ind w:left="34" w:firstLine="0"/>
              <w:rPr>
                <w:rFonts w:cs="Times New Roman"/>
                <w:szCs w:val="24"/>
              </w:rPr>
            </w:pPr>
            <w:r w:rsidRPr="00F247E3">
              <w:rPr>
                <w:rFonts w:cs="Times New Roman"/>
                <w:szCs w:val="24"/>
              </w:rPr>
              <w:t xml:space="preserve">Не соответствует обязательствам </w:t>
            </w:r>
          </w:p>
        </w:tc>
      </w:tr>
      <w:tr w:rsidR="00863912" w:rsidRPr="00F247E3" w:rsidTr="00C65314">
        <w:tc>
          <w:tcPr>
            <w:tcW w:w="333" w:type="pct"/>
          </w:tcPr>
          <w:p w:rsidR="00863912" w:rsidRPr="00F247E3" w:rsidRDefault="00863912" w:rsidP="00FE4C6A">
            <w:pPr>
              <w:spacing w:line="360" w:lineRule="auto"/>
              <w:jc w:val="center"/>
              <w:rPr>
                <w:rFonts w:ascii="Times New Roman" w:hAnsi="Times New Roman" w:cs="Times New Roman"/>
                <w:sz w:val="24"/>
                <w:szCs w:val="24"/>
              </w:rPr>
            </w:pPr>
            <w:r w:rsidRPr="00F247E3">
              <w:rPr>
                <w:rFonts w:ascii="Times New Roman" w:hAnsi="Times New Roman" w:cs="Times New Roman"/>
                <w:sz w:val="24"/>
                <w:szCs w:val="24"/>
              </w:rPr>
              <w:t>3</w:t>
            </w:r>
          </w:p>
        </w:tc>
        <w:tc>
          <w:tcPr>
            <w:tcW w:w="4667" w:type="pct"/>
            <w:gridSpan w:val="2"/>
          </w:tcPr>
          <w:p w:rsidR="00863912" w:rsidRPr="00F247E3" w:rsidRDefault="00863912" w:rsidP="00FE4C6A">
            <w:pPr>
              <w:spacing w:line="360" w:lineRule="auto"/>
              <w:ind w:left="293"/>
              <w:jc w:val="both"/>
              <w:rPr>
                <w:rFonts w:ascii="Times New Roman" w:hAnsi="Times New Roman" w:cs="Times New Roman"/>
                <w:sz w:val="24"/>
                <w:szCs w:val="24"/>
              </w:rPr>
            </w:pPr>
            <w:r w:rsidRPr="00F247E3">
              <w:rPr>
                <w:rFonts w:ascii="Times New Roman" w:hAnsi="Times New Roman" w:cs="Times New Roman"/>
                <w:sz w:val="24"/>
                <w:szCs w:val="24"/>
              </w:rPr>
              <w:t>Привлечение средств софинансирования</w:t>
            </w:r>
          </w:p>
        </w:tc>
      </w:tr>
      <w:tr w:rsidR="00863912" w:rsidRPr="00F247E3" w:rsidTr="00C65314">
        <w:tc>
          <w:tcPr>
            <w:tcW w:w="333" w:type="pct"/>
          </w:tcPr>
          <w:p w:rsidR="00863912" w:rsidRPr="00F247E3" w:rsidRDefault="00863912" w:rsidP="00FE4C6A">
            <w:pPr>
              <w:spacing w:line="360" w:lineRule="auto"/>
              <w:jc w:val="center"/>
              <w:rPr>
                <w:rFonts w:ascii="Times New Roman" w:hAnsi="Times New Roman" w:cs="Times New Roman"/>
                <w:sz w:val="24"/>
                <w:szCs w:val="24"/>
              </w:rPr>
            </w:pPr>
            <w:r w:rsidRPr="00F247E3">
              <w:rPr>
                <w:rFonts w:ascii="Times New Roman" w:hAnsi="Times New Roman" w:cs="Times New Roman"/>
                <w:sz w:val="24"/>
                <w:szCs w:val="24"/>
              </w:rPr>
              <w:t>3.1</w:t>
            </w:r>
          </w:p>
        </w:tc>
        <w:tc>
          <w:tcPr>
            <w:tcW w:w="2315" w:type="pct"/>
          </w:tcPr>
          <w:p w:rsidR="00863912" w:rsidRPr="00F247E3" w:rsidRDefault="00863912" w:rsidP="00FE4C6A">
            <w:pPr>
              <w:spacing w:line="360" w:lineRule="auto"/>
              <w:jc w:val="both"/>
              <w:rPr>
                <w:rFonts w:ascii="Times New Roman" w:hAnsi="Times New Roman" w:cs="Times New Roman"/>
                <w:sz w:val="24"/>
                <w:szCs w:val="24"/>
              </w:rPr>
            </w:pPr>
            <w:r w:rsidRPr="00F247E3">
              <w:rPr>
                <w:rFonts w:ascii="Times New Roman" w:hAnsi="Times New Roman" w:cs="Times New Roman"/>
                <w:sz w:val="24"/>
                <w:szCs w:val="24"/>
              </w:rPr>
              <w:t>В отчете представлены сведения и (или) подтверждающие факт привлечения средств софинансирования</w:t>
            </w:r>
          </w:p>
        </w:tc>
        <w:tc>
          <w:tcPr>
            <w:tcW w:w="2352" w:type="pct"/>
          </w:tcPr>
          <w:p w:rsidR="00863912" w:rsidRPr="00F247E3" w:rsidRDefault="00863912" w:rsidP="00FE4C6A">
            <w:pPr>
              <w:pStyle w:val="ab"/>
              <w:numPr>
                <w:ilvl w:val="0"/>
                <w:numId w:val="19"/>
              </w:numPr>
              <w:ind w:left="34" w:firstLine="0"/>
              <w:rPr>
                <w:rFonts w:cs="Times New Roman"/>
                <w:szCs w:val="24"/>
              </w:rPr>
            </w:pPr>
            <w:r w:rsidRPr="00F247E3">
              <w:rPr>
                <w:rFonts w:cs="Times New Roman"/>
                <w:szCs w:val="24"/>
              </w:rPr>
              <w:t>представлены сведения  и (или) подтверждающие документы</w:t>
            </w:r>
          </w:p>
          <w:p w:rsidR="00863912" w:rsidRPr="00F247E3" w:rsidRDefault="00863912" w:rsidP="00FE4C6A">
            <w:pPr>
              <w:pStyle w:val="ab"/>
              <w:numPr>
                <w:ilvl w:val="0"/>
                <w:numId w:val="19"/>
              </w:numPr>
              <w:ind w:left="34" w:firstLine="0"/>
              <w:rPr>
                <w:rFonts w:cs="Times New Roman"/>
                <w:szCs w:val="24"/>
              </w:rPr>
            </w:pPr>
            <w:r w:rsidRPr="00F247E3">
              <w:rPr>
                <w:rFonts w:cs="Times New Roman"/>
                <w:szCs w:val="24"/>
              </w:rPr>
              <w:t>представлены только сведения</w:t>
            </w:r>
          </w:p>
          <w:p w:rsidR="00863912" w:rsidRPr="00F247E3" w:rsidRDefault="00863912" w:rsidP="00FE4C6A">
            <w:pPr>
              <w:pStyle w:val="ab"/>
              <w:numPr>
                <w:ilvl w:val="0"/>
                <w:numId w:val="19"/>
              </w:numPr>
              <w:ind w:left="34" w:firstLine="0"/>
              <w:rPr>
                <w:rFonts w:cs="Times New Roman"/>
                <w:szCs w:val="24"/>
              </w:rPr>
            </w:pPr>
            <w:r w:rsidRPr="00F247E3">
              <w:rPr>
                <w:rFonts w:cs="Times New Roman"/>
                <w:szCs w:val="24"/>
              </w:rPr>
              <w:t>представлены только подтверждающие документы</w:t>
            </w:r>
          </w:p>
          <w:p w:rsidR="00863912" w:rsidRPr="00F247E3" w:rsidRDefault="00863912" w:rsidP="00FE4C6A">
            <w:pPr>
              <w:pStyle w:val="ab"/>
              <w:numPr>
                <w:ilvl w:val="0"/>
                <w:numId w:val="19"/>
              </w:numPr>
              <w:ind w:left="34" w:firstLine="0"/>
              <w:rPr>
                <w:rFonts w:cs="Times New Roman"/>
                <w:szCs w:val="24"/>
              </w:rPr>
            </w:pPr>
            <w:r w:rsidRPr="00F247E3">
              <w:rPr>
                <w:rFonts w:cs="Times New Roman"/>
                <w:szCs w:val="24"/>
              </w:rPr>
              <w:t>сведения, документы не представлены</w:t>
            </w:r>
          </w:p>
        </w:tc>
      </w:tr>
      <w:tr w:rsidR="00863912" w:rsidRPr="00F247E3" w:rsidTr="00C65314">
        <w:tc>
          <w:tcPr>
            <w:tcW w:w="333" w:type="pct"/>
          </w:tcPr>
          <w:p w:rsidR="00863912" w:rsidRPr="00F247E3" w:rsidRDefault="00863912" w:rsidP="00FE4C6A">
            <w:pPr>
              <w:spacing w:line="360" w:lineRule="auto"/>
              <w:jc w:val="center"/>
              <w:rPr>
                <w:rFonts w:ascii="Times New Roman" w:hAnsi="Times New Roman" w:cs="Times New Roman"/>
                <w:sz w:val="24"/>
                <w:szCs w:val="24"/>
              </w:rPr>
            </w:pPr>
            <w:r w:rsidRPr="00F247E3">
              <w:rPr>
                <w:rFonts w:ascii="Times New Roman" w:hAnsi="Times New Roman" w:cs="Times New Roman"/>
                <w:sz w:val="24"/>
                <w:szCs w:val="24"/>
              </w:rPr>
              <w:t>3.2</w:t>
            </w:r>
          </w:p>
        </w:tc>
        <w:tc>
          <w:tcPr>
            <w:tcW w:w="2315" w:type="pct"/>
          </w:tcPr>
          <w:p w:rsidR="00863912" w:rsidRPr="00F247E3" w:rsidRDefault="00863912" w:rsidP="00FE4C6A">
            <w:pPr>
              <w:spacing w:line="360" w:lineRule="auto"/>
              <w:jc w:val="both"/>
              <w:rPr>
                <w:rFonts w:ascii="Times New Roman" w:hAnsi="Times New Roman" w:cs="Times New Roman"/>
                <w:sz w:val="24"/>
                <w:szCs w:val="24"/>
              </w:rPr>
            </w:pPr>
            <w:r w:rsidRPr="00F247E3">
              <w:rPr>
                <w:rFonts w:ascii="Times New Roman" w:hAnsi="Times New Roman" w:cs="Times New Roman"/>
                <w:sz w:val="24"/>
                <w:szCs w:val="24"/>
              </w:rPr>
              <w:t>Соответствие су</w:t>
            </w:r>
            <w:r w:rsidR="00FA347F" w:rsidRPr="00F247E3">
              <w:rPr>
                <w:rFonts w:ascii="Times New Roman" w:hAnsi="Times New Roman" w:cs="Times New Roman"/>
                <w:sz w:val="24"/>
                <w:szCs w:val="24"/>
              </w:rPr>
              <w:t>ммы привлеченных средств планируемой к привлечению сумме</w:t>
            </w:r>
          </w:p>
        </w:tc>
        <w:tc>
          <w:tcPr>
            <w:tcW w:w="2352" w:type="pct"/>
          </w:tcPr>
          <w:p w:rsidR="00863912" w:rsidRPr="00F247E3" w:rsidRDefault="00863912" w:rsidP="00FE4C6A">
            <w:pPr>
              <w:pStyle w:val="ab"/>
              <w:numPr>
                <w:ilvl w:val="0"/>
                <w:numId w:val="19"/>
              </w:numPr>
              <w:ind w:left="34" w:firstLine="0"/>
              <w:rPr>
                <w:rFonts w:cs="Times New Roman"/>
                <w:szCs w:val="24"/>
              </w:rPr>
            </w:pPr>
            <w:r w:rsidRPr="00F247E3">
              <w:rPr>
                <w:rFonts w:cs="Times New Roman"/>
                <w:szCs w:val="24"/>
              </w:rPr>
              <w:t>Соответствует</w:t>
            </w:r>
          </w:p>
          <w:p w:rsidR="00863912" w:rsidRPr="00F247E3" w:rsidRDefault="00863912" w:rsidP="00FE4C6A">
            <w:pPr>
              <w:pStyle w:val="ab"/>
              <w:numPr>
                <w:ilvl w:val="0"/>
                <w:numId w:val="19"/>
              </w:numPr>
              <w:ind w:left="34" w:firstLine="0"/>
              <w:rPr>
                <w:rFonts w:cs="Times New Roman"/>
                <w:szCs w:val="24"/>
              </w:rPr>
            </w:pPr>
            <w:r w:rsidRPr="00F247E3">
              <w:rPr>
                <w:rFonts w:cs="Times New Roman"/>
                <w:szCs w:val="24"/>
              </w:rPr>
              <w:t>Не соответствует</w:t>
            </w:r>
          </w:p>
        </w:tc>
      </w:tr>
      <w:tr w:rsidR="00863912" w:rsidRPr="00F247E3" w:rsidTr="00C65314">
        <w:tc>
          <w:tcPr>
            <w:tcW w:w="333" w:type="pct"/>
          </w:tcPr>
          <w:p w:rsidR="00863912" w:rsidRPr="00F247E3" w:rsidRDefault="00863912" w:rsidP="00FE4C6A">
            <w:pPr>
              <w:spacing w:line="360" w:lineRule="auto"/>
              <w:jc w:val="center"/>
              <w:rPr>
                <w:rFonts w:ascii="Times New Roman" w:hAnsi="Times New Roman" w:cs="Times New Roman"/>
                <w:sz w:val="24"/>
                <w:szCs w:val="24"/>
              </w:rPr>
            </w:pPr>
            <w:r w:rsidRPr="00F247E3">
              <w:rPr>
                <w:rFonts w:ascii="Times New Roman" w:hAnsi="Times New Roman" w:cs="Times New Roman"/>
                <w:sz w:val="24"/>
                <w:szCs w:val="24"/>
              </w:rPr>
              <w:t>3.3</w:t>
            </w:r>
          </w:p>
        </w:tc>
        <w:tc>
          <w:tcPr>
            <w:tcW w:w="2315" w:type="pct"/>
          </w:tcPr>
          <w:p w:rsidR="00863912" w:rsidRPr="00F247E3" w:rsidRDefault="00863912" w:rsidP="00FE4C6A">
            <w:pPr>
              <w:spacing w:line="360" w:lineRule="auto"/>
              <w:jc w:val="both"/>
              <w:rPr>
                <w:rFonts w:ascii="Times New Roman" w:hAnsi="Times New Roman" w:cs="Times New Roman"/>
                <w:sz w:val="24"/>
                <w:szCs w:val="24"/>
              </w:rPr>
            </w:pPr>
            <w:r w:rsidRPr="00F247E3">
              <w:rPr>
                <w:rFonts w:ascii="Times New Roman" w:hAnsi="Times New Roman" w:cs="Times New Roman"/>
                <w:sz w:val="24"/>
                <w:szCs w:val="24"/>
              </w:rPr>
              <w:t>Наличие сведений о статьях затрат по средствам софинансирования</w:t>
            </w:r>
          </w:p>
        </w:tc>
        <w:tc>
          <w:tcPr>
            <w:tcW w:w="2352" w:type="pct"/>
          </w:tcPr>
          <w:p w:rsidR="00863912" w:rsidRPr="00F247E3" w:rsidRDefault="00863912" w:rsidP="00FE4C6A">
            <w:pPr>
              <w:pStyle w:val="ab"/>
              <w:numPr>
                <w:ilvl w:val="0"/>
                <w:numId w:val="19"/>
              </w:numPr>
              <w:ind w:left="34" w:firstLine="0"/>
              <w:rPr>
                <w:rFonts w:cs="Times New Roman"/>
                <w:szCs w:val="24"/>
              </w:rPr>
            </w:pPr>
            <w:r w:rsidRPr="00F247E3">
              <w:rPr>
                <w:rFonts w:cs="Times New Roman"/>
                <w:szCs w:val="24"/>
              </w:rPr>
              <w:t xml:space="preserve">Представлены </w:t>
            </w:r>
          </w:p>
          <w:p w:rsidR="00863912" w:rsidRPr="00F247E3" w:rsidRDefault="00863912" w:rsidP="00FE4C6A">
            <w:pPr>
              <w:pStyle w:val="ab"/>
              <w:numPr>
                <w:ilvl w:val="0"/>
                <w:numId w:val="19"/>
              </w:numPr>
              <w:ind w:left="34" w:firstLine="0"/>
              <w:rPr>
                <w:rFonts w:cs="Times New Roman"/>
                <w:szCs w:val="24"/>
              </w:rPr>
            </w:pPr>
            <w:r w:rsidRPr="00F247E3">
              <w:rPr>
                <w:rFonts w:cs="Times New Roman"/>
                <w:szCs w:val="24"/>
              </w:rPr>
              <w:t>Не представлены</w:t>
            </w:r>
          </w:p>
        </w:tc>
      </w:tr>
      <w:tr w:rsidR="00863912" w:rsidRPr="00F247E3" w:rsidTr="00C65314">
        <w:tc>
          <w:tcPr>
            <w:tcW w:w="333" w:type="pct"/>
          </w:tcPr>
          <w:p w:rsidR="00863912" w:rsidRPr="00F247E3" w:rsidRDefault="00863912" w:rsidP="00FE4C6A">
            <w:pPr>
              <w:spacing w:line="360" w:lineRule="auto"/>
              <w:jc w:val="center"/>
              <w:rPr>
                <w:rFonts w:ascii="Times New Roman" w:hAnsi="Times New Roman" w:cs="Times New Roman"/>
                <w:sz w:val="24"/>
                <w:szCs w:val="24"/>
              </w:rPr>
            </w:pPr>
            <w:r w:rsidRPr="00F247E3">
              <w:rPr>
                <w:rFonts w:ascii="Times New Roman" w:hAnsi="Times New Roman" w:cs="Times New Roman"/>
                <w:sz w:val="24"/>
                <w:szCs w:val="24"/>
              </w:rPr>
              <w:t>4.</w:t>
            </w:r>
          </w:p>
        </w:tc>
        <w:tc>
          <w:tcPr>
            <w:tcW w:w="4667" w:type="pct"/>
            <w:gridSpan w:val="2"/>
          </w:tcPr>
          <w:p w:rsidR="00863912" w:rsidRPr="00F247E3" w:rsidRDefault="00863912" w:rsidP="00FE4C6A">
            <w:pPr>
              <w:pStyle w:val="ab"/>
              <w:ind w:left="34" w:firstLine="0"/>
              <w:rPr>
                <w:rFonts w:cs="Times New Roman"/>
                <w:szCs w:val="24"/>
              </w:rPr>
            </w:pPr>
            <w:r w:rsidRPr="00F247E3">
              <w:rPr>
                <w:rFonts w:cs="Times New Roman"/>
                <w:szCs w:val="24"/>
              </w:rPr>
              <w:t>Возникшие проблемы (риски) при распространении и использовании инновационных разработок</w:t>
            </w:r>
          </w:p>
        </w:tc>
      </w:tr>
      <w:tr w:rsidR="00863912" w:rsidRPr="00F247E3" w:rsidTr="00C65314">
        <w:tc>
          <w:tcPr>
            <w:tcW w:w="333" w:type="pct"/>
          </w:tcPr>
          <w:p w:rsidR="00863912" w:rsidRPr="00F247E3" w:rsidRDefault="00863912" w:rsidP="00FE4C6A">
            <w:pPr>
              <w:spacing w:line="360" w:lineRule="auto"/>
              <w:jc w:val="center"/>
              <w:rPr>
                <w:rFonts w:ascii="Times New Roman" w:hAnsi="Times New Roman" w:cs="Times New Roman"/>
                <w:sz w:val="24"/>
                <w:szCs w:val="24"/>
              </w:rPr>
            </w:pPr>
            <w:r w:rsidRPr="00F247E3">
              <w:rPr>
                <w:rFonts w:ascii="Times New Roman" w:hAnsi="Times New Roman" w:cs="Times New Roman"/>
                <w:sz w:val="24"/>
                <w:szCs w:val="24"/>
              </w:rPr>
              <w:t>4.1.</w:t>
            </w:r>
          </w:p>
        </w:tc>
        <w:tc>
          <w:tcPr>
            <w:tcW w:w="2315" w:type="pct"/>
          </w:tcPr>
          <w:p w:rsidR="00863912" w:rsidRPr="00F247E3" w:rsidRDefault="00863912" w:rsidP="00FE4C6A">
            <w:pPr>
              <w:spacing w:line="360" w:lineRule="auto"/>
              <w:jc w:val="both"/>
              <w:rPr>
                <w:rFonts w:ascii="Times New Roman" w:hAnsi="Times New Roman" w:cs="Times New Roman"/>
                <w:sz w:val="24"/>
                <w:szCs w:val="24"/>
              </w:rPr>
            </w:pPr>
            <w:r w:rsidRPr="00F247E3">
              <w:rPr>
                <w:rFonts w:ascii="Times New Roman" w:hAnsi="Times New Roman" w:cs="Times New Roman"/>
                <w:sz w:val="24"/>
                <w:szCs w:val="24"/>
              </w:rPr>
              <w:t>Наличие сведений о проблемах (рисках) возникших при распространении и использовании инновационных разработок</w:t>
            </w:r>
          </w:p>
        </w:tc>
        <w:tc>
          <w:tcPr>
            <w:tcW w:w="2352" w:type="pct"/>
          </w:tcPr>
          <w:p w:rsidR="00863912" w:rsidRPr="00F247E3" w:rsidRDefault="00863912" w:rsidP="00FE4C6A">
            <w:pPr>
              <w:pStyle w:val="ab"/>
              <w:numPr>
                <w:ilvl w:val="0"/>
                <w:numId w:val="19"/>
              </w:numPr>
              <w:ind w:left="34" w:firstLine="0"/>
              <w:rPr>
                <w:rFonts w:cs="Times New Roman"/>
                <w:szCs w:val="24"/>
              </w:rPr>
            </w:pPr>
            <w:r w:rsidRPr="00F247E3">
              <w:rPr>
                <w:rFonts w:cs="Times New Roman"/>
                <w:szCs w:val="24"/>
              </w:rPr>
              <w:t xml:space="preserve">Представлены </w:t>
            </w:r>
          </w:p>
          <w:p w:rsidR="00863912" w:rsidRPr="00F247E3" w:rsidRDefault="00863912" w:rsidP="00FE4C6A">
            <w:pPr>
              <w:pStyle w:val="ab"/>
              <w:numPr>
                <w:ilvl w:val="0"/>
                <w:numId w:val="19"/>
              </w:numPr>
              <w:ind w:left="34" w:firstLine="0"/>
              <w:rPr>
                <w:rFonts w:cs="Times New Roman"/>
                <w:szCs w:val="24"/>
              </w:rPr>
            </w:pPr>
            <w:r w:rsidRPr="00F247E3">
              <w:rPr>
                <w:rFonts w:cs="Times New Roman"/>
                <w:szCs w:val="24"/>
              </w:rPr>
              <w:t>Не представлены</w:t>
            </w:r>
          </w:p>
        </w:tc>
      </w:tr>
      <w:tr w:rsidR="00863912" w:rsidRPr="00F247E3" w:rsidTr="00C65314">
        <w:tc>
          <w:tcPr>
            <w:tcW w:w="333" w:type="pct"/>
          </w:tcPr>
          <w:p w:rsidR="00863912" w:rsidRPr="00F247E3" w:rsidRDefault="00863912" w:rsidP="00FE4C6A">
            <w:pPr>
              <w:spacing w:line="360" w:lineRule="auto"/>
              <w:jc w:val="center"/>
              <w:rPr>
                <w:rFonts w:ascii="Times New Roman" w:hAnsi="Times New Roman" w:cs="Times New Roman"/>
                <w:sz w:val="24"/>
                <w:szCs w:val="24"/>
              </w:rPr>
            </w:pPr>
            <w:r w:rsidRPr="00F247E3">
              <w:rPr>
                <w:rFonts w:ascii="Times New Roman" w:hAnsi="Times New Roman" w:cs="Times New Roman"/>
                <w:sz w:val="24"/>
                <w:szCs w:val="24"/>
              </w:rPr>
              <w:t>4.2.</w:t>
            </w:r>
          </w:p>
        </w:tc>
        <w:tc>
          <w:tcPr>
            <w:tcW w:w="2315" w:type="pct"/>
          </w:tcPr>
          <w:p w:rsidR="00863912" w:rsidRPr="00F247E3" w:rsidRDefault="00863912" w:rsidP="00FE4C6A">
            <w:pPr>
              <w:spacing w:line="360" w:lineRule="auto"/>
              <w:jc w:val="both"/>
              <w:rPr>
                <w:rFonts w:ascii="Times New Roman" w:hAnsi="Times New Roman" w:cs="Times New Roman"/>
                <w:sz w:val="24"/>
                <w:szCs w:val="24"/>
              </w:rPr>
            </w:pPr>
            <w:r w:rsidRPr="00F247E3">
              <w:rPr>
                <w:rFonts w:ascii="Times New Roman" w:hAnsi="Times New Roman" w:cs="Times New Roman"/>
                <w:sz w:val="24"/>
                <w:szCs w:val="24"/>
              </w:rPr>
              <w:t>Наличие информации об эффективных способах решения проблем (риск</w:t>
            </w:r>
            <w:r w:rsidR="003B1AAE">
              <w:rPr>
                <w:rFonts w:ascii="Times New Roman" w:hAnsi="Times New Roman" w:cs="Times New Roman"/>
                <w:sz w:val="24"/>
                <w:szCs w:val="24"/>
              </w:rPr>
              <w:t>ов</w:t>
            </w:r>
            <w:r w:rsidRPr="00F247E3">
              <w:rPr>
                <w:rFonts w:ascii="Times New Roman" w:hAnsi="Times New Roman" w:cs="Times New Roman"/>
                <w:sz w:val="24"/>
                <w:szCs w:val="24"/>
              </w:rPr>
              <w:t>) при распространении и использовании инновационных разработок</w:t>
            </w:r>
          </w:p>
        </w:tc>
        <w:tc>
          <w:tcPr>
            <w:tcW w:w="2352" w:type="pct"/>
          </w:tcPr>
          <w:p w:rsidR="00863912" w:rsidRPr="00F247E3" w:rsidRDefault="00863912" w:rsidP="00FE4C6A">
            <w:pPr>
              <w:pStyle w:val="ab"/>
              <w:numPr>
                <w:ilvl w:val="0"/>
                <w:numId w:val="19"/>
              </w:numPr>
              <w:ind w:left="34" w:firstLine="0"/>
              <w:rPr>
                <w:rFonts w:cs="Times New Roman"/>
                <w:szCs w:val="24"/>
              </w:rPr>
            </w:pPr>
            <w:r w:rsidRPr="00F247E3">
              <w:rPr>
                <w:rFonts w:cs="Times New Roman"/>
                <w:szCs w:val="24"/>
              </w:rPr>
              <w:t xml:space="preserve">Представлены </w:t>
            </w:r>
          </w:p>
          <w:p w:rsidR="00863912" w:rsidRPr="00F247E3" w:rsidRDefault="00863912" w:rsidP="00FE4C6A">
            <w:pPr>
              <w:pStyle w:val="ab"/>
              <w:numPr>
                <w:ilvl w:val="0"/>
                <w:numId w:val="19"/>
              </w:numPr>
              <w:ind w:left="34" w:firstLine="0"/>
              <w:rPr>
                <w:rFonts w:cs="Times New Roman"/>
                <w:szCs w:val="24"/>
              </w:rPr>
            </w:pPr>
            <w:r w:rsidRPr="00F247E3">
              <w:rPr>
                <w:rFonts w:cs="Times New Roman"/>
                <w:szCs w:val="24"/>
              </w:rPr>
              <w:t>Не представлены</w:t>
            </w:r>
          </w:p>
        </w:tc>
      </w:tr>
      <w:tr w:rsidR="00863912" w:rsidRPr="00F247E3" w:rsidTr="00C65314">
        <w:tc>
          <w:tcPr>
            <w:tcW w:w="5000" w:type="pct"/>
            <w:gridSpan w:val="3"/>
          </w:tcPr>
          <w:p w:rsidR="00863912" w:rsidRPr="00F247E3" w:rsidRDefault="00863912" w:rsidP="00FE4C6A">
            <w:pPr>
              <w:pStyle w:val="ab"/>
              <w:ind w:left="34" w:firstLine="0"/>
              <w:rPr>
                <w:rFonts w:cs="Times New Roman"/>
                <w:szCs w:val="24"/>
              </w:rPr>
            </w:pPr>
            <w:r w:rsidRPr="00F247E3">
              <w:rPr>
                <w:rFonts w:cs="Times New Roman"/>
                <w:szCs w:val="24"/>
              </w:rPr>
              <w:t xml:space="preserve">На основании проведенной экспертизы отчетных материалов </w:t>
            </w:r>
            <w:r w:rsidR="003924A6" w:rsidRPr="00F247E3">
              <w:rPr>
                <w:rFonts w:cs="Times New Roman"/>
                <w:szCs w:val="24"/>
              </w:rPr>
              <w:t>по инновационному проекту</w:t>
            </w:r>
            <w:r w:rsidRPr="00F247E3">
              <w:rPr>
                <w:rFonts w:cs="Times New Roman"/>
                <w:szCs w:val="24"/>
              </w:rPr>
              <w:t xml:space="preserve"> можно сделать следующий вывод: ___________________________________</w:t>
            </w:r>
          </w:p>
          <w:p w:rsidR="00863912" w:rsidRPr="00F247E3" w:rsidRDefault="00863912" w:rsidP="00FE4C6A">
            <w:pPr>
              <w:pStyle w:val="ab"/>
              <w:ind w:left="34" w:firstLine="0"/>
              <w:rPr>
                <w:rFonts w:cs="Times New Roman"/>
                <w:szCs w:val="24"/>
              </w:rPr>
            </w:pPr>
            <w:r w:rsidRPr="00F247E3">
              <w:rPr>
                <w:rFonts w:cs="Times New Roman"/>
                <w:szCs w:val="24"/>
              </w:rPr>
              <w:t>Замечания:______________________________________________________________</w:t>
            </w:r>
          </w:p>
        </w:tc>
      </w:tr>
    </w:tbl>
    <w:p w:rsidR="00863912" w:rsidRPr="00F247E3" w:rsidRDefault="00863912" w:rsidP="00FE4C6A">
      <w:pPr>
        <w:spacing w:line="360" w:lineRule="auto"/>
        <w:ind w:firstLine="709"/>
        <w:jc w:val="both"/>
        <w:rPr>
          <w:rFonts w:ascii="Times New Roman" w:hAnsi="Times New Roman" w:cs="Times New Roman"/>
          <w:sz w:val="24"/>
          <w:szCs w:val="24"/>
        </w:rPr>
      </w:pPr>
    </w:p>
    <w:p w:rsidR="00111B23" w:rsidRPr="005916DC" w:rsidRDefault="00111B23" w:rsidP="00FE4C6A">
      <w:pPr>
        <w:pStyle w:val="4"/>
        <w:spacing w:line="360" w:lineRule="auto"/>
      </w:pPr>
      <w:r w:rsidRPr="005916DC">
        <w:t>Порядок и механизм сбора данных и их оценки.</w:t>
      </w:r>
    </w:p>
    <w:p w:rsidR="00111B23" w:rsidRPr="00E069A2" w:rsidRDefault="00111B23" w:rsidP="00FE4C6A">
      <w:pPr>
        <w:spacing w:line="360" w:lineRule="auto"/>
        <w:ind w:firstLine="720"/>
        <w:jc w:val="both"/>
        <w:rPr>
          <w:rFonts w:ascii="Times New Roman" w:hAnsi="Times New Roman" w:cs="Times New Roman"/>
          <w:sz w:val="24"/>
          <w:szCs w:val="24"/>
        </w:rPr>
      </w:pPr>
      <w:r w:rsidRPr="00E069A2">
        <w:rPr>
          <w:rFonts w:ascii="Times New Roman" w:hAnsi="Times New Roman" w:cs="Times New Roman"/>
          <w:sz w:val="24"/>
          <w:szCs w:val="24"/>
        </w:rPr>
        <w:t xml:space="preserve">Сегодня инновации являются неотъемлемой частью образовательных стратегий многих развитых стран, регионов и отдельных образовательных организаций. В связи с этим важным становится вопрос оценки инноваций, независимо от того, инициированы ли они на государственном уровне, либо предложены «снизу». Примерами низовых инноваций могут послужить инициативы, предложенные педагогами, родителями или учениками, а также разработки, например, сферы дополнительного образования и т.п. </w:t>
      </w:r>
    </w:p>
    <w:p w:rsidR="00111B23" w:rsidRPr="00D5607E" w:rsidRDefault="00111B23" w:rsidP="00FE4C6A">
      <w:pPr>
        <w:spacing w:line="360" w:lineRule="auto"/>
        <w:ind w:firstLine="720"/>
        <w:jc w:val="both"/>
        <w:rPr>
          <w:rFonts w:ascii="Times New Roman" w:hAnsi="Times New Roman" w:cs="Times New Roman"/>
          <w:sz w:val="24"/>
          <w:szCs w:val="24"/>
        </w:rPr>
      </w:pPr>
      <w:r w:rsidRPr="00E069A2">
        <w:rPr>
          <w:rFonts w:ascii="Times New Roman" w:hAnsi="Times New Roman" w:cs="Times New Roman"/>
          <w:sz w:val="24"/>
          <w:szCs w:val="24"/>
        </w:rPr>
        <w:t xml:space="preserve">Оценить ту или иную инициативу и принять решение о ее дальнейшей проработке (внедрении) возможно преимущественно двумя способами: провести экспертную оценку и на </w:t>
      </w:r>
      <w:r w:rsidR="00FE4C6A">
        <w:rPr>
          <w:rFonts w:ascii="Times New Roman" w:hAnsi="Times New Roman" w:cs="Times New Roman"/>
          <w:sz w:val="24"/>
          <w:szCs w:val="24"/>
        </w:rPr>
        <w:t>найти</w:t>
      </w:r>
      <w:r w:rsidR="00FE4C6A" w:rsidRPr="00E069A2">
        <w:rPr>
          <w:rFonts w:ascii="Times New Roman" w:hAnsi="Times New Roman" w:cs="Times New Roman"/>
          <w:sz w:val="24"/>
          <w:szCs w:val="24"/>
        </w:rPr>
        <w:t xml:space="preserve"> </w:t>
      </w:r>
      <w:r w:rsidRPr="00E069A2">
        <w:rPr>
          <w:rFonts w:ascii="Times New Roman" w:hAnsi="Times New Roman" w:cs="Times New Roman"/>
          <w:sz w:val="24"/>
          <w:szCs w:val="24"/>
        </w:rPr>
        <w:t>статистическ</w:t>
      </w:r>
      <w:r w:rsidR="00FE4C6A">
        <w:rPr>
          <w:rFonts w:ascii="Times New Roman" w:hAnsi="Times New Roman" w:cs="Times New Roman"/>
          <w:sz w:val="24"/>
          <w:szCs w:val="24"/>
        </w:rPr>
        <w:t>ие</w:t>
      </w:r>
      <w:r w:rsidRPr="00E069A2">
        <w:rPr>
          <w:rFonts w:ascii="Times New Roman" w:hAnsi="Times New Roman" w:cs="Times New Roman"/>
          <w:sz w:val="24"/>
          <w:szCs w:val="24"/>
        </w:rPr>
        <w:t xml:space="preserve"> закономерност</w:t>
      </w:r>
      <w:r w:rsidR="00FE4C6A">
        <w:rPr>
          <w:rFonts w:ascii="Times New Roman" w:hAnsi="Times New Roman" w:cs="Times New Roman"/>
          <w:sz w:val="24"/>
          <w:szCs w:val="24"/>
        </w:rPr>
        <w:t>и</w:t>
      </w:r>
      <w:r w:rsidRPr="00E069A2">
        <w:rPr>
          <w:rFonts w:ascii="Times New Roman" w:hAnsi="Times New Roman" w:cs="Times New Roman"/>
          <w:sz w:val="24"/>
          <w:szCs w:val="24"/>
        </w:rPr>
        <w:t xml:space="preserve"> (статистический метод). Экспертная оценка – субъективная оценка и анализ имеющейся информации экспертом, основывающимся на своих знаниях и опыте. Этот подход обладает рядом ограничений. Во-первых, оценки экспертов неизбежно содержат систематическую ошибку. Это явление многократно подтверждалось и подробно описано в литературе (Ariely, 2008; Danziger, Lev</w:t>
      </w:r>
      <w:r w:rsidRPr="005A15C1">
        <w:rPr>
          <w:rFonts w:ascii="Times New Roman" w:hAnsi="Times New Roman" w:cs="Times New Roman"/>
          <w:sz w:val="24"/>
          <w:szCs w:val="24"/>
        </w:rPr>
        <w:t>av &amp; Avnaim-Pesso, 2011; Kahneman, 2011). Во-вторых, эксперты могут быть лично заинтересованы в продвижении тех или иных инициатив. В-третьих, при необходимости оценить большое количество заявок привлечение экспертов для оценки каждой из них становится сли</w:t>
      </w:r>
      <w:r w:rsidRPr="00D5607E">
        <w:rPr>
          <w:rFonts w:ascii="Times New Roman" w:hAnsi="Times New Roman" w:cs="Times New Roman"/>
          <w:sz w:val="24"/>
          <w:szCs w:val="24"/>
        </w:rPr>
        <w:t>шком дорогостоящим мероприятием.</w:t>
      </w:r>
    </w:p>
    <w:p w:rsidR="00111B23" w:rsidRPr="00F247E3" w:rsidRDefault="00111B23" w:rsidP="00FE4C6A">
      <w:pPr>
        <w:spacing w:line="360" w:lineRule="auto"/>
        <w:ind w:firstLine="720"/>
        <w:jc w:val="both"/>
        <w:rPr>
          <w:rFonts w:ascii="Times New Roman" w:hAnsi="Times New Roman" w:cs="Times New Roman"/>
          <w:sz w:val="24"/>
          <w:szCs w:val="24"/>
        </w:rPr>
      </w:pPr>
      <w:r w:rsidRPr="00BC5445">
        <w:rPr>
          <w:rFonts w:ascii="Times New Roman" w:hAnsi="Times New Roman" w:cs="Times New Roman"/>
          <w:sz w:val="24"/>
          <w:szCs w:val="24"/>
        </w:rPr>
        <w:t xml:space="preserve">Статистический же метод заключается в том, что любой вывод делается, исходя из эмпирически полученных данных и установленных </w:t>
      </w:r>
      <w:r w:rsidRPr="008F1DF5">
        <w:rPr>
          <w:rFonts w:ascii="Times New Roman" w:hAnsi="Times New Roman" w:cs="Times New Roman"/>
          <w:sz w:val="24"/>
          <w:szCs w:val="24"/>
        </w:rPr>
        <w:t>отношений между ними (Dawes, Faust, &amp; Meehl, 1989). Ряд исследований говорит о том, что по предсказательной силе статистическая оценка не уступает экспертной и в большинстве случаев даже превосходит ее (Grove &amp; Meehl, 1996; Grove, Zald, Lebow, Snitz, &amp; Nel</w:t>
      </w:r>
      <w:r w:rsidRPr="00F247E3">
        <w:rPr>
          <w:rFonts w:ascii="Times New Roman" w:hAnsi="Times New Roman" w:cs="Times New Roman"/>
          <w:sz w:val="24"/>
          <w:szCs w:val="24"/>
        </w:rPr>
        <w:t>son, 2000; White, 2006).  Однако, все исследования, анализирующие факторы успешности инноваций, и образовательных инноваций в частности, формулируют только общие рекомендации (Black &amp; Wiliam, 1998; Cohen, Loewenberg Ball, Harvard, Miehigan, &amp; Wiseonsin-Madison, n.d.; Cohen, Raudenbush, &amp; Loewenberg Ball, 2003; Cuban, 1988; Fullan, 1991; Lefstein, 2008; Rogers, 1995; Towndrow, Silver, &amp; Albright, 2010,</w:t>
      </w:r>
      <w:r w:rsidRPr="00F247E3">
        <w:rPr>
          <w:rFonts w:ascii="Times New Roman" w:hAnsi="Times New Roman" w:cs="Times New Roman"/>
          <w:b/>
          <w:bCs/>
          <w:iCs/>
          <w:sz w:val="24"/>
          <w:szCs w:val="24"/>
        </w:rPr>
        <w:t xml:space="preserve"> </w:t>
      </w:r>
      <w:r w:rsidRPr="00F247E3">
        <w:rPr>
          <w:rFonts w:ascii="Times New Roman" w:hAnsi="Times New Roman" w:cs="Times New Roman"/>
          <w:bCs/>
          <w:iCs/>
          <w:sz w:val="24"/>
          <w:szCs w:val="24"/>
        </w:rPr>
        <w:t>Klapproth, 2015; Richardson&amp;Placier, 2001)</w:t>
      </w:r>
      <w:r w:rsidRPr="00F247E3">
        <w:rPr>
          <w:rFonts w:ascii="Times New Roman" w:hAnsi="Times New Roman" w:cs="Times New Roman"/>
          <w:b/>
          <w:bCs/>
          <w:iCs/>
          <w:sz w:val="24"/>
          <w:szCs w:val="24"/>
        </w:rPr>
        <w:t xml:space="preserve"> </w:t>
      </w:r>
      <w:r w:rsidRPr="00F247E3">
        <w:rPr>
          <w:rFonts w:ascii="Times New Roman" w:hAnsi="Times New Roman" w:cs="Times New Roman"/>
          <w:sz w:val="24"/>
          <w:szCs w:val="24"/>
        </w:rPr>
        <w:t xml:space="preserve">и не утверждают системы однозначных индикаторов, которые бы позволили, используя только статистическую оценку, предсказать «выстрелит» ли конкретная инновация или нет. Таким образом, будет справедливо сказать, что заранее предоставить аналитическое доказательство успешности конкретной инновации не представляется возможным. </w:t>
      </w:r>
    </w:p>
    <w:p w:rsidR="00111B23" w:rsidRPr="00F247E3" w:rsidRDefault="00111B23" w:rsidP="00FE4C6A">
      <w:pPr>
        <w:spacing w:line="360" w:lineRule="auto"/>
        <w:ind w:firstLine="720"/>
        <w:jc w:val="both"/>
        <w:rPr>
          <w:rFonts w:ascii="Times New Roman" w:hAnsi="Times New Roman" w:cs="Times New Roman"/>
          <w:sz w:val="24"/>
          <w:szCs w:val="24"/>
        </w:rPr>
      </w:pPr>
      <w:r w:rsidRPr="00F247E3">
        <w:rPr>
          <w:rFonts w:ascii="Times New Roman" w:hAnsi="Times New Roman" w:cs="Times New Roman"/>
          <w:sz w:val="24"/>
          <w:szCs w:val="24"/>
        </w:rPr>
        <w:t>Стоит отметить, что при интеграции статистического метода оценки в экспертный, его предсказательная сила повышается (Katsikopoulos, Pachur, Machery, &amp; Wallin, 2008; Westen &amp; Weinberger, 2004).  То есть, наиболее оптимальным методом оценки может являться симбиоз статистического и экспертного подходов. Особенно при оценке проекта на этапе идеи, когда достаточный объем статистической информации непосредственно об инновации еще не накоплен (Caliendo &amp; Kritikos, 2008).</w:t>
      </w:r>
    </w:p>
    <w:p w:rsidR="00111B23" w:rsidRPr="00F247E3" w:rsidRDefault="00111B23" w:rsidP="00FE4C6A">
      <w:pPr>
        <w:spacing w:line="360" w:lineRule="auto"/>
        <w:ind w:firstLine="720"/>
        <w:jc w:val="both"/>
        <w:rPr>
          <w:rFonts w:ascii="Times New Roman" w:hAnsi="Times New Roman" w:cs="Times New Roman"/>
          <w:sz w:val="24"/>
          <w:szCs w:val="24"/>
        </w:rPr>
      </w:pPr>
      <w:r w:rsidRPr="00F247E3">
        <w:rPr>
          <w:rFonts w:ascii="Times New Roman" w:hAnsi="Times New Roman" w:cs="Times New Roman"/>
          <w:sz w:val="24"/>
          <w:szCs w:val="24"/>
        </w:rPr>
        <w:t>Работа над процессом оценки инновации начинается еще до ее внедрения. На предварительном этапе имеет смысл зафиксировать ожидаемые результаты от внедрения инновации, а также определиться с тем, как именно эти результаты могут быть измерены. Подобный подход позволяет избежать искажения, которое всегда возникает при оценке прошедших событий.</w:t>
      </w:r>
    </w:p>
    <w:p w:rsidR="00111B23" w:rsidRPr="00F247E3" w:rsidRDefault="00111B23" w:rsidP="00FE4C6A">
      <w:pPr>
        <w:spacing w:line="360" w:lineRule="auto"/>
        <w:ind w:firstLine="720"/>
        <w:jc w:val="both"/>
        <w:rPr>
          <w:rFonts w:ascii="Times New Roman" w:hAnsi="Times New Roman" w:cs="Times New Roman"/>
          <w:sz w:val="24"/>
          <w:szCs w:val="24"/>
        </w:rPr>
      </w:pPr>
      <w:r w:rsidRPr="00F247E3">
        <w:rPr>
          <w:rFonts w:ascii="Times New Roman" w:hAnsi="Times New Roman" w:cs="Times New Roman"/>
          <w:sz w:val="24"/>
          <w:szCs w:val="24"/>
        </w:rPr>
        <w:t>Документирование всех этапов внедрения инновации, а также оценка результатов, принесет пользу даже в том случае, если инновация не приведет к ожидаемым результатам. Подобный процесс оценки позволит лучше понять особенности конкретного образовательного контекста, потенциальные барьеры к распространению инновации в нем и учесть их впоследствии</w:t>
      </w:r>
      <w:r w:rsidR="00FE4C6A">
        <w:rPr>
          <w:rFonts w:ascii="Times New Roman" w:hAnsi="Times New Roman" w:cs="Times New Roman"/>
          <w:sz w:val="24"/>
          <w:szCs w:val="24"/>
        </w:rPr>
        <w:t>.</w:t>
      </w:r>
      <w:r w:rsidRPr="00F247E3">
        <w:rPr>
          <w:rFonts w:ascii="Times New Roman" w:hAnsi="Times New Roman" w:cs="Times New Roman"/>
          <w:sz w:val="24"/>
          <w:szCs w:val="24"/>
        </w:rPr>
        <w:t xml:space="preserve"> </w:t>
      </w:r>
      <w:r w:rsidR="00FE4C6A">
        <w:rPr>
          <w:rFonts w:ascii="Times New Roman" w:hAnsi="Times New Roman" w:cs="Times New Roman"/>
          <w:sz w:val="24"/>
          <w:szCs w:val="24"/>
        </w:rPr>
        <w:t>Н</w:t>
      </w:r>
      <w:r w:rsidRPr="00F247E3">
        <w:rPr>
          <w:rFonts w:ascii="Times New Roman" w:hAnsi="Times New Roman" w:cs="Times New Roman"/>
          <w:sz w:val="24"/>
          <w:szCs w:val="24"/>
        </w:rPr>
        <w:t xml:space="preserve">аконец, он просто позволит отделить </w:t>
      </w:r>
      <w:r w:rsidR="00FE4C6A">
        <w:rPr>
          <w:rFonts w:ascii="Times New Roman" w:hAnsi="Times New Roman" w:cs="Times New Roman"/>
          <w:sz w:val="24"/>
          <w:szCs w:val="24"/>
        </w:rPr>
        <w:t xml:space="preserve">просто </w:t>
      </w:r>
      <w:r w:rsidRPr="00F247E3">
        <w:rPr>
          <w:rFonts w:ascii="Times New Roman" w:hAnsi="Times New Roman" w:cs="Times New Roman"/>
          <w:sz w:val="24"/>
          <w:szCs w:val="24"/>
        </w:rPr>
        <w:t>многообещающие инновации от инноваций</w:t>
      </w:r>
      <w:r w:rsidR="00FE4C6A">
        <w:rPr>
          <w:rFonts w:ascii="Times New Roman" w:hAnsi="Times New Roman" w:cs="Times New Roman"/>
          <w:sz w:val="24"/>
          <w:szCs w:val="24"/>
        </w:rPr>
        <w:t>,</w:t>
      </w:r>
      <w:r w:rsidRPr="00F247E3">
        <w:rPr>
          <w:rFonts w:ascii="Times New Roman" w:hAnsi="Times New Roman" w:cs="Times New Roman"/>
          <w:sz w:val="24"/>
          <w:szCs w:val="24"/>
        </w:rPr>
        <w:t xml:space="preserve"> реально приводящих к результатам.</w:t>
      </w:r>
    </w:p>
    <w:p w:rsidR="00111B23" w:rsidRPr="00F247E3" w:rsidRDefault="00111B23" w:rsidP="00FE4C6A">
      <w:pPr>
        <w:spacing w:line="360" w:lineRule="auto"/>
        <w:ind w:firstLine="720"/>
        <w:jc w:val="both"/>
        <w:rPr>
          <w:rFonts w:ascii="Times New Roman" w:hAnsi="Times New Roman" w:cs="Times New Roman"/>
          <w:sz w:val="24"/>
          <w:szCs w:val="24"/>
        </w:rPr>
      </w:pPr>
      <w:r w:rsidRPr="00F247E3">
        <w:rPr>
          <w:rFonts w:ascii="Times New Roman" w:hAnsi="Times New Roman" w:cs="Times New Roman"/>
          <w:sz w:val="24"/>
          <w:szCs w:val="24"/>
        </w:rPr>
        <w:t xml:space="preserve">Целесообразно, чтобы результаты подобной оценки не оставались исключительно в руках у конкретного </w:t>
      </w:r>
      <w:r w:rsidR="004D554A" w:rsidRPr="00F247E3">
        <w:rPr>
          <w:rFonts w:ascii="Times New Roman" w:hAnsi="Times New Roman" w:cs="Times New Roman"/>
          <w:sz w:val="24"/>
          <w:szCs w:val="24"/>
        </w:rPr>
        <w:t>человека</w:t>
      </w:r>
      <w:r w:rsidRPr="00F247E3">
        <w:rPr>
          <w:rFonts w:ascii="Times New Roman" w:hAnsi="Times New Roman" w:cs="Times New Roman"/>
          <w:sz w:val="24"/>
          <w:szCs w:val="24"/>
        </w:rPr>
        <w:t>, образовательного учреждения или органов государственного управления, но публиковались бы в открытом доступе. При этом важна не только публикация примеров успешной реализации, но и оценки тех инноваций, внедрение которых не привело к желаемым результатам. Подобная информация особенно ценна, так как позволит в будущем избежать напрасной траты ресурсов на нежизнеспособные практики, а также принять во внимание обнаруженные барьеры при последующем внедрении.</w:t>
      </w:r>
    </w:p>
    <w:p w:rsidR="00863912" w:rsidRPr="00F247E3" w:rsidRDefault="00F50A18" w:rsidP="00FE4C6A">
      <w:pPr>
        <w:spacing w:line="360" w:lineRule="auto"/>
        <w:ind w:firstLine="709"/>
        <w:jc w:val="both"/>
        <w:rPr>
          <w:rFonts w:ascii="Times New Roman" w:hAnsi="Times New Roman" w:cs="Times New Roman"/>
          <w:sz w:val="24"/>
          <w:szCs w:val="24"/>
        </w:rPr>
      </w:pPr>
      <w:r w:rsidRPr="00F247E3">
        <w:rPr>
          <w:rFonts w:ascii="Times New Roman" w:hAnsi="Times New Roman" w:cs="Times New Roman"/>
          <w:sz w:val="24"/>
          <w:szCs w:val="24"/>
        </w:rPr>
        <w:t xml:space="preserve">Алгоритм проведения работ по сбору, сопоставлению и консолидации инновационных практик, масштабности и эффективности применения инновационных разработок учитывает, </w:t>
      </w:r>
      <w:r w:rsidR="007F778F" w:rsidRPr="00F247E3">
        <w:rPr>
          <w:rFonts w:ascii="Times New Roman" w:hAnsi="Times New Roman" w:cs="Times New Roman"/>
          <w:sz w:val="24"/>
          <w:szCs w:val="24"/>
        </w:rPr>
        <w:t xml:space="preserve">все операции при работе с инновационными проектами описанными в </w:t>
      </w:r>
      <w:r w:rsidR="00056969">
        <w:rPr>
          <w:rFonts w:ascii="Times New Roman" w:hAnsi="Times New Roman" w:cs="Times New Roman"/>
          <w:sz w:val="24"/>
          <w:szCs w:val="24"/>
        </w:rPr>
        <w:t>Т</w:t>
      </w:r>
      <w:r w:rsidR="007F778F" w:rsidRPr="00F247E3">
        <w:rPr>
          <w:rFonts w:ascii="Times New Roman" w:hAnsi="Times New Roman" w:cs="Times New Roman"/>
          <w:sz w:val="24"/>
          <w:szCs w:val="24"/>
        </w:rPr>
        <w:t xml:space="preserve">аблице </w:t>
      </w:r>
      <w:r w:rsidR="00056969">
        <w:rPr>
          <w:rFonts w:ascii="Times New Roman" w:hAnsi="Times New Roman" w:cs="Times New Roman"/>
          <w:sz w:val="24"/>
          <w:szCs w:val="24"/>
        </w:rPr>
        <w:t>4</w:t>
      </w:r>
      <w:r w:rsidR="007F778F" w:rsidRPr="00F247E3">
        <w:rPr>
          <w:rFonts w:ascii="Times New Roman" w:hAnsi="Times New Roman" w:cs="Times New Roman"/>
          <w:sz w:val="24"/>
          <w:szCs w:val="24"/>
        </w:rPr>
        <w:t>. Для нас важно понимать в</w:t>
      </w:r>
      <w:r w:rsidR="00863912" w:rsidRPr="00F247E3">
        <w:rPr>
          <w:rFonts w:ascii="Times New Roman" w:hAnsi="Times New Roman" w:cs="Times New Roman"/>
          <w:sz w:val="24"/>
          <w:szCs w:val="24"/>
        </w:rPr>
        <w:t>сем ли полем управляют</w:t>
      </w:r>
      <w:r w:rsidR="007F778F" w:rsidRPr="00F247E3">
        <w:rPr>
          <w:rFonts w:ascii="Times New Roman" w:hAnsi="Times New Roman" w:cs="Times New Roman"/>
          <w:sz w:val="24"/>
          <w:szCs w:val="24"/>
        </w:rPr>
        <w:t xml:space="preserve"> субъекты, муниципалитеты и другие уровни управления образованиям при работе с инновационным потенциалом</w:t>
      </w:r>
      <w:r w:rsidR="00FE4C6A">
        <w:rPr>
          <w:rFonts w:ascii="Times New Roman" w:hAnsi="Times New Roman" w:cs="Times New Roman"/>
          <w:sz w:val="24"/>
          <w:szCs w:val="24"/>
        </w:rPr>
        <w:t xml:space="preserve"> территории</w:t>
      </w:r>
      <w:r w:rsidR="007F778F" w:rsidRPr="00F247E3">
        <w:rPr>
          <w:rFonts w:ascii="Times New Roman" w:hAnsi="Times New Roman" w:cs="Times New Roman"/>
          <w:sz w:val="24"/>
          <w:szCs w:val="24"/>
        </w:rPr>
        <w:t>.</w:t>
      </w:r>
    </w:p>
    <w:p w:rsidR="00624B59" w:rsidRPr="00F247E3" w:rsidRDefault="00624B59" w:rsidP="00FE4C6A">
      <w:pPr>
        <w:spacing w:line="360" w:lineRule="auto"/>
        <w:ind w:firstLine="709"/>
        <w:jc w:val="both"/>
        <w:rPr>
          <w:rFonts w:ascii="Times New Roman" w:hAnsi="Times New Roman" w:cs="Times New Roman"/>
          <w:sz w:val="24"/>
          <w:szCs w:val="24"/>
        </w:rPr>
      </w:pPr>
      <w:r w:rsidRPr="00F247E3">
        <w:rPr>
          <w:rFonts w:ascii="Times New Roman" w:hAnsi="Times New Roman" w:cs="Times New Roman"/>
          <w:sz w:val="24"/>
          <w:szCs w:val="24"/>
        </w:rPr>
        <w:t xml:space="preserve">Таблица </w:t>
      </w:r>
      <w:r w:rsidR="00056969">
        <w:rPr>
          <w:rFonts w:ascii="Times New Roman" w:hAnsi="Times New Roman" w:cs="Times New Roman"/>
          <w:sz w:val="24"/>
          <w:szCs w:val="24"/>
        </w:rPr>
        <w:t>11</w:t>
      </w:r>
      <w:r w:rsidRPr="00F247E3">
        <w:rPr>
          <w:rFonts w:ascii="Times New Roman" w:hAnsi="Times New Roman" w:cs="Times New Roman"/>
          <w:sz w:val="24"/>
          <w:szCs w:val="24"/>
        </w:rPr>
        <w:t xml:space="preserve">. Информационная форма </w:t>
      </w:r>
      <w:r w:rsidR="00FE4C6A">
        <w:rPr>
          <w:rFonts w:ascii="Times New Roman" w:hAnsi="Times New Roman" w:cs="Times New Roman"/>
          <w:sz w:val="24"/>
          <w:szCs w:val="24"/>
        </w:rPr>
        <w:t>для сбора сведений об управлении инновациями на уровне региона</w:t>
      </w:r>
      <w:r w:rsidR="00121ACA" w:rsidRPr="00F247E3">
        <w:rPr>
          <w:rFonts w:ascii="Times New Roman" w:hAnsi="Times New Roman" w:cs="Times New Roman"/>
          <w:sz w:val="24"/>
          <w:szCs w:val="24"/>
        </w:rPr>
        <w:t>.</w:t>
      </w:r>
    </w:p>
    <w:tbl>
      <w:tblPr>
        <w:tblStyle w:val="aa"/>
        <w:tblW w:w="5000" w:type="pct"/>
        <w:tblLook w:val="04A0" w:firstRow="1" w:lastRow="0" w:firstColumn="1" w:lastColumn="0" w:noHBand="0" w:noVBand="1"/>
      </w:tblPr>
      <w:tblGrid>
        <w:gridCol w:w="7621"/>
        <w:gridCol w:w="2233"/>
      </w:tblGrid>
      <w:tr w:rsidR="00075C12" w:rsidRPr="00F247E3" w:rsidTr="00075C12">
        <w:tc>
          <w:tcPr>
            <w:tcW w:w="3867" w:type="pct"/>
          </w:tcPr>
          <w:p w:rsidR="00075C12" w:rsidRPr="00F247E3" w:rsidRDefault="00FE4C6A" w:rsidP="00FE4C6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СВЕДЕНИЯ </w:t>
            </w:r>
            <w:r w:rsidR="00075C12" w:rsidRPr="00F247E3">
              <w:rPr>
                <w:rFonts w:ascii="Times New Roman" w:hAnsi="Times New Roman" w:cs="Times New Roman"/>
                <w:sz w:val="24"/>
                <w:szCs w:val="24"/>
              </w:rPr>
              <w:t>УРОВ</w:t>
            </w:r>
            <w:r>
              <w:rPr>
                <w:rFonts w:ascii="Times New Roman" w:hAnsi="Times New Roman" w:cs="Times New Roman"/>
                <w:sz w:val="24"/>
                <w:szCs w:val="24"/>
              </w:rPr>
              <w:t>НЯ</w:t>
            </w:r>
            <w:r w:rsidR="00075C12" w:rsidRPr="00F247E3">
              <w:rPr>
                <w:rFonts w:ascii="Times New Roman" w:hAnsi="Times New Roman" w:cs="Times New Roman"/>
                <w:sz w:val="24"/>
                <w:szCs w:val="24"/>
              </w:rPr>
              <w:t xml:space="preserve"> СУБЪЕКТА</w:t>
            </w:r>
            <w:r>
              <w:rPr>
                <w:rFonts w:ascii="Times New Roman" w:hAnsi="Times New Roman" w:cs="Times New Roman"/>
                <w:sz w:val="24"/>
                <w:szCs w:val="24"/>
              </w:rPr>
              <w:t xml:space="preserve"> РОССИЙСКОЙ ФЕДЕРАЦИИ</w:t>
            </w:r>
            <w:r>
              <w:rPr>
                <w:rStyle w:val="af0"/>
                <w:rFonts w:ascii="Times New Roman" w:hAnsi="Times New Roman" w:cs="Times New Roman"/>
                <w:sz w:val="24"/>
                <w:szCs w:val="24"/>
              </w:rPr>
              <w:footnoteReference w:id="3"/>
            </w:r>
          </w:p>
        </w:tc>
        <w:tc>
          <w:tcPr>
            <w:tcW w:w="1133" w:type="pct"/>
          </w:tcPr>
          <w:p w:rsidR="00075C12" w:rsidRPr="00F247E3" w:rsidRDefault="00075C12" w:rsidP="00FE4C6A">
            <w:pPr>
              <w:spacing w:line="360" w:lineRule="auto"/>
              <w:jc w:val="both"/>
              <w:rPr>
                <w:rFonts w:ascii="Times New Roman" w:hAnsi="Times New Roman" w:cs="Times New Roman"/>
                <w:sz w:val="24"/>
                <w:szCs w:val="24"/>
              </w:rPr>
            </w:pPr>
          </w:p>
        </w:tc>
      </w:tr>
      <w:tr w:rsidR="00075C12" w:rsidRPr="00F247E3" w:rsidTr="00075C12">
        <w:tc>
          <w:tcPr>
            <w:tcW w:w="3867" w:type="pct"/>
          </w:tcPr>
          <w:p w:rsidR="00075C12" w:rsidRPr="00FE4C6A" w:rsidRDefault="00075C12" w:rsidP="009629BC">
            <w:pPr>
              <w:pStyle w:val="ab"/>
              <w:numPr>
                <w:ilvl w:val="0"/>
                <w:numId w:val="32"/>
              </w:numPr>
              <w:rPr>
                <w:rFonts w:cs="Times New Roman"/>
                <w:szCs w:val="24"/>
              </w:rPr>
            </w:pPr>
            <w:r w:rsidRPr="00FE4C6A">
              <w:rPr>
                <w:rFonts w:cs="Times New Roman"/>
                <w:szCs w:val="24"/>
              </w:rPr>
              <w:t>Наименование субъекта</w:t>
            </w:r>
          </w:p>
        </w:tc>
        <w:tc>
          <w:tcPr>
            <w:tcW w:w="1133" w:type="pct"/>
          </w:tcPr>
          <w:p w:rsidR="00075C12" w:rsidRPr="00F247E3" w:rsidRDefault="00075C12" w:rsidP="00FE4C6A">
            <w:pPr>
              <w:spacing w:line="360" w:lineRule="auto"/>
              <w:jc w:val="both"/>
              <w:rPr>
                <w:rFonts w:ascii="Times New Roman" w:hAnsi="Times New Roman" w:cs="Times New Roman"/>
                <w:sz w:val="24"/>
                <w:szCs w:val="24"/>
              </w:rPr>
            </w:pPr>
          </w:p>
        </w:tc>
      </w:tr>
      <w:tr w:rsidR="00863912" w:rsidRPr="00F247E3" w:rsidTr="00075C12">
        <w:tc>
          <w:tcPr>
            <w:tcW w:w="3867" w:type="pct"/>
          </w:tcPr>
          <w:p w:rsidR="00863912" w:rsidRPr="00FE4C6A" w:rsidRDefault="00FE4C6A" w:rsidP="009629BC">
            <w:pPr>
              <w:pStyle w:val="ab"/>
              <w:numPr>
                <w:ilvl w:val="0"/>
                <w:numId w:val="32"/>
              </w:numPr>
              <w:rPr>
                <w:rFonts w:cs="Times New Roman"/>
                <w:szCs w:val="24"/>
              </w:rPr>
            </w:pPr>
            <w:r>
              <w:rPr>
                <w:rFonts w:cs="Times New Roman"/>
                <w:szCs w:val="24"/>
              </w:rPr>
              <w:t>Р</w:t>
            </w:r>
            <w:r w:rsidR="0046069D" w:rsidRPr="00FE4C6A">
              <w:rPr>
                <w:rFonts w:cs="Times New Roman"/>
                <w:szCs w:val="24"/>
              </w:rPr>
              <w:t>егиональн</w:t>
            </w:r>
            <w:r>
              <w:rPr>
                <w:rFonts w:cs="Times New Roman"/>
                <w:szCs w:val="24"/>
              </w:rPr>
              <w:t>ые</w:t>
            </w:r>
            <w:r w:rsidR="0046069D" w:rsidRPr="00FE4C6A">
              <w:rPr>
                <w:rFonts w:cs="Times New Roman"/>
                <w:szCs w:val="24"/>
              </w:rPr>
              <w:t xml:space="preserve"> программы</w:t>
            </w:r>
            <w:r>
              <w:rPr>
                <w:rFonts w:cs="Times New Roman"/>
                <w:szCs w:val="24"/>
              </w:rPr>
              <w:t xml:space="preserve"> поддержки инноваций в образовании (прилагается полный перечень с указанием наименования документа, номера и даты утверждения </w:t>
            </w:r>
            <w:r w:rsidR="003B1AAE">
              <w:rPr>
                <w:rFonts w:cs="Times New Roman"/>
                <w:szCs w:val="24"/>
              </w:rPr>
              <w:t>у</w:t>
            </w:r>
            <w:r>
              <w:rPr>
                <w:rFonts w:cs="Times New Roman"/>
                <w:szCs w:val="24"/>
              </w:rPr>
              <w:t>полномоч</w:t>
            </w:r>
            <w:r w:rsidR="003B1AAE">
              <w:rPr>
                <w:rFonts w:cs="Times New Roman"/>
                <w:szCs w:val="24"/>
              </w:rPr>
              <w:t>е</w:t>
            </w:r>
            <w:r>
              <w:rPr>
                <w:rFonts w:cs="Times New Roman"/>
                <w:szCs w:val="24"/>
              </w:rPr>
              <w:t>н</w:t>
            </w:r>
            <w:r w:rsidR="003B1AAE">
              <w:rPr>
                <w:rFonts w:cs="Times New Roman"/>
                <w:szCs w:val="24"/>
              </w:rPr>
              <w:t>н</w:t>
            </w:r>
            <w:r>
              <w:rPr>
                <w:rFonts w:cs="Times New Roman"/>
                <w:szCs w:val="24"/>
              </w:rPr>
              <w:t>ым органом/лицом)</w:t>
            </w:r>
            <w:r>
              <w:rPr>
                <w:rStyle w:val="af0"/>
                <w:rFonts w:cs="Times New Roman"/>
                <w:szCs w:val="24"/>
              </w:rPr>
              <w:footnoteReference w:id="4"/>
            </w:r>
            <w:r w:rsidR="0046069D" w:rsidRPr="00FE4C6A">
              <w:rPr>
                <w:rFonts w:cs="Times New Roman"/>
                <w:szCs w:val="24"/>
              </w:rPr>
              <w:t xml:space="preserve"> </w:t>
            </w:r>
          </w:p>
        </w:tc>
        <w:tc>
          <w:tcPr>
            <w:tcW w:w="1133" w:type="pct"/>
          </w:tcPr>
          <w:p w:rsidR="00863912" w:rsidRPr="00F247E3" w:rsidRDefault="00863912" w:rsidP="00FE4C6A">
            <w:pPr>
              <w:spacing w:line="360" w:lineRule="auto"/>
              <w:jc w:val="both"/>
              <w:rPr>
                <w:rFonts w:ascii="Times New Roman" w:hAnsi="Times New Roman" w:cs="Times New Roman"/>
                <w:sz w:val="24"/>
                <w:szCs w:val="24"/>
              </w:rPr>
            </w:pPr>
          </w:p>
        </w:tc>
      </w:tr>
      <w:tr w:rsidR="00863912" w:rsidRPr="00F247E3" w:rsidTr="00075C12">
        <w:tc>
          <w:tcPr>
            <w:tcW w:w="3867" w:type="pct"/>
          </w:tcPr>
          <w:p w:rsidR="00863912" w:rsidRPr="00FE4C6A" w:rsidRDefault="0046069D" w:rsidP="009629BC">
            <w:pPr>
              <w:pStyle w:val="ab"/>
              <w:numPr>
                <w:ilvl w:val="0"/>
                <w:numId w:val="32"/>
              </w:numPr>
              <w:rPr>
                <w:rFonts w:cs="Times New Roman"/>
                <w:szCs w:val="24"/>
              </w:rPr>
            </w:pPr>
            <w:r w:rsidRPr="00FE4C6A">
              <w:rPr>
                <w:rFonts w:cs="Times New Roman"/>
                <w:szCs w:val="24"/>
              </w:rPr>
              <w:t xml:space="preserve">Количество образовательных организаций </w:t>
            </w:r>
            <w:r w:rsidR="00FE4C6A" w:rsidRPr="00FE4C6A">
              <w:rPr>
                <w:rFonts w:cs="Times New Roman"/>
                <w:szCs w:val="24"/>
              </w:rPr>
              <w:t xml:space="preserve">на территории </w:t>
            </w:r>
            <w:r w:rsidRPr="00FE4C6A">
              <w:rPr>
                <w:rFonts w:cs="Times New Roman"/>
                <w:szCs w:val="24"/>
              </w:rPr>
              <w:t>субъекта</w:t>
            </w:r>
            <w:r w:rsidR="00FE4C6A" w:rsidRPr="00FE4C6A">
              <w:rPr>
                <w:rFonts w:cs="Times New Roman"/>
                <w:szCs w:val="24"/>
              </w:rPr>
              <w:t>,</w:t>
            </w:r>
            <w:r w:rsidRPr="00FE4C6A">
              <w:rPr>
                <w:rFonts w:cs="Times New Roman"/>
                <w:szCs w:val="24"/>
              </w:rPr>
              <w:t xml:space="preserve"> </w:t>
            </w:r>
            <w:r w:rsidR="00FE4C6A" w:rsidRPr="00FE4C6A">
              <w:rPr>
                <w:rFonts w:cs="Times New Roman"/>
                <w:szCs w:val="24"/>
              </w:rPr>
              <w:t>участвующих в конкурсах инноваций</w:t>
            </w:r>
            <w:r w:rsidR="00FE4C6A">
              <w:rPr>
                <w:rFonts w:cs="Times New Roman"/>
                <w:szCs w:val="24"/>
              </w:rPr>
              <w:t>, всего</w:t>
            </w:r>
            <w:r w:rsidR="003B1AAE">
              <w:rPr>
                <w:rStyle w:val="af0"/>
                <w:rFonts w:cs="Times New Roman"/>
                <w:szCs w:val="24"/>
              </w:rPr>
              <w:footnoteReference w:id="5"/>
            </w:r>
            <w:r w:rsidR="00FE4C6A">
              <w:rPr>
                <w:rFonts w:cs="Times New Roman"/>
                <w:szCs w:val="24"/>
              </w:rPr>
              <w:t>:</w:t>
            </w:r>
          </w:p>
        </w:tc>
        <w:tc>
          <w:tcPr>
            <w:tcW w:w="1133" w:type="pct"/>
          </w:tcPr>
          <w:p w:rsidR="00863912" w:rsidRPr="00F247E3" w:rsidRDefault="00863912" w:rsidP="00FE4C6A">
            <w:pPr>
              <w:spacing w:line="360" w:lineRule="auto"/>
              <w:jc w:val="both"/>
              <w:rPr>
                <w:rFonts w:ascii="Times New Roman" w:hAnsi="Times New Roman" w:cs="Times New Roman"/>
                <w:sz w:val="24"/>
                <w:szCs w:val="24"/>
              </w:rPr>
            </w:pPr>
          </w:p>
        </w:tc>
      </w:tr>
      <w:tr w:rsidR="00FE4C6A" w:rsidRPr="00F247E3" w:rsidTr="00075C12">
        <w:tc>
          <w:tcPr>
            <w:tcW w:w="3867" w:type="pct"/>
          </w:tcPr>
          <w:p w:rsidR="00FE4C6A" w:rsidRDefault="00FE4C6A" w:rsidP="00FE4C6A">
            <w:pPr>
              <w:pStyle w:val="ab"/>
              <w:numPr>
                <w:ilvl w:val="1"/>
                <w:numId w:val="32"/>
              </w:numPr>
              <w:rPr>
                <w:rFonts w:cs="Times New Roman"/>
                <w:szCs w:val="24"/>
              </w:rPr>
            </w:pPr>
            <w:r>
              <w:rPr>
                <w:rFonts w:cs="Times New Roman"/>
                <w:szCs w:val="24"/>
              </w:rPr>
              <w:t xml:space="preserve">в том числе, </w:t>
            </w:r>
            <w:r w:rsidRPr="00FE4C6A">
              <w:rPr>
                <w:rFonts w:cs="Times New Roman"/>
                <w:szCs w:val="24"/>
              </w:rPr>
              <w:t>участвующих в конкурсах инноваций</w:t>
            </w:r>
            <w:r>
              <w:rPr>
                <w:rFonts w:cs="Times New Roman"/>
                <w:szCs w:val="24"/>
              </w:rPr>
              <w:t xml:space="preserve"> </w:t>
            </w:r>
            <w:r w:rsidRPr="00FE4C6A">
              <w:rPr>
                <w:rFonts w:cs="Times New Roman"/>
                <w:szCs w:val="24"/>
              </w:rPr>
              <w:t>федеральных программ в области развития образования (перечень прилагается)</w:t>
            </w:r>
          </w:p>
        </w:tc>
        <w:tc>
          <w:tcPr>
            <w:tcW w:w="1133" w:type="pct"/>
          </w:tcPr>
          <w:p w:rsidR="00FE4C6A" w:rsidRPr="00F247E3" w:rsidRDefault="00FE4C6A" w:rsidP="00FE4C6A">
            <w:pPr>
              <w:spacing w:line="360" w:lineRule="auto"/>
              <w:jc w:val="both"/>
              <w:rPr>
                <w:rFonts w:ascii="Times New Roman" w:hAnsi="Times New Roman" w:cs="Times New Roman"/>
                <w:sz w:val="24"/>
                <w:szCs w:val="24"/>
              </w:rPr>
            </w:pPr>
          </w:p>
        </w:tc>
      </w:tr>
      <w:tr w:rsidR="00863912" w:rsidRPr="00F247E3" w:rsidTr="00075C12">
        <w:tc>
          <w:tcPr>
            <w:tcW w:w="3867" w:type="pct"/>
          </w:tcPr>
          <w:p w:rsidR="00863912" w:rsidRPr="00FE4C6A" w:rsidRDefault="00FE4C6A" w:rsidP="009629BC">
            <w:pPr>
              <w:pStyle w:val="ab"/>
              <w:numPr>
                <w:ilvl w:val="1"/>
                <w:numId w:val="32"/>
              </w:numPr>
              <w:rPr>
                <w:rFonts w:cs="Times New Roman"/>
                <w:szCs w:val="24"/>
              </w:rPr>
            </w:pPr>
            <w:r>
              <w:rPr>
                <w:rFonts w:cs="Times New Roman"/>
                <w:szCs w:val="24"/>
              </w:rPr>
              <w:t xml:space="preserve">в том числе, </w:t>
            </w:r>
            <w:r w:rsidR="0046069D" w:rsidRPr="00FE4C6A">
              <w:rPr>
                <w:rFonts w:cs="Times New Roman"/>
                <w:szCs w:val="24"/>
              </w:rPr>
              <w:t xml:space="preserve">участвующих в </w:t>
            </w:r>
            <w:r w:rsidRPr="00FE4C6A">
              <w:rPr>
                <w:rFonts w:cs="Times New Roman"/>
                <w:szCs w:val="24"/>
              </w:rPr>
              <w:t xml:space="preserve">конкурсах инноваций </w:t>
            </w:r>
            <w:r w:rsidR="0046069D" w:rsidRPr="00FE4C6A">
              <w:rPr>
                <w:rFonts w:cs="Times New Roman"/>
                <w:szCs w:val="24"/>
              </w:rPr>
              <w:t>региональных программ в области развития образования (перечень прилагается)</w:t>
            </w:r>
          </w:p>
        </w:tc>
        <w:tc>
          <w:tcPr>
            <w:tcW w:w="1133" w:type="pct"/>
          </w:tcPr>
          <w:p w:rsidR="00863912" w:rsidRPr="00F247E3" w:rsidRDefault="00863912" w:rsidP="00FE4C6A">
            <w:pPr>
              <w:spacing w:line="360" w:lineRule="auto"/>
              <w:jc w:val="both"/>
              <w:rPr>
                <w:rFonts w:ascii="Times New Roman" w:hAnsi="Times New Roman" w:cs="Times New Roman"/>
                <w:sz w:val="24"/>
                <w:szCs w:val="24"/>
              </w:rPr>
            </w:pPr>
          </w:p>
        </w:tc>
      </w:tr>
      <w:tr w:rsidR="00863912" w:rsidRPr="00F247E3" w:rsidTr="00075C12">
        <w:tc>
          <w:tcPr>
            <w:tcW w:w="3867" w:type="pct"/>
          </w:tcPr>
          <w:p w:rsidR="00863912" w:rsidRPr="00FE4C6A" w:rsidRDefault="00FE4C6A" w:rsidP="009629BC">
            <w:pPr>
              <w:pStyle w:val="ab"/>
              <w:numPr>
                <w:ilvl w:val="1"/>
                <w:numId w:val="32"/>
              </w:numPr>
              <w:rPr>
                <w:rFonts w:cs="Times New Roman"/>
                <w:szCs w:val="24"/>
              </w:rPr>
            </w:pPr>
            <w:r>
              <w:rPr>
                <w:rFonts w:cs="Times New Roman"/>
                <w:szCs w:val="24"/>
              </w:rPr>
              <w:t>в том числе,</w:t>
            </w:r>
            <w:r w:rsidR="0046069D" w:rsidRPr="00FE4C6A">
              <w:rPr>
                <w:rFonts w:cs="Times New Roman"/>
                <w:szCs w:val="24"/>
              </w:rPr>
              <w:t xml:space="preserve"> </w:t>
            </w:r>
            <w:r>
              <w:rPr>
                <w:rFonts w:cs="Times New Roman"/>
                <w:szCs w:val="24"/>
              </w:rPr>
              <w:t>выявленных</w:t>
            </w:r>
            <w:r w:rsidRPr="00FE4C6A">
              <w:rPr>
                <w:rFonts w:cs="Times New Roman"/>
                <w:szCs w:val="24"/>
              </w:rPr>
              <w:t xml:space="preserve"> </w:t>
            </w:r>
            <w:r w:rsidR="0046069D" w:rsidRPr="00FE4C6A">
              <w:rPr>
                <w:rFonts w:cs="Times New Roman"/>
                <w:szCs w:val="24"/>
              </w:rPr>
              <w:t xml:space="preserve">в </w:t>
            </w:r>
            <w:r>
              <w:rPr>
                <w:rFonts w:cs="Times New Roman"/>
                <w:szCs w:val="24"/>
              </w:rPr>
              <w:t>конкурсах инноваций</w:t>
            </w:r>
            <w:r w:rsidRPr="00FE4C6A">
              <w:rPr>
                <w:rFonts w:cs="Times New Roman"/>
                <w:szCs w:val="24"/>
              </w:rPr>
              <w:t xml:space="preserve"> </w:t>
            </w:r>
            <w:r w:rsidR="0046069D" w:rsidRPr="00FE4C6A">
              <w:rPr>
                <w:rFonts w:cs="Times New Roman"/>
                <w:szCs w:val="24"/>
              </w:rPr>
              <w:t>внепрограммных мероприятий и проектов (перечень прилагается)</w:t>
            </w:r>
          </w:p>
        </w:tc>
        <w:tc>
          <w:tcPr>
            <w:tcW w:w="1133" w:type="pct"/>
          </w:tcPr>
          <w:p w:rsidR="00863912" w:rsidRPr="00F247E3" w:rsidRDefault="00863912" w:rsidP="00FE4C6A">
            <w:pPr>
              <w:spacing w:line="360" w:lineRule="auto"/>
              <w:jc w:val="both"/>
              <w:rPr>
                <w:rFonts w:ascii="Times New Roman" w:hAnsi="Times New Roman" w:cs="Times New Roman"/>
                <w:sz w:val="24"/>
                <w:szCs w:val="24"/>
              </w:rPr>
            </w:pPr>
          </w:p>
        </w:tc>
      </w:tr>
      <w:tr w:rsidR="0046069D" w:rsidRPr="00F247E3" w:rsidTr="00075C12">
        <w:tc>
          <w:tcPr>
            <w:tcW w:w="3867" w:type="pct"/>
          </w:tcPr>
          <w:p w:rsidR="0046069D" w:rsidRPr="00FE4C6A" w:rsidRDefault="007505FF" w:rsidP="009629BC">
            <w:pPr>
              <w:pStyle w:val="ab"/>
              <w:numPr>
                <w:ilvl w:val="0"/>
                <w:numId w:val="32"/>
              </w:numPr>
              <w:rPr>
                <w:rFonts w:cs="Times New Roman"/>
                <w:szCs w:val="24"/>
              </w:rPr>
            </w:pPr>
            <w:r w:rsidRPr="00FE4C6A">
              <w:rPr>
                <w:rFonts w:cs="Times New Roman"/>
                <w:szCs w:val="24"/>
              </w:rPr>
              <w:t xml:space="preserve">Количество </w:t>
            </w:r>
            <w:r w:rsidR="003B1AAE">
              <w:rPr>
                <w:rFonts w:cs="Times New Roman"/>
                <w:szCs w:val="24"/>
              </w:rPr>
              <w:t xml:space="preserve">региональных </w:t>
            </w:r>
            <w:r w:rsidR="00FC51CD">
              <w:rPr>
                <w:rFonts w:cs="Times New Roman"/>
                <w:szCs w:val="24"/>
              </w:rPr>
              <w:t>информационных систем по выявлению, сопровождению и продвижению инноваций,</w:t>
            </w:r>
            <w:r w:rsidR="00FE4C6A">
              <w:rPr>
                <w:rFonts w:cs="Times New Roman"/>
                <w:szCs w:val="24"/>
              </w:rPr>
              <w:t xml:space="preserve"> всего:</w:t>
            </w:r>
            <w:r w:rsidRPr="00FE4C6A">
              <w:rPr>
                <w:rFonts w:cs="Times New Roman"/>
                <w:szCs w:val="24"/>
              </w:rPr>
              <w:t xml:space="preserve"> </w:t>
            </w:r>
          </w:p>
        </w:tc>
        <w:tc>
          <w:tcPr>
            <w:tcW w:w="1133" w:type="pct"/>
          </w:tcPr>
          <w:p w:rsidR="0046069D" w:rsidRPr="00F247E3" w:rsidRDefault="0046069D" w:rsidP="00FE4C6A">
            <w:pPr>
              <w:spacing w:line="360" w:lineRule="auto"/>
              <w:jc w:val="both"/>
              <w:rPr>
                <w:rFonts w:ascii="Times New Roman" w:hAnsi="Times New Roman" w:cs="Times New Roman"/>
                <w:sz w:val="24"/>
                <w:szCs w:val="24"/>
              </w:rPr>
            </w:pPr>
          </w:p>
        </w:tc>
      </w:tr>
      <w:tr w:rsidR="00FE4C6A" w:rsidRPr="00F247E3" w:rsidTr="00075C12">
        <w:tc>
          <w:tcPr>
            <w:tcW w:w="3867" w:type="pct"/>
          </w:tcPr>
          <w:p w:rsidR="00FE4C6A" w:rsidRPr="00FE4C6A" w:rsidRDefault="00FE4C6A" w:rsidP="009629BC">
            <w:pPr>
              <w:pStyle w:val="ab"/>
              <w:numPr>
                <w:ilvl w:val="1"/>
                <w:numId w:val="32"/>
              </w:numPr>
              <w:rPr>
                <w:rFonts w:cs="Times New Roman"/>
                <w:szCs w:val="24"/>
              </w:rPr>
            </w:pPr>
            <w:r>
              <w:rPr>
                <w:rFonts w:cs="Times New Roman"/>
                <w:szCs w:val="24"/>
              </w:rPr>
              <w:t xml:space="preserve">в том числе, </w:t>
            </w:r>
            <w:r w:rsidRPr="00FE4C6A">
              <w:rPr>
                <w:rFonts w:cs="Times New Roman"/>
                <w:szCs w:val="24"/>
              </w:rPr>
              <w:t>в конкурсах инноваций федеральных программ в области развития образования (</w:t>
            </w:r>
            <w:r w:rsidR="00FC51CD">
              <w:rPr>
                <w:rFonts w:cs="Times New Roman"/>
                <w:szCs w:val="24"/>
              </w:rPr>
              <w:t xml:space="preserve">прилагается перечень с указанием краткого описания функций </w:t>
            </w:r>
            <w:r w:rsidR="003B1AAE">
              <w:rPr>
                <w:rFonts w:cs="Times New Roman"/>
                <w:szCs w:val="24"/>
              </w:rPr>
              <w:t xml:space="preserve">информационной системы </w:t>
            </w:r>
            <w:r w:rsidR="00FC51CD">
              <w:rPr>
                <w:rFonts w:cs="Times New Roman"/>
                <w:szCs w:val="24"/>
              </w:rPr>
              <w:t>и адреса в сети интернет</w:t>
            </w:r>
            <w:r w:rsidRPr="00FE4C6A">
              <w:rPr>
                <w:rFonts w:cs="Times New Roman"/>
                <w:szCs w:val="24"/>
              </w:rPr>
              <w:t>)</w:t>
            </w:r>
          </w:p>
        </w:tc>
        <w:tc>
          <w:tcPr>
            <w:tcW w:w="1133" w:type="pct"/>
          </w:tcPr>
          <w:p w:rsidR="00FE4C6A" w:rsidRPr="00F247E3" w:rsidRDefault="00FE4C6A" w:rsidP="00FE4C6A">
            <w:pPr>
              <w:spacing w:line="360" w:lineRule="auto"/>
              <w:jc w:val="both"/>
              <w:rPr>
                <w:rFonts w:ascii="Times New Roman" w:hAnsi="Times New Roman" w:cs="Times New Roman"/>
                <w:sz w:val="24"/>
                <w:szCs w:val="24"/>
              </w:rPr>
            </w:pPr>
          </w:p>
        </w:tc>
      </w:tr>
      <w:tr w:rsidR="007505FF" w:rsidRPr="00F247E3" w:rsidTr="00075C12">
        <w:tc>
          <w:tcPr>
            <w:tcW w:w="3867" w:type="pct"/>
          </w:tcPr>
          <w:p w:rsidR="007505FF" w:rsidRPr="00FE4C6A" w:rsidRDefault="00FE4C6A" w:rsidP="009629BC">
            <w:pPr>
              <w:pStyle w:val="ab"/>
              <w:numPr>
                <w:ilvl w:val="1"/>
                <w:numId w:val="32"/>
              </w:numPr>
              <w:rPr>
                <w:rFonts w:cs="Times New Roman"/>
                <w:szCs w:val="24"/>
              </w:rPr>
            </w:pPr>
            <w:r>
              <w:rPr>
                <w:rFonts w:cs="Times New Roman"/>
                <w:szCs w:val="24"/>
              </w:rPr>
              <w:t xml:space="preserve">в том числе, </w:t>
            </w:r>
            <w:r w:rsidR="007505FF" w:rsidRPr="00FE4C6A">
              <w:rPr>
                <w:rFonts w:cs="Times New Roman"/>
                <w:szCs w:val="24"/>
              </w:rPr>
              <w:t xml:space="preserve">в </w:t>
            </w:r>
            <w:r w:rsidRPr="00FE4C6A">
              <w:rPr>
                <w:rFonts w:cs="Times New Roman"/>
                <w:szCs w:val="24"/>
              </w:rPr>
              <w:t xml:space="preserve">конкурсах инноваций </w:t>
            </w:r>
            <w:r w:rsidR="007505FF" w:rsidRPr="00FE4C6A">
              <w:rPr>
                <w:rFonts w:cs="Times New Roman"/>
                <w:szCs w:val="24"/>
              </w:rPr>
              <w:t>региональных программ в области развития образования (</w:t>
            </w:r>
            <w:r w:rsidR="00FC51CD">
              <w:rPr>
                <w:rFonts w:cs="Times New Roman"/>
                <w:szCs w:val="24"/>
              </w:rPr>
              <w:t xml:space="preserve">прилагается перечень с указанием краткого описания функций </w:t>
            </w:r>
            <w:r w:rsidR="003B1AAE">
              <w:rPr>
                <w:rFonts w:cs="Times New Roman"/>
                <w:szCs w:val="24"/>
              </w:rPr>
              <w:t xml:space="preserve">информационной системы </w:t>
            </w:r>
            <w:r w:rsidR="00FC51CD">
              <w:rPr>
                <w:rFonts w:cs="Times New Roman"/>
                <w:szCs w:val="24"/>
              </w:rPr>
              <w:t>и адреса в сети интернет</w:t>
            </w:r>
            <w:r w:rsidR="00FC51CD" w:rsidRPr="00FE4C6A" w:rsidDel="00FC51CD">
              <w:rPr>
                <w:rFonts w:cs="Times New Roman"/>
                <w:szCs w:val="24"/>
              </w:rPr>
              <w:t xml:space="preserve"> </w:t>
            </w:r>
            <w:r w:rsidR="007505FF" w:rsidRPr="00FE4C6A">
              <w:rPr>
                <w:rFonts w:cs="Times New Roman"/>
                <w:szCs w:val="24"/>
              </w:rPr>
              <w:t>)</w:t>
            </w:r>
          </w:p>
        </w:tc>
        <w:tc>
          <w:tcPr>
            <w:tcW w:w="1133" w:type="pct"/>
          </w:tcPr>
          <w:p w:rsidR="007505FF" w:rsidRPr="00F247E3" w:rsidRDefault="007505FF" w:rsidP="00FE4C6A">
            <w:pPr>
              <w:spacing w:line="360" w:lineRule="auto"/>
              <w:jc w:val="both"/>
              <w:rPr>
                <w:rFonts w:ascii="Times New Roman" w:hAnsi="Times New Roman" w:cs="Times New Roman"/>
                <w:sz w:val="24"/>
                <w:szCs w:val="24"/>
              </w:rPr>
            </w:pPr>
          </w:p>
        </w:tc>
      </w:tr>
      <w:tr w:rsidR="007505FF" w:rsidRPr="00F247E3" w:rsidTr="00075C12">
        <w:tc>
          <w:tcPr>
            <w:tcW w:w="3867" w:type="pct"/>
          </w:tcPr>
          <w:p w:rsidR="007505FF" w:rsidRPr="00FE4C6A" w:rsidRDefault="00FE4C6A" w:rsidP="009629BC">
            <w:pPr>
              <w:pStyle w:val="ab"/>
              <w:numPr>
                <w:ilvl w:val="1"/>
                <w:numId w:val="32"/>
              </w:numPr>
              <w:rPr>
                <w:rFonts w:cs="Times New Roman"/>
                <w:szCs w:val="24"/>
              </w:rPr>
            </w:pPr>
            <w:r>
              <w:rPr>
                <w:rFonts w:cs="Times New Roman"/>
                <w:szCs w:val="24"/>
              </w:rPr>
              <w:t xml:space="preserve">в том числе, </w:t>
            </w:r>
            <w:r w:rsidR="00FC51CD">
              <w:rPr>
                <w:rFonts w:cs="Times New Roman"/>
                <w:szCs w:val="24"/>
              </w:rPr>
              <w:t>в конкурсах инноваций</w:t>
            </w:r>
            <w:r w:rsidRPr="00FE4C6A">
              <w:rPr>
                <w:rFonts w:cs="Times New Roman"/>
                <w:szCs w:val="24"/>
              </w:rPr>
              <w:t>,</w:t>
            </w:r>
            <w:r w:rsidR="007505FF" w:rsidRPr="00FE4C6A">
              <w:rPr>
                <w:rFonts w:cs="Times New Roman"/>
                <w:szCs w:val="24"/>
              </w:rPr>
              <w:t xml:space="preserve"> выявленных в </w:t>
            </w:r>
            <w:r>
              <w:rPr>
                <w:rFonts w:cs="Times New Roman"/>
                <w:szCs w:val="24"/>
              </w:rPr>
              <w:t>конкурсах инноваций</w:t>
            </w:r>
            <w:r w:rsidRPr="00FE4C6A">
              <w:rPr>
                <w:rFonts w:cs="Times New Roman"/>
                <w:szCs w:val="24"/>
              </w:rPr>
              <w:t xml:space="preserve"> </w:t>
            </w:r>
            <w:r w:rsidR="007505FF" w:rsidRPr="00FE4C6A">
              <w:rPr>
                <w:rFonts w:cs="Times New Roman"/>
                <w:szCs w:val="24"/>
              </w:rPr>
              <w:t>внепрограммных мероприятий и проектов (</w:t>
            </w:r>
            <w:r w:rsidR="00FC51CD">
              <w:rPr>
                <w:rFonts w:cs="Times New Roman"/>
                <w:szCs w:val="24"/>
              </w:rPr>
              <w:t xml:space="preserve">прилагается перечень с указанием краткого описания функций </w:t>
            </w:r>
            <w:r w:rsidR="003B1AAE">
              <w:rPr>
                <w:rFonts w:cs="Times New Roman"/>
                <w:szCs w:val="24"/>
              </w:rPr>
              <w:t xml:space="preserve">информационной системы </w:t>
            </w:r>
            <w:r w:rsidR="00FC51CD">
              <w:rPr>
                <w:rFonts w:cs="Times New Roman"/>
                <w:szCs w:val="24"/>
              </w:rPr>
              <w:t>и адреса в сети интернет</w:t>
            </w:r>
            <w:r w:rsidR="007505FF" w:rsidRPr="00FE4C6A">
              <w:rPr>
                <w:rFonts w:cs="Times New Roman"/>
                <w:szCs w:val="24"/>
              </w:rPr>
              <w:t>)</w:t>
            </w:r>
          </w:p>
        </w:tc>
        <w:tc>
          <w:tcPr>
            <w:tcW w:w="1133" w:type="pct"/>
          </w:tcPr>
          <w:p w:rsidR="007505FF" w:rsidRPr="00F247E3" w:rsidRDefault="007505FF" w:rsidP="00FE4C6A">
            <w:pPr>
              <w:spacing w:line="360" w:lineRule="auto"/>
              <w:jc w:val="both"/>
              <w:rPr>
                <w:rFonts w:ascii="Times New Roman" w:hAnsi="Times New Roman" w:cs="Times New Roman"/>
                <w:sz w:val="24"/>
                <w:szCs w:val="24"/>
              </w:rPr>
            </w:pPr>
          </w:p>
        </w:tc>
      </w:tr>
    </w:tbl>
    <w:p w:rsidR="00665617" w:rsidRPr="00F247E3" w:rsidRDefault="00665617" w:rsidP="00FE4C6A">
      <w:pPr>
        <w:spacing w:line="360" w:lineRule="auto"/>
        <w:ind w:firstLine="709"/>
        <w:jc w:val="both"/>
        <w:rPr>
          <w:rFonts w:ascii="Times New Roman" w:hAnsi="Times New Roman" w:cs="Times New Roman"/>
          <w:sz w:val="24"/>
          <w:szCs w:val="24"/>
        </w:rPr>
      </w:pPr>
    </w:p>
    <w:p w:rsidR="00F50A18" w:rsidRPr="00F247E3" w:rsidRDefault="00F50A18" w:rsidP="00FE4C6A">
      <w:pPr>
        <w:spacing w:line="360" w:lineRule="auto"/>
        <w:ind w:firstLine="709"/>
        <w:jc w:val="both"/>
        <w:rPr>
          <w:rFonts w:ascii="Times New Roman" w:hAnsi="Times New Roman" w:cs="Times New Roman"/>
          <w:sz w:val="24"/>
          <w:szCs w:val="24"/>
        </w:rPr>
      </w:pPr>
      <w:r w:rsidRPr="00F247E3">
        <w:rPr>
          <w:rFonts w:ascii="Times New Roman" w:hAnsi="Times New Roman" w:cs="Times New Roman"/>
          <w:sz w:val="24"/>
          <w:szCs w:val="24"/>
        </w:rPr>
        <w:t xml:space="preserve">Формат представления </w:t>
      </w:r>
      <w:r w:rsidR="003B1AAE">
        <w:rPr>
          <w:rFonts w:ascii="Times New Roman" w:hAnsi="Times New Roman" w:cs="Times New Roman"/>
          <w:sz w:val="24"/>
          <w:szCs w:val="24"/>
        </w:rPr>
        <w:t>сведений для</w:t>
      </w:r>
      <w:r w:rsidRPr="00F247E3">
        <w:rPr>
          <w:rFonts w:ascii="Times New Roman" w:hAnsi="Times New Roman" w:cs="Times New Roman"/>
          <w:sz w:val="24"/>
          <w:szCs w:val="24"/>
        </w:rPr>
        <w:t xml:space="preserve"> сбор</w:t>
      </w:r>
      <w:r w:rsidR="003B1AAE">
        <w:rPr>
          <w:rFonts w:ascii="Times New Roman" w:hAnsi="Times New Roman" w:cs="Times New Roman"/>
          <w:sz w:val="24"/>
          <w:szCs w:val="24"/>
        </w:rPr>
        <w:t>а</w:t>
      </w:r>
      <w:r w:rsidRPr="00F247E3">
        <w:rPr>
          <w:rFonts w:ascii="Times New Roman" w:hAnsi="Times New Roman" w:cs="Times New Roman"/>
          <w:sz w:val="24"/>
          <w:szCs w:val="24"/>
        </w:rPr>
        <w:t>, сопоставлени</w:t>
      </w:r>
      <w:r w:rsidR="003B1AAE">
        <w:rPr>
          <w:rFonts w:ascii="Times New Roman" w:hAnsi="Times New Roman" w:cs="Times New Roman"/>
          <w:sz w:val="24"/>
          <w:szCs w:val="24"/>
        </w:rPr>
        <w:t>я</w:t>
      </w:r>
      <w:r w:rsidRPr="00F247E3">
        <w:rPr>
          <w:rFonts w:ascii="Times New Roman" w:hAnsi="Times New Roman" w:cs="Times New Roman"/>
          <w:sz w:val="24"/>
          <w:szCs w:val="24"/>
        </w:rPr>
        <w:t xml:space="preserve"> и консолидации инновационных практик, масштабности и эффективности применения инновационных разработок будет представлять из себя аналитические  материалы о ходе и текущих результатах </w:t>
      </w:r>
      <w:r w:rsidR="003B1AAE">
        <w:rPr>
          <w:rFonts w:ascii="Times New Roman" w:hAnsi="Times New Roman" w:cs="Times New Roman"/>
          <w:sz w:val="24"/>
          <w:szCs w:val="24"/>
        </w:rPr>
        <w:t xml:space="preserve">систем управления </w:t>
      </w:r>
      <w:r w:rsidRPr="00F247E3">
        <w:rPr>
          <w:rFonts w:ascii="Times New Roman" w:hAnsi="Times New Roman" w:cs="Times New Roman"/>
          <w:sz w:val="24"/>
          <w:szCs w:val="24"/>
        </w:rPr>
        <w:t>наиболее перспективны</w:t>
      </w:r>
      <w:r w:rsidR="003B1AAE">
        <w:rPr>
          <w:rFonts w:ascii="Times New Roman" w:hAnsi="Times New Roman" w:cs="Times New Roman"/>
          <w:sz w:val="24"/>
          <w:szCs w:val="24"/>
        </w:rPr>
        <w:t>ми</w:t>
      </w:r>
      <w:r w:rsidRPr="00F247E3">
        <w:rPr>
          <w:rFonts w:ascii="Times New Roman" w:hAnsi="Times New Roman" w:cs="Times New Roman"/>
          <w:sz w:val="24"/>
          <w:szCs w:val="24"/>
        </w:rPr>
        <w:t xml:space="preserve"> российски</w:t>
      </w:r>
      <w:r w:rsidR="003B1AAE">
        <w:rPr>
          <w:rFonts w:ascii="Times New Roman" w:hAnsi="Times New Roman" w:cs="Times New Roman"/>
          <w:sz w:val="24"/>
          <w:szCs w:val="24"/>
        </w:rPr>
        <w:t>ми</w:t>
      </w:r>
      <w:r w:rsidRPr="00F247E3">
        <w:rPr>
          <w:rFonts w:ascii="Times New Roman" w:hAnsi="Times New Roman" w:cs="Times New Roman"/>
          <w:sz w:val="24"/>
          <w:szCs w:val="24"/>
        </w:rPr>
        <w:t xml:space="preserve"> инноваци</w:t>
      </w:r>
      <w:r w:rsidR="003B1AAE">
        <w:rPr>
          <w:rFonts w:ascii="Times New Roman" w:hAnsi="Times New Roman" w:cs="Times New Roman"/>
          <w:sz w:val="24"/>
          <w:szCs w:val="24"/>
        </w:rPr>
        <w:t>ями</w:t>
      </w:r>
      <w:r w:rsidRPr="00F247E3">
        <w:rPr>
          <w:rFonts w:ascii="Times New Roman" w:hAnsi="Times New Roman" w:cs="Times New Roman"/>
          <w:sz w:val="24"/>
          <w:szCs w:val="24"/>
        </w:rPr>
        <w:t xml:space="preserve"> и  разработ</w:t>
      </w:r>
      <w:r w:rsidR="003B1AAE">
        <w:rPr>
          <w:rFonts w:ascii="Times New Roman" w:hAnsi="Times New Roman" w:cs="Times New Roman"/>
          <w:sz w:val="24"/>
          <w:szCs w:val="24"/>
        </w:rPr>
        <w:t>ками</w:t>
      </w:r>
      <w:r w:rsidRPr="00F247E3">
        <w:rPr>
          <w:rFonts w:ascii="Times New Roman" w:hAnsi="Times New Roman" w:cs="Times New Roman"/>
          <w:sz w:val="24"/>
          <w:szCs w:val="24"/>
        </w:rPr>
        <w:t xml:space="preserve"> в системе образования.</w:t>
      </w:r>
    </w:p>
    <w:p w:rsidR="00B42BBD" w:rsidRPr="00F247E3" w:rsidRDefault="00111B23" w:rsidP="00FE4C6A">
      <w:pPr>
        <w:spacing w:line="360" w:lineRule="auto"/>
        <w:ind w:firstLine="708"/>
        <w:jc w:val="both"/>
        <w:rPr>
          <w:rFonts w:ascii="Times New Roman" w:hAnsi="Times New Roman" w:cs="Times New Roman"/>
          <w:sz w:val="24"/>
          <w:szCs w:val="24"/>
        </w:rPr>
      </w:pPr>
      <w:r w:rsidRPr="00F247E3">
        <w:rPr>
          <w:rFonts w:ascii="Times New Roman" w:hAnsi="Times New Roman" w:cs="Times New Roman"/>
          <w:sz w:val="24"/>
          <w:szCs w:val="24"/>
        </w:rPr>
        <w:t xml:space="preserve">Алгоритм проведения работ по сбору, сопоставлению и консолидации </w:t>
      </w:r>
      <w:r w:rsidR="003B1AAE">
        <w:rPr>
          <w:rFonts w:ascii="Times New Roman" w:hAnsi="Times New Roman" w:cs="Times New Roman"/>
          <w:sz w:val="24"/>
          <w:szCs w:val="24"/>
        </w:rPr>
        <w:t xml:space="preserve">сведений об </w:t>
      </w:r>
      <w:r w:rsidRPr="00F247E3">
        <w:rPr>
          <w:rFonts w:ascii="Times New Roman" w:hAnsi="Times New Roman" w:cs="Times New Roman"/>
          <w:sz w:val="24"/>
          <w:szCs w:val="24"/>
        </w:rPr>
        <w:t>инновационных практик</w:t>
      </w:r>
      <w:r w:rsidR="003B1AAE">
        <w:rPr>
          <w:rFonts w:ascii="Times New Roman" w:hAnsi="Times New Roman" w:cs="Times New Roman"/>
          <w:sz w:val="24"/>
          <w:szCs w:val="24"/>
        </w:rPr>
        <w:t>ах</w:t>
      </w:r>
      <w:r w:rsidRPr="00F247E3">
        <w:rPr>
          <w:rFonts w:ascii="Times New Roman" w:hAnsi="Times New Roman" w:cs="Times New Roman"/>
          <w:sz w:val="24"/>
          <w:szCs w:val="24"/>
        </w:rPr>
        <w:t xml:space="preserve">, масштабности и эффективности применения инновационных разработок состоит в </w:t>
      </w:r>
      <w:r w:rsidR="003B1AAE">
        <w:rPr>
          <w:rFonts w:ascii="Times New Roman" w:hAnsi="Times New Roman" w:cs="Times New Roman"/>
          <w:sz w:val="24"/>
          <w:szCs w:val="24"/>
        </w:rPr>
        <w:t xml:space="preserve">их сопоставлении со </w:t>
      </w:r>
      <w:r w:rsidR="006978EB">
        <w:rPr>
          <w:rFonts w:ascii="Times New Roman" w:hAnsi="Times New Roman" w:cs="Times New Roman"/>
          <w:sz w:val="24"/>
          <w:szCs w:val="24"/>
        </w:rPr>
        <w:t>стандартной</w:t>
      </w:r>
      <w:r w:rsidR="006978EB" w:rsidRPr="00F247E3">
        <w:rPr>
          <w:rFonts w:ascii="Times New Roman" w:hAnsi="Times New Roman" w:cs="Times New Roman"/>
          <w:sz w:val="24"/>
          <w:szCs w:val="24"/>
        </w:rPr>
        <w:t xml:space="preserve">  </w:t>
      </w:r>
      <w:r w:rsidRPr="00F247E3">
        <w:rPr>
          <w:rFonts w:ascii="Times New Roman" w:hAnsi="Times New Roman" w:cs="Times New Roman"/>
          <w:sz w:val="24"/>
          <w:szCs w:val="24"/>
        </w:rPr>
        <w:t>последовательности этапов их пров</w:t>
      </w:r>
      <w:r w:rsidR="00AE01BC" w:rsidRPr="00F247E3">
        <w:rPr>
          <w:rFonts w:ascii="Times New Roman" w:hAnsi="Times New Roman" w:cs="Times New Roman"/>
          <w:sz w:val="24"/>
          <w:szCs w:val="24"/>
        </w:rPr>
        <w:t>ед</w:t>
      </w:r>
      <w:r w:rsidR="00665617" w:rsidRPr="00F247E3">
        <w:rPr>
          <w:rFonts w:ascii="Times New Roman" w:hAnsi="Times New Roman" w:cs="Times New Roman"/>
          <w:sz w:val="24"/>
          <w:szCs w:val="24"/>
        </w:rPr>
        <w:t xml:space="preserve">ения прописанных в </w:t>
      </w:r>
      <w:r w:rsidR="006978EB">
        <w:rPr>
          <w:rFonts w:ascii="Times New Roman" w:hAnsi="Times New Roman" w:cs="Times New Roman"/>
          <w:sz w:val="24"/>
          <w:szCs w:val="24"/>
        </w:rPr>
        <w:t>Т</w:t>
      </w:r>
      <w:r w:rsidR="00665617" w:rsidRPr="00F247E3">
        <w:rPr>
          <w:rFonts w:ascii="Times New Roman" w:hAnsi="Times New Roman" w:cs="Times New Roman"/>
          <w:sz w:val="24"/>
          <w:szCs w:val="24"/>
        </w:rPr>
        <w:t>аблице 1</w:t>
      </w:r>
      <w:r w:rsidR="00056969">
        <w:rPr>
          <w:rFonts w:ascii="Times New Roman" w:hAnsi="Times New Roman" w:cs="Times New Roman"/>
          <w:sz w:val="24"/>
          <w:szCs w:val="24"/>
        </w:rPr>
        <w:t>2</w:t>
      </w:r>
      <w:r w:rsidR="006978EB">
        <w:rPr>
          <w:rFonts w:ascii="Times New Roman" w:hAnsi="Times New Roman" w:cs="Times New Roman"/>
          <w:sz w:val="24"/>
          <w:szCs w:val="24"/>
        </w:rPr>
        <w:t>, основанной на Таблице 4</w:t>
      </w:r>
      <w:r w:rsidR="00B42BBD" w:rsidRPr="00F247E3">
        <w:rPr>
          <w:rFonts w:ascii="Times New Roman" w:hAnsi="Times New Roman" w:cs="Times New Roman"/>
          <w:sz w:val="24"/>
          <w:szCs w:val="24"/>
        </w:rPr>
        <w:t>.</w:t>
      </w:r>
    </w:p>
    <w:p w:rsidR="00111B23" w:rsidRPr="00F247E3" w:rsidRDefault="00665617" w:rsidP="00FE4C6A">
      <w:pPr>
        <w:spacing w:line="360" w:lineRule="auto"/>
        <w:jc w:val="center"/>
        <w:rPr>
          <w:rFonts w:ascii="Times New Roman" w:hAnsi="Times New Roman" w:cs="Times New Roman"/>
          <w:sz w:val="24"/>
          <w:szCs w:val="24"/>
        </w:rPr>
      </w:pPr>
      <w:r w:rsidRPr="00F247E3">
        <w:rPr>
          <w:rFonts w:ascii="Times New Roman" w:hAnsi="Times New Roman" w:cs="Times New Roman"/>
          <w:sz w:val="24"/>
          <w:szCs w:val="24"/>
        </w:rPr>
        <w:t>Таблица 1</w:t>
      </w:r>
      <w:r w:rsidR="00056969">
        <w:rPr>
          <w:rFonts w:ascii="Times New Roman" w:hAnsi="Times New Roman" w:cs="Times New Roman"/>
          <w:sz w:val="24"/>
          <w:szCs w:val="24"/>
        </w:rPr>
        <w:t>2</w:t>
      </w:r>
      <w:r w:rsidRPr="00F247E3">
        <w:rPr>
          <w:rFonts w:ascii="Times New Roman" w:hAnsi="Times New Roman" w:cs="Times New Roman"/>
          <w:sz w:val="24"/>
          <w:szCs w:val="24"/>
        </w:rPr>
        <w:t xml:space="preserve">. </w:t>
      </w:r>
      <w:r w:rsidR="00CB4837" w:rsidRPr="00F247E3">
        <w:rPr>
          <w:rFonts w:ascii="Times New Roman" w:hAnsi="Times New Roman" w:cs="Times New Roman"/>
          <w:sz w:val="24"/>
          <w:szCs w:val="24"/>
        </w:rPr>
        <w:t xml:space="preserve">Алгоритм </w:t>
      </w:r>
      <w:r w:rsidR="003B1AAE">
        <w:rPr>
          <w:rFonts w:ascii="Times New Roman" w:hAnsi="Times New Roman" w:cs="Times New Roman"/>
          <w:sz w:val="24"/>
          <w:szCs w:val="24"/>
        </w:rPr>
        <w:t xml:space="preserve">проведения работ по </w:t>
      </w:r>
      <w:r w:rsidR="00CB4837" w:rsidRPr="00F247E3">
        <w:rPr>
          <w:rFonts w:ascii="Times New Roman" w:hAnsi="Times New Roman" w:cs="Times New Roman"/>
          <w:sz w:val="24"/>
          <w:szCs w:val="24"/>
        </w:rPr>
        <w:t>сбор</w:t>
      </w:r>
      <w:r w:rsidR="003B1AAE">
        <w:rPr>
          <w:rFonts w:ascii="Times New Roman" w:hAnsi="Times New Roman" w:cs="Times New Roman"/>
          <w:sz w:val="24"/>
          <w:szCs w:val="24"/>
        </w:rPr>
        <w:t>у</w:t>
      </w:r>
      <w:r w:rsidR="00CB4837" w:rsidRPr="00F247E3">
        <w:rPr>
          <w:rFonts w:ascii="Times New Roman" w:hAnsi="Times New Roman" w:cs="Times New Roman"/>
          <w:sz w:val="24"/>
          <w:szCs w:val="24"/>
        </w:rPr>
        <w:t>, сопоставлени</w:t>
      </w:r>
      <w:r w:rsidR="003B1AAE">
        <w:rPr>
          <w:rFonts w:ascii="Times New Roman" w:hAnsi="Times New Roman" w:cs="Times New Roman"/>
          <w:sz w:val="24"/>
          <w:szCs w:val="24"/>
        </w:rPr>
        <w:t>ю</w:t>
      </w:r>
      <w:r w:rsidR="00CB4837" w:rsidRPr="00F247E3">
        <w:rPr>
          <w:rFonts w:ascii="Times New Roman" w:hAnsi="Times New Roman" w:cs="Times New Roman"/>
          <w:sz w:val="24"/>
          <w:szCs w:val="24"/>
        </w:rPr>
        <w:t xml:space="preserve"> и консолидации информации о ходе реализации инновационных </w:t>
      </w:r>
      <w:r w:rsidR="006978EB">
        <w:rPr>
          <w:rFonts w:ascii="Times New Roman" w:hAnsi="Times New Roman" w:cs="Times New Roman"/>
          <w:sz w:val="24"/>
          <w:szCs w:val="24"/>
        </w:rPr>
        <w:t xml:space="preserve">проектов </w:t>
      </w:r>
      <w:r w:rsidR="003B1AAE">
        <w:rPr>
          <w:rFonts w:ascii="Times New Roman" w:hAnsi="Times New Roman" w:cs="Times New Roman"/>
          <w:sz w:val="24"/>
          <w:szCs w:val="24"/>
        </w:rPr>
        <w:t xml:space="preserve"> в рамках программ</w:t>
      </w:r>
      <w:r w:rsidR="006978EB" w:rsidRPr="00F247E3">
        <w:rPr>
          <w:rFonts w:ascii="Times New Roman" w:hAnsi="Times New Roman" w:cs="Times New Roman"/>
          <w:sz w:val="24"/>
          <w:szCs w:val="24"/>
        </w:rPr>
        <w:t xml:space="preserve"> </w:t>
      </w:r>
    </w:p>
    <w:tbl>
      <w:tblPr>
        <w:tblStyle w:val="aa"/>
        <w:tblW w:w="0" w:type="auto"/>
        <w:tblLook w:val="04A0" w:firstRow="1" w:lastRow="0" w:firstColumn="1" w:lastColumn="0" w:noHBand="0" w:noVBand="1"/>
      </w:tblPr>
      <w:tblGrid>
        <w:gridCol w:w="613"/>
        <w:gridCol w:w="2664"/>
        <w:gridCol w:w="1678"/>
        <w:gridCol w:w="1679"/>
        <w:gridCol w:w="926"/>
        <w:gridCol w:w="2294"/>
      </w:tblGrid>
      <w:tr w:rsidR="006978EB" w:rsidRPr="00E069A2" w:rsidTr="005916DC">
        <w:tc>
          <w:tcPr>
            <w:tcW w:w="613" w:type="dxa"/>
          </w:tcPr>
          <w:p w:rsidR="006978EB" w:rsidRPr="00E069A2" w:rsidRDefault="006978EB" w:rsidP="00FE4C6A">
            <w:pPr>
              <w:spacing w:line="360" w:lineRule="auto"/>
              <w:jc w:val="both"/>
              <w:rPr>
                <w:rFonts w:ascii="Times New Roman" w:hAnsi="Times New Roman" w:cs="Times New Roman"/>
                <w:sz w:val="24"/>
                <w:szCs w:val="24"/>
              </w:rPr>
            </w:pPr>
            <w:r w:rsidRPr="00E069A2">
              <w:rPr>
                <w:rFonts w:ascii="Times New Roman" w:hAnsi="Times New Roman" w:cs="Times New Roman"/>
                <w:sz w:val="24"/>
                <w:szCs w:val="24"/>
              </w:rPr>
              <w:t>№ п/п</w:t>
            </w:r>
          </w:p>
        </w:tc>
        <w:tc>
          <w:tcPr>
            <w:tcW w:w="2664" w:type="dxa"/>
          </w:tcPr>
          <w:p w:rsidR="006978EB" w:rsidRPr="00E069A2" w:rsidRDefault="006978EB" w:rsidP="00FE4C6A">
            <w:pPr>
              <w:spacing w:line="360" w:lineRule="auto"/>
              <w:jc w:val="both"/>
              <w:rPr>
                <w:rFonts w:ascii="Times New Roman" w:hAnsi="Times New Roman" w:cs="Times New Roman"/>
                <w:sz w:val="24"/>
                <w:szCs w:val="24"/>
              </w:rPr>
            </w:pPr>
          </w:p>
        </w:tc>
        <w:tc>
          <w:tcPr>
            <w:tcW w:w="1678" w:type="dxa"/>
          </w:tcPr>
          <w:p w:rsidR="006978EB" w:rsidRPr="00E069A2" w:rsidRDefault="003B1AAE" w:rsidP="003B1AAE">
            <w:pPr>
              <w:spacing w:line="360" w:lineRule="auto"/>
              <w:jc w:val="both"/>
              <w:rPr>
                <w:rFonts w:ascii="Times New Roman" w:hAnsi="Times New Roman" w:cs="Times New Roman"/>
                <w:sz w:val="24"/>
                <w:szCs w:val="24"/>
              </w:rPr>
            </w:pPr>
            <w:r>
              <w:rPr>
                <w:rFonts w:ascii="Times New Roman" w:hAnsi="Times New Roman" w:cs="Times New Roman"/>
                <w:sz w:val="24"/>
                <w:szCs w:val="24"/>
              </w:rPr>
              <w:t>Программа</w:t>
            </w:r>
            <w:r>
              <w:rPr>
                <w:rFonts w:ascii="Times New Roman" w:hAnsi="Times New Roman" w:cs="Times New Roman"/>
                <w:sz w:val="24"/>
                <w:szCs w:val="24"/>
              </w:rPr>
              <w:t xml:space="preserve"> </w:t>
            </w:r>
            <w:r w:rsidR="006978EB">
              <w:rPr>
                <w:rFonts w:ascii="Times New Roman" w:hAnsi="Times New Roman" w:cs="Times New Roman"/>
                <w:sz w:val="24"/>
                <w:szCs w:val="24"/>
              </w:rPr>
              <w:t>1</w:t>
            </w:r>
          </w:p>
        </w:tc>
        <w:tc>
          <w:tcPr>
            <w:tcW w:w="1679" w:type="dxa"/>
          </w:tcPr>
          <w:p w:rsidR="006978EB" w:rsidRPr="00E069A2" w:rsidRDefault="003B1AAE" w:rsidP="00FE4C6A">
            <w:pPr>
              <w:spacing w:line="360" w:lineRule="auto"/>
              <w:jc w:val="both"/>
              <w:rPr>
                <w:rFonts w:ascii="Times New Roman" w:hAnsi="Times New Roman" w:cs="Times New Roman"/>
                <w:sz w:val="24"/>
                <w:szCs w:val="24"/>
              </w:rPr>
            </w:pPr>
            <w:r>
              <w:rPr>
                <w:rFonts w:ascii="Times New Roman" w:hAnsi="Times New Roman" w:cs="Times New Roman"/>
                <w:sz w:val="24"/>
                <w:szCs w:val="24"/>
              </w:rPr>
              <w:t>Программа</w:t>
            </w:r>
            <w:r w:rsidR="006978EB">
              <w:rPr>
                <w:rFonts w:ascii="Times New Roman" w:hAnsi="Times New Roman" w:cs="Times New Roman"/>
                <w:sz w:val="24"/>
                <w:szCs w:val="24"/>
              </w:rPr>
              <w:t xml:space="preserve"> 2</w:t>
            </w:r>
          </w:p>
        </w:tc>
        <w:tc>
          <w:tcPr>
            <w:tcW w:w="926" w:type="dxa"/>
          </w:tcPr>
          <w:p w:rsidR="006978EB" w:rsidRPr="00E069A2" w:rsidRDefault="006978EB" w:rsidP="00FE4C6A">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2294" w:type="dxa"/>
          </w:tcPr>
          <w:p w:rsidR="006978EB" w:rsidRPr="00E069A2" w:rsidRDefault="006978EB" w:rsidP="00FE4C6A">
            <w:pPr>
              <w:spacing w:line="360" w:lineRule="auto"/>
              <w:jc w:val="both"/>
              <w:rPr>
                <w:rFonts w:ascii="Times New Roman" w:hAnsi="Times New Roman" w:cs="Times New Roman"/>
                <w:sz w:val="24"/>
                <w:szCs w:val="24"/>
              </w:rPr>
            </w:pPr>
            <w:r>
              <w:rPr>
                <w:rFonts w:ascii="Times New Roman" w:hAnsi="Times New Roman" w:cs="Times New Roman"/>
                <w:sz w:val="24"/>
                <w:szCs w:val="24"/>
              </w:rPr>
              <w:t>Консолидированное наблюдение</w:t>
            </w:r>
          </w:p>
        </w:tc>
      </w:tr>
      <w:tr w:rsidR="006978EB" w:rsidRPr="00D53228" w:rsidTr="005916DC">
        <w:tc>
          <w:tcPr>
            <w:tcW w:w="613" w:type="dxa"/>
          </w:tcPr>
          <w:p w:rsidR="006978EB" w:rsidRPr="00F247E3" w:rsidRDefault="006978EB" w:rsidP="00FE4C6A">
            <w:pPr>
              <w:spacing w:line="360" w:lineRule="auto"/>
              <w:jc w:val="both"/>
              <w:rPr>
                <w:rFonts w:ascii="Times New Roman" w:hAnsi="Times New Roman" w:cs="Times New Roman"/>
                <w:sz w:val="24"/>
                <w:szCs w:val="24"/>
              </w:rPr>
            </w:pPr>
            <w:r w:rsidRPr="00F247E3">
              <w:rPr>
                <w:rFonts w:ascii="Times New Roman" w:hAnsi="Times New Roman" w:cs="Times New Roman"/>
                <w:sz w:val="24"/>
                <w:szCs w:val="24"/>
              </w:rPr>
              <w:t>1</w:t>
            </w:r>
          </w:p>
        </w:tc>
        <w:tc>
          <w:tcPr>
            <w:tcW w:w="2664" w:type="dxa"/>
          </w:tcPr>
          <w:p w:rsidR="006978EB" w:rsidRPr="00F247E3" w:rsidRDefault="006978EB" w:rsidP="00FE4C6A">
            <w:pPr>
              <w:spacing w:line="360" w:lineRule="auto"/>
              <w:jc w:val="both"/>
              <w:rPr>
                <w:rFonts w:ascii="Times New Roman" w:hAnsi="Times New Roman" w:cs="Times New Roman"/>
                <w:sz w:val="24"/>
                <w:szCs w:val="24"/>
              </w:rPr>
            </w:pPr>
            <w:r w:rsidRPr="00F247E3">
              <w:rPr>
                <w:rFonts w:ascii="Times New Roman" w:hAnsi="Times New Roman" w:cs="Times New Roman"/>
                <w:sz w:val="24"/>
                <w:szCs w:val="24"/>
              </w:rPr>
              <w:t xml:space="preserve">Выявление </w:t>
            </w:r>
          </w:p>
        </w:tc>
        <w:tc>
          <w:tcPr>
            <w:tcW w:w="1678" w:type="dxa"/>
          </w:tcPr>
          <w:p w:rsidR="006978EB" w:rsidRPr="00A51750" w:rsidRDefault="006978EB" w:rsidP="00FE4C6A">
            <w:pPr>
              <w:spacing w:line="360" w:lineRule="auto"/>
              <w:jc w:val="center"/>
              <w:rPr>
                <w:rFonts w:ascii="Times New Roman" w:hAnsi="Times New Roman" w:cs="Times New Roman"/>
                <w:sz w:val="24"/>
                <w:szCs w:val="24"/>
              </w:rPr>
            </w:pPr>
          </w:p>
        </w:tc>
        <w:tc>
          <w:tcPr>
            <w:tcW w:w="1679" w:type="dxa"/>
          </w:tcPr>
          <w:p w:rsidR="006978EB" w:rsidRPr="008F1DF5" w:rsidRDefault="006978EB" w:rsidP="00FE4C6A">
            <w:pPr>
              <w:spacing w:line="360" w:lineRule="auto"/>
              <w:jc w:val="center"/>
              <w:rPr>
                <w:rFonts w:ascii="Times New Roman" w:hAnsi="Times New Roman" w:cs="Times New Roman"/>
                <w:sz w:val="24"/>
                <w:szCs w:val="24"/>
              </w:rPr>
            </w:pPr>
          </w:p>
        </w:tc>
        <w:tc>
          <w:tcPr>
            <w:tcW w:w="926" w:type="dxa"/>
          </w:tcPr>
          <w:p w:rsidR="006978EB" w:rsidRPr="00D53228" w:rsidRDefault="006978EB" w:rsidP="00FE4C6A">
            <w:pPr>
              <w:spacing w:line="360" w:lineRule="auto"/>
              <w:jc w:val="center"/>
              <w:rPr>
                <w:rFonts w:ascii="Times New Roman" w:hAnsi="Times New Roman" w:cs="Times New Roman"/>
                <w:sz w:val="24"/>
                <w:szCs w:val="24"/>
              </w:rPr>
            </w:pPr>
          </w:p>
        </w:tc>
        <w:tc>
          <w:tcPr>
            <w:tcW w:w="2294" w:type="dxa"/>
          </w:tcPr>
          <w:p w:rsidR="006978EB" w:rsidRPr="00D53228" w:rsidRDefault="006978EB" w:rsidP="00FE4C6A">
            <w:pPr>
              <w:spacing w:line="360" w:lineRule="auto"/>
              <w:jc w:val="center"/>
              <w:rPr>
                <w:rFonts w:ascii="Times New Roman" w:hAnsi="Times New Roman" w:cs="Times New Roman"/>
                <w:sz w:val="24"/>
                <w:szCs w:val="24"/>
              </w:rPr>
            </w:pPr>
          </w:p>
        </w:tc>
      </w:tr>
      <w:tr w:rsidR="006978EB" w:rsidRPr="00F247E3" w:rsidTr="005916DC">
        <w:tc>
          <w:tcPr>
            <w:tcW w:w="613" w:type="dxa"/>
          </w:tcPr>
          <w:p w:rsidR="006978EB" w:rsidRPr="00F247E3" w:rsidRDefault="006978EB" w:rsidP="00FE4C6A">
            <w:pPr>
              <w:spacing w:line="360" w:lineRule="auto"/>
              <w:jc w:val="both"/>
              <w:rPr>
                <w:rFonts w:ascii="Times New Roman" w:hAnsi="Times New Roman" w:cs="Times New Roman"/>
                <w:sz w:val="24"/>
                <w:szCs w:val="24"/>
              </w:rPr>
            </w:pPr>
            <w:r w:rsidRPr="00F247E3">
              <w:rPr>
                <w:rFonts w:ascii="Times New Roman" w:hAnsi="Times New Roman" w:cs="Times New Roman"/>
                <w:sz w:val="24"/>
                <w:szCs w:val="24"/>
              </w:rPr>
              <w:t>1.</w:t>
            </w:r>
            <w:r>
              <w:rPr>
                <w:rFonts w:ascii="Times New Roman" w:hAnsi="Times New Roman" w:cs="Times New Roman"/>
                <w:sz w:val="24"/>
                <w:szCs w:val="24"/>
              </w:rPr>
              <w:t>1</w:t>
            </w:r>
            <w:r w:rsidRPr="00F247E3">
              <w:rPr>
                <w:rFonts w:ascii="Times New Roman" w:hAnsi="Times New Roman" w:cs="Times New Roman"/>
                <w:sz w:val="24"/>
                <w:szCs w:val="24"/>
              </w:rPr>
              <w:t>.</w:t>
            </w:r>
          </w:p>
        </w:tc>
        <w:tc>
          <w:tcPr>
            <w:tcW w:w="2664" w:type="dxa"/>
          </w:tcPr>
          <w:p w:rsidR="006978EB" w:rsidRPr="00D53228" w:rsidRDefault="006978EB" w:rsidP="00FE4C6A">
            <w:pPr>
              <w:spacing w:line="360" w:lineRule="auto"/>
              <w:jc w:val="both"/>
              <w:rPr>
                <w:rFonts w:ascii="Times New Roman" w:hAnsi="Times New Roman" w:cs="Times New Roman"/>
                <w:sz w:val="24"/>
                <w:szCs w:val="24"/>
              </w:rPr>
            </w:pPr>
            <w:r w:rsidRPr="00F247E3">
              <w:rPr>
                <w:rFonts w:ascii="Times New Roman" w:hAnsi="Times New Roman" w:cs="Times New Roman"/>
                <w:sz w:val="24"/>
                <w:szCs w:val="24"/>
              </w:rPr>
              <w:t xml:space="preserve">Анализ (экспертный </w:t>
            </w:r>
            <w:r>
              <w:rPr>
                <w:rFonts w:ascii="Times New Roman" w:hAnsi="Times New Roman" w:cs="Times New Roman"/>
                <w:sz w:val="24"/>
                <w:szCs w:val="24"/>
              </w:rPr>
              <w:t>анализ</w:t>
            </w:r>
            <w:r w:rsidRPr="00D53228">
              <w:rPr>
                <w:rFonts w:ascii="Times New Roman" w:hAnsi="Times New Roman" w:cs="Times New Roman"/>
                <w:sz w:val="24"/>
                <w:szCs w:val="24"/>
              </w:rPr>
              <w:t>)</w:t>
            </w:r>
          </w:p>
        </w:tc>
        <w:tc>
          <w:tcPr>
            <w:tcW w:w="1678" w:type="dxa"/>
          </w:tcPr>
          <w:p w:rsidR="006978EB" w:rsidRPr="00F247E3" w:rsidRDefault="006978EB" w:rsidP="00FE4C6A">
            <w:pPr>
              <w:spacing w:line="360" w:lineRule="auto"/>
              <w:jc w:val="center"/>
              <w:rPr>
                <w:rFonts w:ascii="Times New Roman" w:hAnsi="Times New Roman" w:cs="Times New Roman"/>
                <w:sz w:val="24"/>
                <w:szCs w:val="24"/>
              </w:rPr>
            </w:pPr>
          </w:p>
        </w:tc>
        <w:tc>
          <w:tcPr>
            <w:tcW w:w="1679" w:type="dxa"/>
          </w:tcPr>
          <w:p w:rsidR="006978EB" w:rsidRPr="00F247E3" w:rsidRDefault="006978EB" w:rsidP="00FE4C6A">
            <w:pPr>
              <w:spacing w:line="360" w:lineRule="auto"/>
              <w:jc w:val="center"/>
              <w:rPr>
                <w:rFonts w:ascii="Times New Roman" w:hAnsi="Times New Roman" w:cs="Times New Roman"/>
                <w:sz w:val="24"/>
                <w:szCs w:val="24"/>
              </w:rPr>
            </w:pPr>
          </w:p>
        </w:tc>
        <w:tc>
          <w:tcPr>
            <w:tcW w:w="926" w:type="dxa"/>
          </w:tcPr>
          <w:p w:rsidR="006978EB" w:rsidRPr="00F247E3" w:rsidRDefault="006978EB" w:rsidP="00FE4C6A">
            <w:pPr>
              <w:spacing w:line="360" w:lineRule="auto"/>
              <w:jc w:val="center"/>
              <w:rPr>
                <w:rFonts w:ascii="Times New Roman" w:hAnsi="Times New Roman" w:cs="Times New Roman"/>
                <w:sz w:val="24"/>
                <w:szCs w:val="24"/>
              </w:rPr>
            </w:pPr>
          </w:p>
        </w:tc>
        <w:tc>
          <w:tcPr>
            <w:tcW w:w="2294" w:type="dxa"/>
          </w:tcPr>
          <w:p w:rsidR="006978EB" w:rsidRPr="00F247E3" w:rsidRDefault="006978EB" w:rsidP="00FE4C6A">
            <w:pPr>
              <w:spacing w:line="360" w:lineRule="auto"/>
              <w:jc w:val="center"/>
              <w:rPr>
                <w:rFonts w:ascii="Times New Roman" w:hAnsi="Times New Roman" w:cs="Times New Roman"/>
                <w:sz w:val="24"/>
                <w:szCs w:val="24"/>
              </w:rPr>
            </w:pPr>
          </w:p>
        </w:tc>
      </w:tr>
      <w:tr w:rsidR="006978EB" w:rsidRPr="00F247E3" w:rsidTr="005916DC">
        <w:tc>
          <w:tcPr>
            <w:tcW w:w="613" w:type="dxa"/>
          </w:tcPr>
          <w:p w:rsidR="006978EB" w:rsidRPr="00D53228" w:rsidRDefault="006978EB" w:rsidP="00FE4C6A">
            <w:pPr>
              <w:spacing w:line="360"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2664" w:type="dxa"/>
          </w:tcPr>
          <w:p w:rsidR="006978EB" w:rsidRPr="00D53228" w:rsidRDefault="006978EB" w:rsidP="00FE4C6A">
            <w:pPr>
              <w:spacing w:line="360" w:lineRule="auto"/>
              <w:jc w:val="both"/>
              <w:rPr>
                <w:rFonts w:ascii="Times New Roman" w:hAnsi="Times New Roman" w:cs="Times New Roman"/>
                <w:sz w:val="24"/>
                <w:szCs w:val="24"/>
              </w:rPr>
            </w:pPr>
            <w:r>
              <w:rPr>
                <w:rFonts w:ascii="Times New Roman" w:hAnsi="Times New Roman" w:cs="Times New Roman"/>
                <w:sz w:val="24"/>
                <w:szCs w:val="24"/>
              </w:rPr>
              <w:t>Сопоставление (оценка)</w:t>
            </w:r>
          </w:p>
        </w:tc>
        <w:tc>
          <w:tcPr>
            <w:tcW w:w="1678" w:type="dxa"/>
          </w:tcPr>
          <w:p w:rsidR="006978EB" w:rsidRPr="00D53228" w:rsidRDefault="006978EB" w:rsidP="00FE4C6A">
            <w:pPr>
              <w:spacing w:line="360" w:lineRule="auto"/>
              <w:jc w:val="center"/>
              <w:rPr>
                <w:rFonts w:ascii="Times New Roman" w:hAnsi="Times New Roman" w:cs="Times New Roman"/>
                <w:sz w:val="24"/>
                <w:szCs w:val="24"/>
              </w:rPr>
            </w:pPr>
          </w:p>
        </w:tc>
        <w:tc>
          <w:tcPr>
            <w:tcW w:w="1679" w:type="dxa"/>
          </w:tcPr>
          <w:p w:rsidR="006978EB" w:rsidRPr="00F247E3" w:rsidRDefault="006978EB" w:rsidP="00FE4C6A">
            <w:pPr>
              <w:spacing w:line="360" w:lineRule="auto"/>
              <w:jc w:val="center"/>
              <w:rPr>
                <w:rFonts w:ascii="Times New Roman" w:hAnsi="Times New Roman" w:cs="Times New Roman"/>
                <w:sz w:val="24"/>
                <w:szCs w:val="24"/>
              </w:rPr>
            </w:pPr>
          </w:p>
        </w:tc>
        <w:tc>
          <w:tcPr>
            <w:tcW w:w="926" w:type="dxa"/>
          </w:tcPr>
          <w:p w:rsidR="006978EB" w:rsidRPr="00F247E3" w:rsidRDefault="006978EB" w:rsidP="00FE4C6A">
            <w:pPr>
              <w:spacing w:line="360" w:lineRule="auto"/>
              <w:jc w:val="center"/>
              <w:rPr>
                <w:rFonts w:ascii="Times New Roman" w:hAnsi="Times New Roman" w:cs="Times New Roman"/>
                <w:sz w:val="24"/>
                <w:szCs w:val="24"/>
              </w:rPr>
            </w:pPr>
          </w:p>
        </w:tc>
        <w:tc>
          <w:tcPr>
            <w:tcW w:w="2294" w:type="dxa"/>
          </w:tcPr>
          <w:p w:rsidR="006978EB" w:rsidRPr="00F247E3" w:rsidRDefault="006978EB" w:rsidP="00FE4C6A">
            <w:pPr>
              <w:spacing w:line="360" w:lineRule="auto"/>
              <w:jc w:val="center"/>
              <w:rPr>
                <w:rFonts w:ascii="Times New Roman" w:hAnsi="Times New Roman" w:cs="Times New Roman"/>
                <w:sz w:val="24"/>
                <w:szCs w:val="24"/>
              </w:rPr>
            </w:pPr>
          </w:p>
        </w:tc>
      </w:tr>
      <w:tr w:rsidR="006978EB" w:rsidRPr="00F247E3" w:rsidTr="005916DC">
        <w:tc>
          <w:tcPr>
            <w:tcW w:w="613" w:type="dxa"/>
          </w:tcPr>
          <w:p w:rsidR="006978EB" w:rsidRPr="00F247E3" w:rsidRDefault="006978EB" w:rsidP="00FE4C6A">
            <w:pPr>
              <w:spacing w:line="360" w:lineRule="auto"/>
              <w:jc w:val="both"/>
              <w:rPr>
                <w:rFonts w:ascii="Times New Roman" w:hAnsi="Times New Roman" w:cs="Times New Roman"/>
                <w:sz w:val="24"/>
                <w:szCs w:val="24"/>
              </w:rPr>
            </w:pPr>
            <w:r>
              <w:rPr>
                <w:rFonts w:ascii="Times New Roman" w:hAnsi="Times New Roman" w:cs="Times New Roman"/>
                <w:sz w:val="24"/>
                <w:szCs w:val="24"/>
              </w:rPr>
              <w:t>1.3.</w:t>
            </w:r>
          </w:p>
        </w:tc>
        <w:tc>
          <w:tcPr>
            <w:tcW w:w="2664" w:type="dxa"/>
          </w:tcPr>
          <w:p w:rsidR="006978EB" w:rsidRPr="00F247E3" w:rsidRDefault="006978EB" w:rsidP="00FE4C6A">
            <w:pPr>
              <w:spacing w:line="360" w:lineRule="auto"/>
              <w:jc w:val="both"/>
              <w:rPr>
                <w:rFonts w:ascii="Times New Roman" w:hAnsi="Times New Roman" w:cs="Times New Roman"/>
                <w:sz w:val="24"/>
                <w:szCs w:val="24"/>
              </w:rPr>
            </w:pPr>
            <w:r>
              <w:rPr>
                <w:rFonts w:ascii="Times New Roman" w:hAnsi="Times New Roman" w:cs="Times New Roman"/>
                <w:sz w:val="24"/>
                <w:szCs w:val="24"/>
              </w:rPr>
              <w:t>Принятие решения о победителе</w:t>
            </w:r>
          </w:p>
        </w:tc>
        <w:tc>
          <w:tcPr>
            <w:tcW w:w="1678" w:type="dxa"/>
          </w:tcPr>
          <w:p w:rsidR="006978EB" w:rsidRPr="00F247E3" w:rsidRDefault="006978EB" w:rsidP="00FE4C6A">
            <w:pPr>
              <w:spacing w:line="360" w:lineRule="auto"/>
              <w:jc w:val="center"/>
              <w:rPr>
                <w:rFonts w:ascii="Times New Roman" w:hAnsi="Times New Roman" w:cs="Times New Roman"/>
                <w:sz w:val="24"/>
                <w:szCs w:val="24"/>
              </w:rPr>
            </w:pPr>
          </w:p>
        </w:tc>
        <w:tc>
          <w:tcPr>
            <w:tcW w:w="1679" w:type="dxa"/>
          </w:tcPr>
          <w:p w:rsidR="006978EB" w:rsidRPr="00F247E3" w:rsidRDefault="006978EB" w:rsidP="00FE4C6A">
            <w:pPr>
              <w:spacing w:line="360" w:lineRule="auto"/>
              <w:jc w:val="center"/>
              <w:rPr>
                <w:rFonts w:ascii="Times New Roman" w:hAnsi="Times New Roman" w:cs="Times New Roman"/>
                <w:sz w:val="24"/>
                <w:szCs w:val="24"/>
              </w:rPr>
            </w:pPr>
          </w:p>
        </w:tc>
        <w:tc>
          <w:tcPr>
            <w:tcW w:w="926" w:type="dxa"/>
          </w:tcPr>
          <w:p w:rsidR="006978EB" w:rsidRPr="00F247E3" w:rsidRDefault="006978EB" w:rsidP="00FE4C6A">
            <w:pPr>
              <w:spacing w:line="360" w:lineRule="auto"/>
              <w:jc w:val="center"/>
              <w:rPr>
                <w:rFonts w:ascii="Times New Roman" w:hAnsi="Times New Roman" w:cs="Times New Roman"/>
                <w:sz w:val="24"/>
                <w:szCs w:val="24"/>
              </w:rPr>
            </w:pPr>
          </w:p>
        </w:tc>
        <w:tc>
          <w:tcPr>
            <w:tcW w:w="2294" w:type="dxa"/>
          </w:tcPr>
          <w:p w:rsidR="006978EB" w:rsidRPr="00F247E3" w:rsidRDefault="006978EB" w:rsidP="00FE4C6A">
            <w:pPr>
              <w:spacing w:line="360" w:lineRule="auto"/>
              <w:jc w:val="center"/>
              <w:rPr>
                <w:rFonts w:ascii="Times New Roman" w:hAnsi="Times New Roman" w:cs="Times New Roman"/>
                <w:sz w:val="24"/>
                <w:szCs w:val="24"/>
              </w:rPr>
            </w:pPr>
          </w:p>
        </w:tc>
      </w:tr>
      <w:tr w:rsidR="006978EB" w:rsidRPr="00F247E3" w:rsidTr="005916DC">
        <w:tc>
          <w:tcPr>
            <w:tcW w:w="613" w:type="dxa"/>
          </w:tcPr>
          <w:p w:rsidR="006978EB" w:rsidRPr="00F247E3" w:rsidRDefault="006978EB" w:rsidP="00FE4C6A">
            <w:pPr>
              <w:spacing w:line="360" w:lineRule="auto"/>
              <w:jc w:val="both"/>
              <w:rPr>
                <w:rFonts w:ascii="Times New Roman" w:hAnsi="Times New Roman" w:cs="Times New Roman"/>
                <w:sz w:val="24"/>
                <w:szCs w:val="24"/>
              </w:rPr>
            </w:pPr>
            <w:r w:rsidRPr="00F247E3">
              <w:rPr>
                <w:rFonts w:ascii="Times New Roman" w:hAnsi="Times New Roman" w:cs="Times New Roman"/>
                <w:sz w:val="24"/>
                <w:szCs w:val="24"/>
              </w:rPr>
              <w:t>2</w:t>
            </w:r>
            <w:r>
              <w:rPr>
                <w:rFonts w:ascii="Times New Roman" w:hAnsi="Times New Roman" w:cs="Times New Roman"/>
                <w:sz w:val="24"/>
                <w:szCs w:val="24"/>
              </w:rPr>
              <w:t>.</w:t>
            </w:r>
          </w:p>
        </w:tc>
        <w:tc>
          <w:tcPr>
            <w:tcW w:w="2664" w:type="dxa"/>
          </w:tcPr>
          <w:p w:rsidR="006978EB" w:rsidRPr="00F247E3" w:rsidRDefault="006978EB" w:rsidP="00FE4C6A">
            <w:pPr>
              <w:spacing w:line="360" w:lineRule="auto"/>
              <w:jc w:val="both"/>
              <w:rPr>
                <w:rFonts w:ascii="Times New Roman" w:hAnsi="Times New Roman" w:cs="Times New Roman"/>
                <w:sz w:val="24"/>
                <w:szCs w:val="24"/>
              </w:rPr>
            </w:pPr>
            <w:r w:rsidRPr="00F247E3">
              <w:rPr>
                <w:rFonts w:ascii="Times New Roman" w:hAnsi="Times New Roman" w:cs="Times New Roman"/>
                <w:sz w:val="24"/>
                <w:szCs w:val="24"/>
              </w:rPr>
              <w:t xml:space="preserve">Сопровождение </w:t>
            </w:r>
            <w:r>
              <w:rPr>
                <w:rFonts w:ascii="Times New Roman" w:hAnsi="Times New Roman" w:cs="Times New Roman"/>
                <w:sz w:val="24"/>
                <w:szCs w:val="24"/>
              </w:rPr>
              <w:t>(продвижение)</w:t>
            </w:r>
          </w:p>
        </w:tc>
        <w:tc>
          <w:tcPr>
            <w:tcW w:w="1678" w:type="dxa"/>
          </w:tcPr>
          <w:p w:rsidR="006978EB" w:rsidRPr="00F247E3" w:rsidRDefault="006978EB" w:rsidP="00FE4C6A">
            <w:pPr>
              <w:spacing w:line="360" w:lineRule="auto"/>
              <w:jc w:val="center"/>
              <w:rPr>
                <w:rFonts w:ascii="Times New Roman" w:hAnsi="Times New Roman" w:cs="Times New Roman"/>
                <w:sz w:val="24"/>
                <w:szCs w:val="24"/>
              </w:rPr>
            </w:pPr>
          </w:p>
        </w:tc>
        <w:tc>
          <w:tcPr>
            <w:tcW w:w="1679" w:type="dxa"/>
          </w:tcPr>
          <w:p w:rsidR="006978EB" w:rsidRPr="00F247E3" w:rsidRDefault="006978EB" w:rsidP="00FE4C6A">
            <w:pPr>
              <w:spacing w:line="360" w:lineRule="auto"/>
              <w:jc w:val="center"/>
              <w:rPr>
                <w:rFonts w:ascii="Times New Roman" w:hAnsi="Times New Roman" w:cs="Times New Roman"/>
                <w:sz w:val="24"/>
                <w:szCs w:val="24"/>
              </w:rPr>
            </w:pPr>
          </w:p>
        </w:tc>
        <w:tc>
          <w:tcPr>
            <w:tcW w:w="926" w:type="dxa"/>
          </w:tcPr>
          <w:p w:rsidR="006978EB" w:rsidRPr="00F247E3" w:rsidRDefault="006978EB" w:rsidP="00FE4C6A">
            <w:pPr>
              <w:spacing w:line="360" w:lineRule="auto"/>
              <w:jc w:val="center"/>
              <w:rPr>
                <w:rFonts w:ascii="Times New Roman" w:hAnsi="Times New Roman" w:cs="Times New Roman"/>
                <w:sz w:val="24"/>
                <w:szCs w:val="24"/>
              </w:rPr>
            </w:pPr>
          </w:p>
        </w:tc>
        <w:tc>
          <w:tcPr>
            <w:tcW w:w="2294" w:type="dxa"/>
          </w:tcPr>
          <w:p w:rsidR="006978EB" w:rsidRPr="00F247E3" w:rsidRDefault="006978EB" w:rsidP="00FE4C6A">
            <w:pPr>
              <w:spacing w:line="360" w:lineRule="auto"/>
              <w:jc w:val="center"/>
              <w:rPr>
                <w:rFonts w:ascii="Times New Roman" w:hAnsi="Times New Roman" w:cs="Times New Roman"/>
                <w:sz w:val="24"/>
                <w:szCs w:val="24"/>
              </w:rPr>
            </w:pPr>
          </w:p>
        </w:tc>
      </w:tr>
      <w:tr w:rsidR="006978EB" w:rsidRPr="00F247E3" w:rsidTr="005916DC">
        <w:tc>
          <w:tcPr>
            <w:tcW w:w="613" w:type="dxa"/>
          </w:tcPr>
          <w:p w:rsidR="006978EB" w:rsidRPr="00F247E3" w:rsidRDefault="006978EB" w:rsidP="00FE4C6A">
            <w:pPr>
              <w:spacing w:line="360" w:lineRule="auto"/>
              <w:jc w:val="both"/>
              <w:rPr>
                <w:rFonts w:ascii="Times New Roman" w:hAnsi="Times New Roman" w:cs="Times New Roman"/>
                <w:sz w:val="24"/>
                <w:szCs w:val="24"/>
              </w:rPr>
            </w:pPr>
            <w:r w:rsidRPr="00F247E3">
              <w:rPr>
                <w:rFonts w:ascii="Times New Roman" w:hAnsi="Times New Roman" w:cs="Times New Roman"/>
                <w:sz w:val="24"/>
                <w:szCs w:val="24"/>
              </w:rPr>
              <w:t>2.1.</w:t>
            </w:r>
          </w:p>
        </w:tc>
        <w:tc>
          <w:tcPr>
            <w:tcW w:w="2664" w:type="dxa"/>
          </w:tcPr>
          <w:p w:rsidR="006978EB" w:rsidRPr="00F247E3" w:rsidRDefault="006978EB" w:rsidP="00FE4C6A">
            <w:pPr>
              <w:spacing w:line="360" w:lineRule="auto"/>
              <w:jc w:val="both"/>
              <w:rPr>
                <w:rFonts w:ascii="Times New Roman" w:hAnsi="Times New Roman" w:cs="Times New Roman"/>
                <w:sz w:val="24"/>
                <w:szCs w:val="24"/>
              </w:rPr>
            </w:pPr>
            <w:r w:rsidRPr="00F247E3">
              <w:rPr>
                <w:rFonts w:ascii="Times New Roman" w:hAnsi="Times New Roman" w:cs="Times New Roman"/>
                <w:sz w:val="24"/>
                <w:szCs w:val="24"/>
              </w:rPr>
              <w:t>Консультации</w:t>
            </w:r>
            <w:r>
              <w:rPr>
                <w:rFonts w:ascii="Times New Roman" w:hAnsi="Times New Roman" w:cs="Times New Roman"/>
                <w:sz w:val="24"/>
                <w:szCs w:val="24"/>
              </w:rPr>
              <w:t xml:space="preserve"> и экспертиза в форме</w:t>
            </w:r>
            <w:r w:rsidRPr="00F247E3">
              <w:rPr>
                <w:rFonts w:ascii="Times New Roman" w:hAnsi="Times New Roman" w:cs="Times New Roman"/>
                <w:sz w:val="24"/>
                <w:szCs w:val="24"/>
              </w:rPr>
              <w:t xml:space="preserve"> конференци</w:t>
            </w:r>
            <w:r>
              <w:rPr>
                <w:rFonts w:ascii="Times New Roman" w:hAnsi="Times New Roman" w:cs="Times New Roman"/>
                <w:sz w:val="24"/>
                <w:szCs w:val="24"/>
              </w:rPr>
              <w:t>й</w:t>
            </w:r>
            <w:r w:rsidRPr="00F247E3">
              <w:rPr>
                <w:rFonts w:ascii="Times New Roman" w:hAnsi="Times New Roman" w:cs="Times New Roman"/>
                <w:sz w:val="24"/>
                <w:szCs w:val="24"/>
              </w:rPr>
              <w:t>, семинар</w:t>
            </w:r>
            <w:r>
              <w:rPr>
                <w:rFonts w:ascii="Times New Roman" w:hAnsi="Times New Roman" w:cs="Times New Roman"/>
                <w:sz w:val="24"/>
                <w:szCs w:val="24"/>
              </w:rPr>
              <w:t>ов</w:t>
            </w:r>
            <w:r w:rsidRPr="00F247E3">
              <w:rPr>
                <w:rFonts w:ascii="Times New Roman" w:hAnsi="Times New Roman" w:cs="Times New Roman"/>
                <w:sz w:val="24"/>
                <w:szCs w:val="24"/>
              </w:rPr>
              <w:t>, вебинар</w:t>
            </w:r>
            <w:r>
              <w:rPr>
                <w:rFonts w:ascii="Times New Roman" w:hAnsi="Times New Roman" w:cs="Times New Roman"/>
                <w:sz w:val="24"/>
                <w:szCs w:val="24"/>
              </w:rPr>
              <w:t>ов и т.п.</w:t>
            </w:r>
            <w:r w:rsidRPr="00F247E3">
              <w:rPr>
                <w:rFonts w:ascii="Times New Roman" w:hAnsi="Times New Roman" w:cs="Times New Roman"/>
                <w:sz w:val="24"/>
                <w:szCs w:val="24"/>
              </w:rPr>
              <w:t xml:space="preserve"> (</w:t>
            </w:r>
            <w:r>
              <w:rPr>
                <w:rFonts w:ascii="Times New Roman" w:hAnsi="Times New Roman" w:cs="Times New Roman"/>
                <w:sz w:val="24"/>
                <w:szCs w:val="24"/>
              </w:rPr>
              <w:t>методическая (методологическая)</w:t>
            </w:r>
            <w:r w:rsidRPr="00F247E3">
              <w:rPr>
                <w:rFonts w:ascii="Times New Roman" w:hAnsi="Times New Roman" w:cs="Times New Roman"/>
                <w:sz w:val="24"/>
                <w:szCs w:val="24"/>
              </w:rPr>
              <w:t xml:space="preserve"> и </w:t>
            </w:r>
            <w:r>
              <w:rPr>
                <w:rFonts w:ascii="Times New Roman" w:hAnsi="Times New Roman" w:cs="Times New Roman"/>
                <w:sz w:val="24"/>
                <w:szCs w:val="24"/>
              </w:rPr>
              <w:t xml:space="preserve">/или </w:t>
            </w:r>
            <w:r w:rsidRPr="00F247E3">
              <w:rPr>
                <w:rFonts w:ascii="Times New Roman" w:hAnsi="Times New Roman" w:cs="Times New Roman"/>
                <w:sz w:val="24"/>
                <w:szCs w:val="24"/>
              </w:rPr>
              <w:t>специальная экспертиза</w:t>
            </w:r>
            <w:r>
              <w:rPr>
                <w:rFonts w:ascii="Times New Roman" w:hAnsi="Times New Roman" w:cs="Times New Roman"/>
                <w:sz w:val="24"/>
                <w:szCs w:val="24"/>
              </w:rPr>
              <w:t>/обратная связь</w:t>
            </w:r>
            <w:r w:rsidRPr="00F247E3">
              <w:rPr>
                <w:rFonts w:ascii="Times New Roman" w:hAnsi="Times New Roman" w:cs="Times New Roman"/>
                <w:sz w:val="24"/>
                <w:szCs w:val="24"/>
              </w:rPr>
              <w:t>).</w:t>
            </w:r>
          </w:p>
        </w:tc>
        <w:tc>
          <w:tcPr>
            <w:tcW w:w="1678" w:type="dxa"/>
          </w:tcPr>
          <w:p w:rsidR="006978EB" w:rsidRPr="00F247E3" w:rsidRDefault="006978EB" w:rsidP="00FE4C6A">
            <w:pPr>
              <w:spacing w:line="360" w:lineRule="auto"/>
              <w:jc w:val="center"/>
              <w:rPr>
                <w:rFonts w:ascii="Times New Roman" w:hAnsi="Times New Roman" w:cs="Times New Roman"/>
                <w:sz w:val="24"/>
                <w:szCs w:val="24"/>
              </w:rPr>
            </w:pPr>
          </w:p>
        </w:tc>
        <w:tc>
          <w:tcPr>
            <w:tcW w:w="1679" w:type="dxa"/>
          </w:tcPr>
          <w:p w:rsidR="006978EB" w:rsidRPr="00F247E3" w:rsidRDefault="006978EB" w:rsidP="00FE4C6A">
            <w:pPr>
              <w:spacing w:line="360" w:lineRule="auto"/>
              <w:jc w:val="center"/>
              <w:rPr>
                <w:rFonts w:ascii="Times New Roman" w:hAnsi="Times New Roman" w:cs="Times New Roman"/>
                <w:sz w:val="24"/>
                <w:szCs w:val="24"/>
              </w:rPr>
            </w:pPr>
          </w:p>
        </w:tc>
        <w:tc>
          <w:tcPr>
            <w:tcW w:w="926" w:type="dxa"/>
          </w:tcPr>
          <w:p w:rsidR="006978EB" w:rsidRPr="00F247E3" w:rsidRDefault="006978EB" w:rsidP="00FE4C6A">
            <w:pPr>
              <w:spacing w:line="360" w:lineRule="auto"/>
              <w:jc w:val="center"/>
              <w:rPr>
                <w:rFonts w:ascii="Times New Roman" w:hAnsi="Times New Roman" w:cs="Times New Roman"/>
                <w:sz w:val="24"/>
                <w:szCs w:val="24"/>
              </w:rPr>
            </w:pPr>
          </w:p>
        </w:tc>
        <w:tc>
          <w:tcPr>
            <w:tcW w:w="2294" w:type="dxa"/>
          </w:tcPr>
          <w:p w:rsidR="006978EB" w:rsidRPr="00F247E3" w:rsidRDefault="006978EB" w:rsidP="00FE4C6A">
            <w:pPr>
              <w:spacing w:line="360" w:lineRule="auto"/>
              <w:jc w:val="center"/>
              <w:rPr>
                <w:rFonts w:ascii="Times New Roman" w:hAnsi="Times New Roman" w:cs="Times New Roman"/>
                <w:sz w:val="24"/>
                <w:szCs w:val="24"/>
              </w:rPr>
            </w:pPr>
          </w:p>
        </w:tc>
      </w:tr>
      <w:tr w:rsidR="006978EB" w:rsidRPr="00F247E3" w:rsidTr="005916DC">
        <w:tc>
          <w:tcPr>
            <w:tcW w:w="613" w:type="dxa"/>
          </w:tcPr>
          <w:p w:rsidR="006978EB" w:rsidRPr="00F247E3" w:rsidRDefault="006978EB" w:rsidP="00FE4C6A">
            <w:pPr>
              <w:spacing w:line="360" w:lineRule="auto"/>
              <w:jc w:val="both"/>
              <w:rPr>
                <w:rFonts w:ascii="Times New Roman" w:hAnsi="Times New Roman" w:cs="Times New Roman"/>
                <w:sz w:val="24"/>
                <w:szCs w:val="24"/>
              </w:rPr>
            </w:pPr>
            <w:r w:rsidRPr="00F247E3">
              <w:rPr>
                <w:rFonts w:ascii="Times New Roman" w:hAnsi="Times New Roman" w:cs="Times New Roman"/>
                <w:sz w:val="24"/>
                <w:szCs w:val="24"/>
              </w:rPr>
              <w:t>2.2.</w:t>
            </w:r>
          </w:p>
        </w:tc>
        <w:tc>
          <w:tcPr>
            <w:tcW w:w="2664" w:type="dxa"/>
          </w:tcPr>
          <w:p w:rsidR="006978EB" w:rsidRPr="00F247E3" w:rsidRDefault="006978EB" w:rsidP="00FE4C6A">
            <w:pPr>
              <w:spacing w:line="360" w:lineRule="auto"/>
              <w:jc w:val="both"/>
              <w:rPr>
                <w:rFonts w:ascii="Times New Roman" w:hAnsi="Times New Roman" w:cs="Times New Roman"/>
                <w:sz w:val="24"/>
                <w:szCs w:val="24"/>
              </w:rPr>
            </w:pPr>
            <w:r>
              <w:rPr>
                <w:rFonts w:ascii="Times New Roman" w:hAnsi="Times New Roman" w:cs="Times New Roman"/>
                <w:sz w:val="24"/>
                <w:szCs w:val="24"/>
              </w:rPr>
              <w:t>Мониторинг в соответствии с условиями соглашения, гранта и т.п.</w:t>
            </w:r>
          </w:p>
        </w:tc>
        <w:tc>
          <w:tcPr>
            <w:tcW w:w="1678" w:type="dxa"/>
          </w:tcPr>
          <w:p w:rsidR="006978EB" w:rsidRPr="00F247E3" w:rsidRDefault="006978EB" w:rsidP="00FE4C6A">
            <w:pPr>
              <w:spacing w:line="360" w:lineRule="auto"/>
              <w:jc w:val="center"/>
              <w:rPr>
                <w:rFonts w:ascii="Times New Roman" w:hAnsi="Times New Roman" w:cs="Times New Roman"/>
                <w:sz w:val="24"/>
                <w:szCs w:val="24"/>
              </w:rPr>
            </w:pPr>
          </w:p>
        </w:tc>
        <w:tc>
          <w:tcPr>
            <w:tcW w:w="1679" w:type="dxa"/>
          </w:tcPr>
          <w:p w:rsidR="006978EB" w:rsidRPr="00F247E3" w:rsidRDefault="006978EB" w:rsidP="00FE4C6A">
            <w:pPr>
              <w:spacing w:line="360" w:lineRule="auto"/>
              <w:jc w:val="center"/>
              <w:rPr>
                <w:rFonts w:ascii="Times New Roman" w:hAnsi="Times New Roman" w:cs="Times New Roman"/>
                <w:sz w:val="24"/>
                <w:szCs w:val="24"/>
              </w:rPr>
            </w:pPr>
          </w:p>
        </w:tc>
        <w:tc>
          <w:tcPr>
            <w:tcW w:w="926" w:type="dxa"/>
          </w:tcPr>
          <w:p w:rsidR="006978EB" w:rsidRPr="00F247E3" w:rsidRDefault="006978EB" w:rsidP="00FE4C6A">
            <w:pPr>
              <w:spacing w:line="360" w:lineRule="auto"/>
              <w:jc w:val="center"/>
              <w:rPr>
                <w:rFonts w:ascii="Times New Roman" w:hAnsi="Times New Roman" w:cs="Times New Roman"/>
                <w:sz w:val="24"/>
                <w:szCs w:val="24"/>
              </w:rPr>
            </w:pPr>
          </w:p>
        </w:tc>
        <w:tc>
          <w:tcPr>
            <w:tcW w:w="2294" w:type="dxa"/>
          </w:tcPr>
          <w:p w:rsidR="006978EB" w:rsidRPr="00F247E3" w:rsidRDefault="006978EB" w:rsidP="00FE4C6A">
            <w:pPr>
              <w:spacing w:line="360" w:lineRule="auto"/>
              <w:jc w:val="center"/>
              <w:rPr>
                <w:rFonts w:ascii="Times New Roman" w:hAnsi="Times New Roman" w:cs="Times New Roman"/>
                <w:sz w:val="24"/>
                <w:szCs w:val="24"/>
              </w:rPr>
            </w:pPr>
          </w:p>
        </w:tc>
      </w:tr>
      <w:tr w:rsidR="006978EB" w:rsidRPr="00F247E3" w:rsidTr="005916DC">
        <w:tc>
          <w:tcPr>
            <w:tcW w:w="613" w:type="dxa"/>
          </w:tcPr>
          <w:p w:rsidR="006978EB" w:rsidRPr="00F247E3" w:rsidRDefault="006978EB" w:rsidP="00FE4C6A">
            <w:pPr>
              <w:spacing w:line="360" w:lineRule="auto"/>
              <w:jc w:val="both"/>
              <w:rPr>
                <w:rFonts w:ascii="Times New Roman" w:hAnsi="Times New Roman" w:cs="Times New Roman"/>
                <w:sz w:val="24"/>
                <w:szCs w:val="24"/>
              </w:rPr>
            </w:pPr>
            <w:r>
              <w:rPr>
                <w:rFonts w:ascii="Times New Roman" w:hAnsi="Times New Roman" w:cs="Times New Roman"/>
                <w:sz w:val="24"/>
                <w:szCs w:val="24"/>
              </w:rPr>
              <w:t>2.3.</w:t>
            </w:r>
          </w:p>
        </w:tc>
        <w:tc>
          <w:tcPr>
            <w:tcW w:w="2664" w:type="dxa"/>
          </w:tcPr>
          <w:p w:rsidR="006978EB" w:rsidRPr="00F247E3" w:rsidRDefault="006978EB" w:rsidP="00FE4C6A">
            <w:pPr>
              <w:spacing w:line="360" w:lineRule="auto"/>
              <w:jc w:val="both"/>
              <w:rPr>
                <w:rFonts w:ascii="Times New Roman" w:hAnsi="Times New Roman" w:cs="Times New Roman"/>
                <w:sz w:val="24"/>
                <w:szCs w:val="24"/>
              </w:rPr>
            </w:pPr>
            <w:r>
              <w:rPr>
                <w:rFonts w:ascii="Times New Roman" w:hAnsi="Times New Roman" w:cs="Times New Roman"/>
                <w:sz w:val="24"/>
                <w:szCs w:val="24"/>
              </w:rPr>
              <w:t>Оценка результатов и эффектов инновационного проекта</w:t>
            </w:r>
          </w:p>
        </w:tc>
        <w:tc>
          <w:tcPr>
            <w:tcW w:w="1678" w:type="dxa"/>
          </w:tcPr>
          <w:p w:rsidR="006978EB" w:rsidRPr="00F247E3" w:rsidRDefault="006978EB" w:rsidP="00FE4C6A">
            <w:pPr>
              <w:spacing w:line="360" w:lineRule="auto"/>
              <w:jc w:val="center"/>
              <w:rPr>
                <w:rFonts w:ascii="Times New Roman" w:hAnsi="Times New Roman" w:cs="Times New Roman"/>
                <w:sz w:val="24"/>
                <w:szCs w:val="24"/>
              </w:rPr>
            </w:pPr>
          </w:p>
        </w:tc>
        <w:tc>
          <w:tcPr>
            <w:tcW w:w="1679" w:type="dxa"/>
          </w:tcPr>
          <w:p w:rsidR="006978EB" w:rsidRPr="00F247E3" w:rsidRDefault="006978EB" w:rsidP="00FE4C6A">
            <w:pPr>
              <w:spacing w:line="360" w:lineRule="auto"/>
              <w:jc w:val="center"/>
              <w:rPr>
                <w:rFonts w:ascii="Times New Roman" w:hAnsi="Times New Roman" w:cs="Times New Roman"/>
                <w:sz w:val="24"/>
                <w:szCs w:val="24"/>
              </w:rPr>
            </w:pPr>
          </w:p>
        </w:tc>
        <w:tc>
          <w:tcPr>
            <w:tcW w:w="926" w:type="dxa"/>
          </w:tcPr>
          <w:p w:rsidR="006978EB" w:rsidRPr="00F247E3" w:rsidRDefault="006978EB" w:rsidP="00FE4C6A">
            <w:pPr>
              <w:spacing w:line="360" w:lineRule="auto"/>
              <w:jc w:val="center"/>
              <w:rPr>
                <w:rFonts w:ascii="Times New Roman" w:hAnsi="Times New Roman" w:cs="Times New Roman"/>
                <w:sz w:val="24"/>
                <w:szCs w:val="24"/>
              </w:rPr>
            </w:pPr>
          </w:p>
        </w:tc>
        <w:tc>
          <w:tcPr>
            <w:tcW w:w="2294" w:type="dxa"/>
          </w:tcPr>
          <w:p w:rsidR="006978EB" w:rsidRPr="00F247E3" w:rsidRDefault="006978EB" w:rsidP="00FE4C6A">
            <w:pPr>
              <w:spacing w:line="360" w:lineRule="auto"/>
              <w:jc w:val="center"/>
              <w:rPr>
                <w:rFonts w:ascii="Times New Roman" w:hAnsi="Times New Roman" w:cs="Times New Roman"/>
                <w:sz w:val="24"/>
                <w:szCs w:val="24"/>
              </w:rPr>
            </w:pPr>
          </w:p>
        </w:tc>
      </w:tr>
      <w:tr w:rsidR="006978EB" w:rsidRPr="00F247E3" w:rsidTr="005916DC">
        <w:tc>
          <w:tcPr>
            <w:tcW w:w="613" w:type="dxa"/>
          </w:tcPr>
          <w:p w:rsidR="006978EB" w:rsidRPr="00F247E3" w:rsidRDefault="006978EB" w:rsidP="00FE4C6A">
            <w:pPr>
              <w:spacing w:line="360" w:lineRule="auto"/>
              <w:jc w:val="both"/>
              <w:rPr>
                <w:rFonts w:ascii="Times New Roman" w:hAnsi="Times New Roman" w:cs="Times New Roman"/>
                <w:sz w:val="24"/>
                <w:szCs w:val="24"/>
              </w:rPr>
            </w:pPr>
            <w:r w:rsidRPr="00F247E3">
              <w:rPr>
                <w:rFonts w:ascii="Times New Roman" w:hAnsi="Times New Roman" w:cs="Times New Roman"/>
                <w:sz w:val="24"/>
                <w:szCs w:val="24"/>
              </w:rPr>
              <w:t>3</w:t>
            </w:r>
            <w:r>
              <w:rPr>
                <w:rFonts w:ascii="Times New Roman" w:hAnsi="Times New Roman" w:cs="Times New Roman"/>
                <w:sz w:val="24"/>
                <w:szCs w:val="24"/>
              </w:rPr>
              <w:t>.</w:t>
            </w:r>
          </w:p>
        </w:tc>
        <w:tc>
          <w:tcPr>
            <w:tcW w:w="2664" w:type="dxa"/>
          </w:tcPr>
          <w:p w:rsidR="006978EB" w:rsidRPr="00F247E3" w:rsidRDefault="006978EB" w:rsidP="00FE4C6A">
            <w:pPr>
              <w:spacing w:line="360" w:lineRule="auto"/>
              <w:jc w:val="both"/>
              <w:rPr>
                <w:rFonts w:ascii="Times New Roman" w:hAnsi="Times New Roman" w:cs="Times New Roman"/>
                <w:sz w:val="24"/>
                <w:szCs w:val="24"/>
              </w:rPr>
            </w:pPr>
            <w:r w:rsidRPr="00F247E3">
              <w:rPr>
                <w:rFonts w:ascii="Times New Roman" w:hAnsi="Times New Roman" w:cs="Times New Roman"/>
                <w:sz w:val="24"/>
                <w:szCs w:val="24"/>
              </w:rPr>
              <w:t>Распространение</w:t>
            </w:r>
          </w:p>
        </w:tc>
        <w:tc>
          <w:tcPr>
            <w:tcW w:w="1678" w:type="dxa"/>
          </w:tcPr>
          <w:p w:rsidR="006978EB" w:rsidRPr="00F247E3" w:rsidRDefault="006978EB" w:rsidP="00FE4C6A">
            <w:pPr>
              <w:spacing w:line="360" w:lineRule="auto"/>
              <w:jc w:val="center"/>
              <w:rPr>
                <w:rFonts w:ascii="Times New Roman" w:hAnsi="Times New Roman" w:cs="Times New Roman"/>
                <w:sz w:val="24"/>
                <w:szCs w:val="24"/>
              </w:rPr>
            </w:pPr>
          </w:p>
        </w:tc>
        <w:tc>
          <w:tcPr>
            <w:tcW w:w="1679" w:type="dxa"/>
          </w:tcPr>
          <w:p w:rsidR="006978EB" w:rsidRPr="00F247E3" w:rsidRDefault="006978EB" w:rsidP="00FE4C6A">
            <w:pPr>
              <w:spacing w:line="360" w:lineRule="auto"/>
              <w:jc w:val="center"/>
              <w:rPr>
                <w:rFonts w:ascii="Times New Roman" w:hAnsi="Times New Roman" w:cs="Times New Roman"/>
                <w:sz w:val="24"/>
                <w:szCs w:val="24"/>
              </w:rPr>
            </w:pPr>
          </w:p>
        </w:tc>
        <w:tc>
          <w:tcPr>
            <w:tcW w:w="926" w:type="dxa"/>
          </w:tcPr>
          <w:p w:rsidR="006978EB" w:rsidRPr="00F247E3" w:rsidRDefault="006978EB" w:rsidP="00FE4C6A">
            <w:pPr>
              <w:spacing w:line="360" w:lineRule="auto"/>
              <w:jc w:val="center"/>
              <w:rPr>
                <w:rFonts w:ascii="Times New Roman" w:hAnsi="Times New Roman" w:cs="Times New Roman"/>
                <w:sz w:val="24"/>
                <w:szCs w:val="24"/>
              </w:rPr>
            </w:pPr>
          </w:p>
        </w:tc>
        <w:tc>
          <w:tcPr>
            <w:tcW w:w="2294" w:type="dxa"/>
          </w:tcPr>
          <w:p w:rsidR="006978EB" w:rsidRPr="00F247E3" w:rsidRDefault="006978EB" w:rsidP="00FE4C6A">
            <w:pPr>
              <w:spacing w:line="360" w:lineRule="auto"/>
              <w:jc w:val="center"/>
              <w:rPr>
                <w:rFonts w:ascii="Times New Roman" w:hAnsi="Times New Roman" w:cs="Times New Roman"/>
                <w:sz w:val="24"/>
                <w:szCs w:val="24"/>
              </w:rPr>
            </w:pPr>
          </w:p>
        </w:tc>
      </w:tr>
      <w:tr w:rsidR="006978EB" w:rsidRPr="00F247E3" w:rsidTr="005916DC">
        <w:tc>
          <w:tcPr>
            <w:tcW w:w="613" w:type="dxa"/>
          </w:tcPr>
          <w:p w:rsidR="006978EB" w:rsidRPr="00F247E3" w:rsidRDefault="006978EB" w:rsidP="00FE4C6A">
            <w:pPr>
              <w:spacing w:line="360" w:lineRule="auto"/>
              <w:jc w:val="both"/>
              <w:rPr>
                <w:rFonts w:ascii="Times New Roman" w:hAnsi="Times New Roman" w:cs="Times New Roman"/>
                <w:sz w:val="24"/>
                <w:szCs w:val="24"/>
              </w:rPr>
            </w:pPr>
            <w:r w:rsidRPr="00F247E3">
              <w:rPr>
                <w:rFonts w:ascii="Times New Roman" w:hAnsi="Times New Roman" w:cs="Times New Roman"/>
                <w:sz w:val="24"/>
                <w:szCs w:val="24"/>
              </w:rPr>
              <w:t>3.1.</w:t>
            </w:r>
          </w:p>
        </w:tc>
        <w:tc>
          <w:tcPr>
            <w:tcW w:w="2664" w:type="dxa"/>
          </w:tcPr>
          <w:p w:rsidR="006978EB" w:rsidRPr="00F247E3" w:rsidRDefault="006978EB" w:rsidP="00FE4C6A">
            <w:pPr>
              <w:spacing w:line="360" w:lineRule="auto"/>
              <w:jc w:val="both"/>
              <w:rPr>
                <w:rFonts w:ascii="Times New Roman" w:hAnsi="Times New Roman" w:cs="Times New Roman"/>
                <w:sz w:val="24"/>
                <w:szCs w:val="24"/>
              </w:rPr>
            </w:pPr>
            <w:r>
              <w:rPr>
                <w:rFonts w:ascii="Times New Roman" w:hAnsi="Times New Roman" w:cs="Times New Roman"/>
                <w:sz w:val="24"/>
                <w:szCs w:val="24"/>
              </w:rPr>
              <w:t>Оценка п</w:t>
            </w:r>
            <w:r w:rsidRPr="00F247E3">
              <w:rPr>
                <w:rFonts w:ascii="Times New Roman" w:hAnsi="Times New Roman" w:cs="Times New Roman"/>
                <w:sz w:val="24"/>
                <w:szCs w:val="24"/>
              </w:rPr>
              <w:t>отенциал</w:t>
            </w:r>
            <w:r>
              <w:rPr>
                <w:rFonts w:ascii="Times New Roman" w:hAnsi="Times New Roman" w:cs="Times New Roman"/>
                <w:sz w:val="24"/>
                <w:szCs w:val="24"/>
              </w:rPr>
              <w:t>а</w:t>
            </w:r>
            <w:r w:rsidRPr="00F247E3">
              <w:rPr>
                <w:rFonts w:ascii="Times New Roman" w:hAnsi="Times New Roman" w:cs="Times New Roman"/>
                <w:sz w:val="24"/>
                <w:szCs w:val="24"/>
              </w:rPr>
              <w:t xml:space="preserve"> масштабирования</w:t>
            </w:r>
            <w:r>
              <w:rPr>
                <w:rFonts w:ascii="Times New Roman" w:hAnsi="Times New Roman" w:cs="Times New Roman"/>
                <w:sz w:val="24"/>
                <w:szCs w:val="24"/>
              </w:rPr>
              <w:t xml:space="preserve"> (распространения)</w:t>
            </w:r>
          </w:p>
        </w:tc>
        <w:tc>
          <w:tcPr>
            <w:tcW w:w="1678" w:type="dxa"/>
          </w:tcPr>
          <w:p w:rsidR="006978EB" w:rsidRPr="00F247E3" w:rsidRDefault="006978EB" w:rsidP="00FE4C6A">
            <w:pPr>
              <w:spacing w:line="360" w:lineRule="auto"/>
              <w:jc w:val="center"/>
              <w:rPr>
                <w:rFonts w:ascii="Times New Roman" w:hAnsi="Times New Roman" w:cs="Times New Roman"/>
                <w:sz w:val="24"/>
                <w:szCs w:val="24"/>
              </w:rPr>
            </w:pPr>
          </w:p>
        </w:tc>
        <w:tc>
          <w:tcPr>
            <w:tcW w:w="1679" w:type="dxa"/>
          </w:tcPr>
          <w:p w:rsidR="006978EB" w:rsidRPr="00F247E3" w:rsidRDefault="006978EB" w:rsidP="00FE4C6A">
            <w:pPr>
              <w:spacing w:line="360" w:lineRule="auto"/>
              <w:jc w:val="center"/>
              <w:rPr>
                <w:rFonts w:ascii="Times New Roman" w:hAnsi="Times New Roman" w:cs="Times New Roman"/>
                <w:sz w:val="24"/>
                <w:szCs w:val="24"/>
              </w:rPr>
            </w:pPr>
          </w:p>
        </w:tc>
        <w:tc>
          <w:tcPr>
            <w:tcW w:w="926" w:type="dxa"/>
          </w:tcPr>
          <w:p w:rsidR="006978EB" w:rsidRPr="00F247E3" w:rsidRDefault="006978EB" w:rsidP="00FE4C6A">
            <w:pPr>
              <w:spacing w:line="360" w:lineRule="auto"/>
              <w:jc w:val="center"/>
              <w:rPr>
                <w:rFonts w:ascii="Times New Roman" w:hAnsi="Times New Roman" w:cs="Times New Roman"/>
                <w:sz w:val="24"/>
                <w:szCs w:val="24"/>
              </w:rPr>
            </w:pPr>
          </w:p>
        </w:tc>
        <w:tc>
          <w:tcPr>
            <w:tcW w:w="2294" w:type="dxa"/>
          </w:tcPr>
          <w:p w:rsidR="006978EB" w:rsidRPr="00F247E3" w:rsidRDefault="006978EB" w:rsidP="00FE4C6A">
            <w:pPr>
              <w:spacing w:line="360" w:lineRule="auto"/>
              <w:jc w:val="center"/>
              <w:rPr>
                <w:rFonts w:ascii="Times New Roman" w:hAnsi="Times New Roman" w:cs="Times New Roman"/>
                <w:sz w:val="24"/>
                <w:szCs w:val="24"/>
              </w:rPr>
            </w:pPr>
          </w:p>
        </w:tc>
      </w:tr>
      <w:tr w:rsidR="006978EB" w:rsidRPr="00F247E3" w:rsidTr="005916DC">
        <w:tc>
          <w:tcPr>
            <w:tcW w:w="613" w:type="dxa"/>
          </w:tcPr>
          <w:p w:rsidR="006978EB" w:rsidRPr="00F247E3" w:rsidRDefault="006978EB" w:rsidP="00FE4C6A">
            <w:pPr>
              <w:spacing w:line="360" w:lineRule="auto"/>
              <w:jc w:val="both"/>
              <w:rPr>
                <w:rFonts w:ascii="Times New Roman" w:hAnsi="Times New Roman" w:cs="Times New Roman"/>
                <w:sz w:val="24"/>
                <w:szCs w:val="24"/>
              </w:rPr>
            </w:pPr>
            <w:r w:rsidRPr="00F247E3">
              <w:rPr>
                <w:rFonts w:ascii="Times New Roman" w:hAnsi="Times New Roman" w:cs="Times New Roman"/>
                <w:sz w:val="24"/>
                <w:szCs w:val="24"/>
              </w:rPr>
              <w:t>3.2.</w:t>
            </w:r>
          </w:p>
        </w:tc>
        <w:tc>
          <w:tcPr>
            <w:tcW w:w="2664" w:type="dxa"/>
          </w:tcPr>
          <w:p w:rsidR="006978EB" w:rsidRPr="00F247E3" w:rsidRDefault="006978EB" w:rsidP="00FE4C6A">
            <w:pPr>
              <w:spacing w:line="360" w:lineRule="auto"/>
              <w:jc w:val="both"/>
              <w:rPr>
                <w:rFonts w:ascii="Times New Roman" w:hAnsi="Times New Roman" w:cs="Times New Roman"/>
                <w:sz w:val="24"/>
                <w:szCs w:val="24"/>
              </w:rPr>
            </w:pPr>
            <w:r>
              <w:rPr>
                <w:rFonts w:ascii="Times New Roman" w:hAnsi="Times New Roman" w:cs="Times New Roman"/>
                <w:sz w:val="24"/>
                <w:szCs w:val="24"/>
              </w:rPr>
              <w:t>Оценка у</w:t>
            </w:r>
            <w:r w:rsidRPr="00F247E3">
              <w:rPr>
                <w:rFonts w:ascii="Times New Roman" w:hAnsi="Times New Roman" w:cs="Times New Roman"/>
                <w:sz w:val="24"/>
                <w:szCs w:val="24"/>
              </w:rPr>
              <w:t>слови</w:t>
            </w:r>
            <w:r>
              <w:rPr>
                <w:rFonts w:ascii="Times New Roman" w:hAnsi="Times New Roman" w:cs="Times New Roman"/>
                <w:sz w:val="24"/>
                <w:szCs w:val="24"/>
              </w:rPr>
              <w:t>й</w:t>
            </w:r>
            <w:r w:rsidRPr="00F247E3">
              <w:rPr>
                <w:rFonts w:ascii="Times New Roman" w:hAnsi="Times New Roman" w:cs="Times New Roman"/>
                <w:sz w:val="24"/>
                <w:szCs w:val="24"/>
              </w:rPr>
              <w:t xml:space="preserve"> масштабирования</w:t>
            </w:r>
            <w:r>
              <w:rPr>
                <w:rFonts w:ascii="Times New Roman" w:hAnsi="Times New Roman" w:cs="Times New Roman"/>
                <w:sz w:val="24"/>
                <w:szCs w:val="24"/>
              </w:rPr>
              <w:t xml:space="preserve"> (распространения)</w:t>
            </w:r>
          </w:p>
        </w:tc>
        <w:tc>
          <w:tcPr>
            <w:tcW w:w="1678" w:type="dxa"/>
          </w:tcPr>
          <w:p w:rsidR="006978EB" w:rsidRPr="00F247E3" w:rsidRDefault="006978EB" w:rsidP="00FE4C6A">
            <w:pPr>
              <w:spacing w:line="360" w:lineRule="auto"/>
              <w:jc w:val="center"/>
              <w:rPr>
                <w:rFonts w:ascii="Times New Roman" w:hAnsi="Times New Roman" w:cs="Times New Roman"/>
                <w:sz w:val="24"/>
                <w:szCs w:val="24"/>
              </w:rPr>
            </w:pPr>
          </w:p>
        </w:tc>
        <w:tc>
          <w:tcPr>
            <w:tcW w:w="1679" w:type="dxa"/>
          </w:tcPr>
          <w:p w:rsidR="006978EB" w:rsidRPr="00F247E3" w:rsidRDefault="006978EB" w:rsidP="00FE4C6A">
            <w:pPr>
              <w:spacing w:line="360" w:lineRule="auto"/>
              <w:rPr>
                <w:rFonts w:ascii="Times New Roman" w:hAnsi="Times New Roman" w:cs="Times New Roman"/>
                <w:sz w:val="24"/>
                <w:szCs w:val="24"/>
              </w:rPr>
            </w:pPr>
          </w:p>
        </w:tc>
        <w:tc>
          <w:tcPr>
            <w:tcW w:w="926" w:type="dxa"/>
          </w:tcPr>
          <w:p w:rsidR="006978EB" w:rsidRPr="00F247E3" w:rsidRDefault="006978EB" w:rsidP="00FE4C6A">
            <w:pPr>
              <w:spacing w:line="360" w:lineRule="auto"/>
              <w:jc w:val="center"/>
              <w:rPr>
                <w:rFonts w:ascii="Times New Roman" w:hAnsi="Times New Roman" w:cs="Times New Roman"/>
                <w:sz w:val="24"/>
                <w:szCs w:val="24"/>
              </w:rPr>
            </w:pPr>
          </w:p>
        </w:tc>
        <w:tc>
          <w:tcPr>
            <w:tcW w:w="2294" w:type="dxa"/>
          </w:tcPr>
          <w:p w:rsidR="006978EB" w:rsidRPr="00F247E3" w:rsidRDefault="006978EB" w:rsidP="00FE4C6A">
            <w:pPr>
              <w:spacing w:line="360" w:lineRule="auto"/>
              <w:jc w:val="center"/>
              <w:rPr>
                <w:rFonts w:ascii="Times New Roman" w:hAnsi="Times New Roman" w:cs="Times New Roman"/>
                <w:sz w:val="24"/>
                <w:szCs w:val="24"/>
              </w:rPr>
            </w:pPr>
          </w:p>
        </w:tc>
      </w:tr>
      <w:tr w:rsidR="006978EB" w:rsidRPr="00F247E3" w:rsidDel="00A73FBE" w:rsidTr="005916DC">
        <w:tc>
          <w:tcPr>
            <w:tcW w:w="613" w:type="dxa"/>
          </w:tcPr>
          <w:p w:rsidR="006978EB" w:rsidRPr="00F247E3" w:rsidRDefault="006978EB" w:rsidP="00FE4C6A">
            <w:pPr>
              <w:spacing w:line="360" w:lineRule="auto"/>
              <w:jc w:val="both"/>
              <w:rPr>
                <w:rFonts w:ascii="Times New Roman" w:hAnsi="Times New Roman" w:cs="Times New Roman"/>
                <w:sz w:val="24"/>
                <w:szCs w:val="24"/>
              </w:rPr>
            </w:pPr>
            <w:r>
              <w:rPr>
                <w:rFonts w:ascii="Times New Roman" w:hAnsi="Times New Roman" w:cs="Times New Roman"/>
                <w:sz w:val="24"/>
                <w:szCs w:val="24"/>
              </w:rPr>
              <w:t>3.3.</w:t>
            </w:r>
          </w:p>
        </w:tc>
        <w:tc>
          <w:tcPr>
            <w:tcW w:w="2664" w:type="dxa"/>
          </w:tcPr>
          <w:p w:rsidR="006978EB" w:rsidRDefault="006978EB" w:rsidP="00FE4C6A">
            <w:pPr>
              <w:spacing w:line="360" w:lineRule="auto"/>
              <w:jc w:val="both"/>
              <w:rPr>
                <w:rFonts w:ascii="Times New Roman" w:hAnsi="Times New Roman" w:cs="Times New Roman"/>
                <w:sz w:val="24"/>
                <w:szCs w:val="24"/>
              </w:rPr>
            </w:pPr>
            <w:r>
              <w:rPr>
                <w:rFonts w:ascii="Times New Roman" w:hAnsi="Times New Roman" w:cs="Times New Roman"/>
                <w:sz w:val="24"/>
                <w:szCs w:val="24"/>
              </w:rPr>
              <w:t>Управление масштабированием (распространением), возможно в новом конкурсном отборе</w:t>
            </w:r>
          </w:p>
        </w:tc>
        <w:tc>
          <w:tcPr>
            <w:tcW w:w="1678" w:type="dxa"/>
          </w:tcPr>
          <w:p w:rsidR="006978EB" w:rsidRPr="00F247E3" w:rsidDel="00A73FBE" w:rsidRDefault="006978EB" w:rsidP="00FE4C6A">
            <w:pPr>
              <w:spacing w:line="360" w:lineRule="auto"/>
              <w:jc w:val="center"/>
              <w:rPr>
                <w:rFonts w:ascii="Times New Roman" w:hAnsi="Times New Roman" w:cs="Times New Roman"/>
                <w:sz w:val="24"/>
                <w:szCs w:val="24"/>
              </w:rPr>
            </w:pPr>
          </w:p>
        </w:tc>
        <w:tc>
          <w:tcPr>
            <w:tcW w:w="1679" w:type="dxa"/>
          </w:tcPr>
          <w:p w:rsidR="006978EB" w:rsidRPr="00F247E3" w:rsidDel="00A73FBE" w:rsidRDefault="006978EB" w:rsidP="00FE4C6A">
            <w:pPr>
              <w:spacing w:line="360" w:lineRule="auto"/>
              <w:rPr>
                <w:rFonts w:ascii="Times New Roman" w:hAnsi="Times New Roman" w:cs="Times New Roman"/>
                <w:sz w:val="24"/>
                <w:szCs w:val="24"/>
              </w:rPr>
            </w:pPr>
          </w:p>
        </w:tc>
        <w:tc>
          <w:tcPr>
            <w:tcW w:w="926" w:type="dxa"/>
          </w:tcPr>
          <w:p w:rsidR="006978EB" w:rsidRPr="00F247E3" w:rsidDel="00A73FBE" w:rsidRDefault="006978EB" w:rsidP="00FE4C6A">
            <w:pPr>
              <w:spacing w:line="360" w:lineRule="auto"/>
              <w:jc w:val="center"/>
              <w:rPr>
                <w:rFonts w:ascii="Times New Roman" w:hAnsi="Times New Roman" w:cs="Times New Roman"/>
                <w:sz w:val="24"/>
                <w:szCs w:val="24"/>
              </w:rPr>
            </w:pPr>
          </w:p>
        </w:tc>
        <w:tc>
          <w:tcPr>
            <w:tcW w:w="2294" w:type="dxa"/>
          </w:tcPr>
          <w:p w:rsidR="006978EB" w:rsidRPr="00F247E3" w:rsidDel="00A73FBE" w:rsidRDefault="006978EB" w:rsidP="00FE4C6A">
            <w:pPr>
              <w:spacing w:line="360" w:lineRule="auto"/>
              <w:jc w:val="center"/>
              <w:rPr>
                <w:rFonts w:ascii="Times New Roman" w:hAnsi="Times New Roman" w:cs="Times New Roman"/>
                <w:sz w:val="24"/>
                <w:szCs w:val="24"/>
              </w:rPr>
            </w:pPr>
          </w:p>
        </w:tc>
      </w:tr>
    </w:tbl>
    <w:p w:rsidR="001D2280" w:rsidRDefault="005916DC" w:rsidP="00FE4C6A">
      <w:pPr>
        <w:spacing w:line="360" w:lineRule="auto"/>
        <w:ind w:firstLine="709"/>
        <w:jc w:val="both"/>
        <w:rPr>
          <w:rFonts w:ascii="Times New Roman" w:hAnsi="Times New Roman" w:cs="Times New Roman"/>
          <w:sz w:val="24"/>
          <w:szCs w:val="24"/>
        </w:rPr>
      </w:pPr>
      <w:r w:rsidRPr="00F247E3">
        <w:rPr>
          <w:rFonts w:ascii="Times New Roman" w:hAnsi="Times New Roman" w:cs="Times New Roman"/>
          <w:sz w:val="24"/>
          <w:szCs w:val="24"/>
        </w:rPr>
        <w:t xml:space="preserve">Алгоритм сбора, сопоставления и консолидации информации о ходе реализации инновационных </w:t>
      </w:r>
      <w:r>
        <w:rPr>
          <w:rFonts w:ascii="Times New Roman" w:hAnsi="Times New Roman" w:cs="Times New Roman"/>
          <w:sz w:val="24"/>
          <w:szCs w:val="24"/>
        </w:rPr>
        <w:t>проектов может быть использован для создания баз данных, информационных систем, систем наблюдения за инновационными проектами для принятия управленческих решений, а также для накопления данных с целью их дальнейшего эмпирического и теоретического анализа, построения описательных и объяснительных моделей «поведения» инноваций.</w:t>
      </w:r>
    </w:p>
    <w:p w:rsidR="005916DC" w:rsidRPr="00F247E3" w:rsidRDefault="005916DC" w:rsidP="00FE4C6A">
      <w:pPr>
        <w:spacing w:line="360" w:lineRule="auto"/>
        <w:ind w:firstLine="709"/>
        <w:jc w:val="both"/>
        <w:rPr>
          <w:rFonts w:ascii="Times New Roman" w:hAnsi="Times New Roman" w:cs="Times New Roman"/>
          <w:sz w:val="24"/>
          <w:szCs w:val="24"/>
        </w:rPr>
      </w:pPr>
    </w:p>
    <w:p w:rsidR="001D2280" w:rsidRPr="00F247E3" w:rsidRDefault="001D2280" w:rsidP="00FE4C6A">
      <w:pPr>
        <w:spacing w:line="360" w:lineRule="auto"/>
        <w:ind w:firstLine="709"/>
        <w:jc w:val="both"/>
        <w:rPr>
          <w:rFonts w:ascii="Times New Roman" w:hAnsi="Times New Roman" w:cs="Times New Roman"/>
          <w:sz w:val="24"/>
          <w:szCs w:val="24"/>
        </w:rPr>
      </w:pPr>
      <w:r w:rsidRPr="00F247E3">
        <w:rPr>
          <w:rFonts w:ascii="Times New Roman" w:hAnsi="Times New Roman" w:cs="Times New Roman"/>
          <w:sz w:val="24"/>
          <w:szCs w:val="24"/>
        </w:rPr>
        <w:t>Экспертно-аналитическое сопровождение апробации будет проводиться в соответствии с планом-графиком представленным в таблице 1</w:t>
      </w:r>
      <w:r w:rsidR="00056969">
        <w:rPr>
          <w:rFonts w:ascii="Times New Roman" w:hAnsi="Times New Roman" w:cs="Times New Roman"/>
          <w:sz w:val="24"/>
          <w:szCs w:val="24"/>
        </w:rPr>
        <w:t>3</w:t>
      </w:r>
      <w:r w:rsidRPr="00F247E3">
        <w:rPr>
          <w:rFonts w:ascii="Times New Roman" w:hAnsi="Times New Roman" w:cs="Times New Roman"/>
          <w:sz w:val="24"/>
          <w:szCs w:val="24"/>
        </w:rPr>
        <w:t>.</w:t>
      </w:r>
    </w:p>
    <w:p w:rsidR="00F37FAF" w:rsidRPr="00F247E3" w:rsidRDefault="00665617" w:rsidP="00FE4C6A">
      <w:pPr>
        <w:spacing w:line="360" w:lineRule="auto"/>
        <w:jc w:val="center"/>
        <w:rPr>
          <w:rFonts w:ascii="Times New Roman" w:hAnsi="Times New Roman" w:cs="Times New Roman"/>
          <w:sz w:val="24"/>
          <w:szCs w:val="24"/>
        </w:rPr>
      </w:pPr>
      <w:r w:rsidRPr="00F247E3">
        <w:rPr>
          <w:rFonts w:ascii="Times New Roman" w:hAnsi="Times New Roman" w:cs="Times New Roman"/>
          <w:sz w:val="24"/>
          <w:szCs w:val="24"/>
        </w:rPr>
        <w:t>Таблица 1</w:t>
      </w:r>
      <w:r w:rsidR="00056969">
        <w:rPr>
          <w:rFonts w:ascii="Times New Roman" w:hAnsi="Times New Roman" w:cs="Times New Roman"/>
          <w:sz w:val="24"/>
          <w:szCs w:val="24"/>
        </w:rPr>
        <w:t>3</w:t>
      </w:r>
      <w:r w:rsidR="00F22FED" w:rsidRPr="00F247E3">
        <w:rPr>
          <w:rFonts w:ascii="Times New Roman" w:hAnsi="Times New Roman" w:cs="Times New Roman"/>
          <w:sz w:val="24"/>
          <w:szCs w:val="24"/>
        </w:rPr>
        <w:t xml:space="preserve">. </w:t>
      </w:r>
      <w:r w:rsidR="00F37FAF" w:rsidRPr="00F247E3">
        <w:rPr>
          <w:rFonts w:ascii="Times New Roman" w:hAnsi="Times New Roman" w:cs="Times New Roman"/>
          <w:sz w:val="24"/>
          <w:szCs w:val="24"/>
        </w:rPr>
        <w:t>Последовательность этапов по экспертно-аналитическому сопровождению и план-график их проведения</w:t>
      </w:r>
    </w:p>
    <w:tbl>
      <w:tblPr>
        <w:tblW w:w="5000" w:type="pc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715"/>
        <w:gridCol w:w="3139"/>
      </w:tblGrid>
      <w:tr w:rsidR="00111B23" w:rsidRPr="00F247E3" w:rsidTr="00C44F65">
        <w:tc>
          <w:tcPr>
            <w:tcW w:w="3407" w:type="pct"/>
            <w:shd w:val="clear" w:color="auto" w:fill="auto"/>
            <w:vAlign w:val="center"/>
          </w:tcPr>
          <w:p w:rsidR="00111B23" w:rsidRPr="00F247E3" w:rsidRDefault="00111B23" w:rsidP="00FE4C6A">
            <w:pPr>
              <w:snapToGrid w:val="0"/>
              <w:spacing w:line="360" w:lineRule="auto"/>
              <w:jc w:val="center"/>
              <w:rPr>
                <w:rFonts w:ascii="Times New Roman" w:hAnsi="Times New Roman" w:cs="Times New Roman"/>
                <w:sz w:val="24"/>
                <w:szCs w:val="24"/>
              </w:rPr>
            </w:pPr>
            <w:r w:rsidRPr="00F247E3">
              <w:rPr>
                <w:rFonts w:ascii="Times New Roman" w:hAnsi="Times New Roman" w:cs="Times New Roman"/>
                <w:sz w:val="24"/>
                <w:szCs w:val="24"/>
              </w:rPr>
              <w:t>Этапы</w:t>
            </w:r>
          </w:p>
        </w:tc>
        <w:tc>
          <w:tcPr>
            <w:tcW w:w="1593" w:type="pct"/>
            <w:shd w:val="clear" w:color="auto" w:fill="auto"/>
            <w:vAlign w:val="center"/>
          </w:tcPr>
          <w:p w:rsidR="00111B23" w:rsidRPr="00F247E3" w:rsidRDefault="00111B23" w:rsidP="00FE4C6A">
            <w:pPr>
              <w:snapToGrid w:val="0"/>
              <w:spacing w:line="360" w:lineRule="auto"/>
              <w:jc w:val="center"/>
              <w:rPr>
                <w:rFonts w:ascii="Times New Roman" w:hAnsi="Times New Roman" w:cs="Times New Roman"/>
                <w:sz w:val="24"/>
                <w:szCs w:val="24"/>
              </w:rPr>
            </w:pPr>
            <w:r w:rsidRPr="00F247E3">
              <w:rPr>
                <w:rFonts w:ascii="Times New Roman" w:hAnsi="Times New Roman" w:cs="Times New Roman"/>
                <w:sz w:val="24"/>
                <w:szCs w:val="24"/>
              </w:rPr>
              <w:t>Сроки</w:t>
            </w:r>
          </w:p>
        </w:tc>
      </w:tr>
      <w:tr w:rsidR="00111B23" w:rsidRPr="00F247E3" w:rsidTr="00833B2F">
        <w:trPr>
          <w:trHeight w:val="264"/>
        </w:trPr>
        <w:tc>
          <w:tcPr>
            <w:tcW w:w="3407" w:type="pct"/>
            <w:shd w:val="clear" w:color="auto" w:fill="auto"/>
            <w:vAlign w:val="center"/>
          </w:tcPr>
          <w:p w:rsidR="00111B23" w:rsidRPr="00F247E3" w:rsidRDefault="00111B23" w:rsidP="00FE4C6A">
            <w:pPr>
              <w:snapToGrid w:val="0"/>
              <w:spacing w:line="360" w:lineRule="auto"/>
              <w:jc w:val="center"/>
              <w:rPr>
                <w:rFonts w:ascii="Times New Roman" w:hAnsi="Times New Roman" w:cs="Times New Roman"/>
                <w:sz w:val="24"/>
                <w:szCs w:val="24"/>
              </w:rPr>
            </w:pPr>
            <w:r w:rsidRPr="00F247E3">
              <w:rPr>
                <w:rFonts w:ascii="Times New Roman" w:hAnsi="Times New Roman" w:cs="Times New Roman"/>
                <w:sz w:val="24"/>
                <w:szCs w:val="24"/>
              </w:rPr>
              <w:t>1</w:t>
            </w:r>
          </w:p>
        </w:tc>
        <w:tc>
          <w:tcPr>
            <w:tcW w:w="1593" w:type="pct"/>
            <w:shd w:val="clear" w:color="auto" w:fill="auto"/>
            <w:vAlign w:val="center"/>
          </w:tcPr>
          <w:p w:rsidR="00111B23" w:rsidRPr="00F247E3" w:rsidRDefault="00111B23" w:rsidP="00FE4C6A">
            <w:pPr>
              <w:snapToGrid w:val="0"/>
              <w:spacing w:line="360" w:lineRule="auto"/>
              <w:jc w:val="center"/>
              <w:rPr>
                <w:rFonts w:ascii="Times New Roman" w:hAnsi="Times New Roman" w:cs="Times New Roman"/>
                <w:sz w:val="24"/>
                <w:szCs w:val="24"/>
              </w:rPr>
            </w:pPr>
            <w:r w:rsidRPr="00F247E3">
              <w:rPr>
                <w:rFonts w:ascii="Times New Roman" w:hAnsi="Times New Roman" w:cs="Times New Roman"/>
                <w:sz w:val="24"/>
                <w:szCs w:val="24"/>
              </w:rPr>
              <w:t>2</w:t>
            </w:r>
          </w:p>
        </w:tc>
      </w:tr>
      <w:tr w:rsidR="00F113D5" w:rsidRPr="00F247E3" w:rsidTr="00833B2F">
        <w:trPr>
          <w:trHeight w:val="264"/>
        </w:trPr>
        <w:tc>
          <w:tcPr>
            <w:tcW w:w="3407" w:type="pct"/>
            <w:shd w:val="clear" w:color="auto" w:fill="auto"/>
            <w:vAlign w:val="center"/>
          </w:tcPr>
          <w:p w:rsidR="00F113D5" w:rsidRPr="00F247E3" w:rsidRDefault="001D2280" w:rsidP="00FE4C6A">
            <w:pPr>
              <w:snapToGrid w:val="0"/>
              <w:spacing w:line="360" w:lineRule="auto"/>
              <w:rPr>
                <w:rFonts w:ascii="Times New Roman" w:hAnsi="Times New Roman" w:cs="Times New Roman"/>
                <w:sz w:val="24"/>
                <w:szCs w:val="24"/>
              </w:rPr>
            </w:pPr>
            <w:r w:rsidRPr="00F247E3">
              <w:rPr>
                <w:rFonts w:ascii="Times New Roman" w:hAnsi="Times New Roman" w:cs="Times New Roman"/>
                <w:sz w:val="24"/>
                <w:szCs w:val="24"/>
              </w:rPr>
              <w:t>Отбор не менее 5 субъектов Российской Федерации для проведения апробации экспертно-аналитической модели распространения наиболее перспективных российских инноваций и разработок в системе образования.</w:t>
            </w:r>
          </w:p>
        </w:tc>
        <w:tc>
          <w:tcPr>
            <w:tcW w:w="1593" w:type="pct"/>
            <w:shd w:val="clear" w:color="auto" w:fill="auto"/>
            <w:vAlign w:val="center"/>
          </w:tcPr>
          <w:p w:rsidR="00F113D5" w:rsidRPr="00F247E3" w:rsidRDefault="001D2280" w:rsidP="00FE4C6A">
            <w:pPr>
              <w:snapToGrid w:val="0"/>
              <w:spacing w:line="360" w:lineRule="auto"/>
              <w:jc w:val="both"/>
              <w:rPr>
                <w:rFonts w:ascii="Times New Roman" w:hAnsi="Times New Roman" w:cs="Times New Roman"/>
                <w:sz w:val="24"/>
                <w:szCs w:val="24"/>
              </w:rPr>
            </w:pPr>
            <w:r w:rsidRPr="00F247E3">
              <w:rPr>
                <w:rFonts w:ascii="Times New Roman" w:hAnsi="Times New Roman" w:cs="Times New Roman"/>
                <w:sz w:val="24"/>
                <w:szCs w:val="24"/>
              </w:rPr>
              <w:t xml:space="preserve">Июль </w:t>
            </w:r>
            <w:r w:rsidR="00F113D5" w:rsidRPr="00F247E3">
              <w:rPr>
                <w:rFonts w:ascii="Times New Roman" w:hAnsi="Times New Roman" w:cs="Times New Roman"/>
                <w:sz w:val="24"/>
                <w:szCs w:val="24"/>
              </w:rPr>
              <w:t xml:space="preserve"> 2017 года</w:t>
            </w:r>
          </w:p>
        </w:tc>
      </w:tr>
      <w:tr w:rsidR="00CB4837" w:rsidRPr="00F247E3" w:rsidTr="00833B2F">
        <w:trPr>
          <w:trHeight w:val="264"/>
        </w:trPr>
        <w:tc>
          <w:tcPr>
            <w:tcW w:w="3407" w:type="pct"/>
            <w:shd w:val="clear" w:color="auto" w:fill="auto"/>
            <w:vAlign w:val="center"/>
          </w:tcPr>
          <w:p w:rsidR="00CB4837" w:rsidRPr="00F247E3" w:rsidRDefault="00CB4837" w:rsidP="00FE4C6A">
            <w:pPr>
              <w:snapToGrid w:val="0"/>
              <w:spacing w:line="360" w:lineRule="auto"/>
              <w:rPr>
                <w:rFonts w:ascii="Times New Roman" w:hAnsi="Times New Roman" w:cs="Times New Roman"/>
                <w:sz w:val="24"/>
                <w:szCs w:val="24"/>
              </w:rPr>
            </w:pPr>
            <w:r w:rsidRPr="00F247E3">
              <w:rPr>
                <w:rFonts w:ascii="Times New Roman" w:hAnsi="Times New Roman" w:cs="Times New Roman"/>
                <w:sz w:val="24"/>
                <w:szCs w:val="24"/>
              </w:rPr>
              <w:t xml:space="preserve">Сбор и анализ инновационных практик при помощи </w:t>
            </w:r>
            <w:r w:rsidR="00F50A18" w:rsidRPr="00F247E3">
              <w:rPr>
                <w:rFonts w:ascii="Times New Roman" w:hAnsi="Times New Roman" w:cs="Times New Roman"/>
                <w:sz w:val="24"/>
                <w:szCs w:val="24"/>
              </w:rPr>
              <w:t>инструментария</w:t>
            </w:r>
            <w:r w:rsidR="003B1AAE">
              <w:rPr>
                <w:rFonts w:ascii="Times New Roman" w:hAnsi="Times New Roman" w:cs="Times New Roman"/>
                <w:sz w:val="24"/>
                <w:szCs w:val="24"/>
              </w:rPr>
              <w:t>,</w:t>
            </w:r>
            <w:r w:rsidR="00F50A18" w:rsidRPr="00F247E3">
              <w:rPr>
                <w:rFonts w:ascii="Times New Roman" w:hAnsi="Times New Roman" w:cs="Times New Roman"/>
                <w:sz w:val="24"/>
                <w:szCs w:val="24"/>
              </w:rPr>
              <w:t xml:space="preserve"> представленного в параграфе «Обоснованный инструментарий для проведения экспертных и аналитических работ по сбору и консолидации информации и практике использования и распространения инновационных результатов в образовательных, научных и иных организациях, в целом в системе общего образования»</w:t>
            </w:r>
          </w:p>
        </w:tc>
        <w:tc>
          <w:tcPr>
            <w:tcW w:w="1593" w:type="pct"/>
            <w:shd w:val="clear" w:color="auto" w:fill="auto"/>
            <w:vAlign w:val="center"/>
          </w:tcPr>
          <w:p w:rsidR="00CB4837" w:rsidRPr="00F247E3" w:rsidRDefault="00F50A18" w:rsidP="00FE4C6A">
            <w:pPr>
              <w:snapToGrid w:val="0"/>
              <w:spacing w:line="360" w:lineRule="auto"/>
              <w:jc w:val="both"/>
              <w:rPr>
                <w:rFonts w:ascii="Times New Roman" w:hAnsi="Times New Roman" w:cs="Times New Roman"/>
                <w:sz w:val="24"/>
                <w:szCs w:val="24"/>
              </w:rPr>
            </w:pPr>
            <w:r w:rsidRPr="00F247E3">
              <w:rPr>
                <w:rFonts w:ascii="Times New Roman" w:hAnsi="Times New Roman" w:cs="Times New Roman"/>
                <w:sz w:val="24"/>
                <w:szCs w:val="24"/>
              </w:rPr>
              <w:t>Июнь</w:t>
            </w:r>
            <w:r w:rsidR="006926CA" w:rsidRPr="00F247E3">
              <w:rPr>
                <w:rFonts w:ascii="Times New Roman" w:hAnsi="Times New Roman" w:cs="Times New Roman"/>
                <w:sz w:val="24"/>
                <w:szCs w:val="24"/>
              </w:rPr>
              <w:t xml:space="preserve"> - июль</w:t>
            </w:r>
            <w:r w:rsidRPr="00F247E3">
              <w:rPr>
                <w:rFonts w:ascii="Times New Roman" w:hAnsi="Times New Roman" w:cs="Times New Roman"/>
                <w:sz w:val="24"/>
                <w:szCs w:val="24"/>
              </w:rPr>
              <w:t xml:space="preserve"> 2017 года</w:t>
            </w:r>
          </w:p>
        </w:tc>
      </w:tr>
      <w:tr w:rsidR="00111B23" w:rsidRPr="00F247E3" w:rsidTr="00C44F65">
        <w:trPr>
          <w:cantSplit/>
        </w:trPr>
        <w:tc>
          <w:tcPr>
            <w:tcW w:w="3407" w:type="pct"/>
            <w:shd w:val="clear" w:color="auto" w:fill="auto"/>
          </w:tcPr>
          <w:p w:rsidR="00111B23" w:rsidRPr="00F247E3" w:rsidRDefault="00111B23" w:rsidP="00FE4C6A">
            <w:pPr>
              <w:spacing w:line="360" w:lineRule="auto"/>
              <w:rPr>
                <w:rFonts w:ascii="Times New Roman" w:hAnsi="Times New Roman" w:cs="Times New Roman"/>
                <w:sz w:val="24"/>
                <w:szCs w:val="24"/>
                <w:lang w:eastAsia="uk-UA"/>
              </w:rPr>
            </w:pPr>
            <w:r w:rsidRPr="00F247E3">
              <w:rPr>
                <w:rFonts w:ascii="Times New Roman" w:hAnsi="Times New Roman" w:cs="Times New Roman"/>
                <w:sz w:val="24"/>
                <w:szCs w:val="24"/>
                <w:lang w:eastAsia="uk-UA"/>
              </w:rPr>
              <w:t>Формирование списка экспертной группы (</w:t>
            </w:r>
            <w:r w:rsidR="00AE01BC" w:rsidRPr="00F247E3">
              <w:rPr>
                <w:rFonts w:ascii="Times New Roman" w:hAnsi="Times New Roman" w:cs="Times New Roman"/>
                <w:sz w:val="24"/>
                <w:szCs w:val="24"/>
                <w:lang w:eastAsia="uk-UA"/>
              </w:rPr>
              <w:t xml:space="preserve">не менее </w:t>
            </w:r>
            <w:r w:rsidRPr="00F247E3">
              <w:rPr>
                <w:rFonts w:ascii="Times New Roman" w:hAnsi="Times New Roman" w:cs="Times New Roman"/>
                <w:sz w:val="24"/>
                <w:szCs w:val="24"/>
                <w:lang w:eastAsia="uk-UA"/>
              </w:rPr>
              <w:t>5 экспертов) для выполнения функции экспертной оценки реализуемых инновационных практик, включающей в себя экспертов из разных областей инновационной деятельности в сфере общего образования из числа представителей научных организаций, ученых и специалистов в соответствующих областях знаний</w:t>
            </w:r>
          </w:p>
        </w:tc>
        <w:tc>
          <w:tcPr>
            <w:tcW w:w="1593" w:type="pct"/>
            <w:shd w:val="clear" w:color="auto" w:fill="auto"/>
          </w:tcPr>
          <w:p w:rsidR="00111B23" w:rsidRPr="00F247E3" w:rsidRDefault="005D0146" w:rsidP="00FE4C6A">
            <w:pPr>
              <w:spacing w:line="360" w:lineRule="auto"/>
              <w:jc w:val="center"/>
              <w:rPr>
                <w:rFonts w:ascii="Times New Roman" w:hAnsi="Times New Roman" w:cs="Times New Roman"/>
                <w:sz w:val="24"/>
                <w:szCs w:val="24"/>
                <w:lang w:eastAsia="uk-UA"/>
              </w:rPr>
            </w:pPr>
            <w:r w:rsidRPr="00F247E3">
              <w:rPr>
                <w:rFonts w:ascii="Times New Roman" w:hAnsi="Times New Roman" w:cs="Times New Roman"/>
                <w:sz w:val="24"/>
                <w:szCs w:val="24"/>
                <w:lang w:eastAsia="uk-UA"/>
              </w:rPr>
              <w:t>Июнь – июль 2017 года</w:t>
            </w:r>
          </w:p>
        </w:tc>
      </w:tr>
      <w:tr w:rsidR="00111B23" w:rsidRPr="00F247E3" w:rsidTr="00C44F65">
        <w:trPr>
          <w:cantSplit/>
        </w:trPr>
        <w:tc>
          <w:tcPr>
            <w:tcW w:w="3407" w:type="pct"/>
            <w:shd w:val="clear" w:color="auto" w:fill="auto"/>
          </w:tcPr>
          <w:p w:rsidR="00111B23" w:rsidRPr="00F247E3" w:rsidRDefault="00111B23" w:rsidP="00FE4C6A">
            <w:pPr>
              <w:spacing w:line="360" w:lineRule="auto"/>
              <w:rPr>
                <w:rFonts w:ascii="Times New Roman" w:hAnsi="Times New Roman" w:cs="Times New Roman"/>
                <w:sz w:val="24"/>
                <w:szCs w:val="24"/>
                <w:highlight w:val="yellow"/>
                <w:lang w:eastAsia="uk-UA"/>
              </w:rPr>
            </w:pPr>
            <w:r w:rsidRPr="00F247E3">
              <w:rPr>
                <w:rFonts w:ascii="Times New Roman" w:hAnsi="Times New Roman" w:cs="Times New Roman"/>
                <w:sz w:val="24"/>
                <w:szCs w:val="24"/>
                <w:lang w:eastAsia="uk-UA"/>
              </w:rPr>
              <w:t xml:space="preserve">Разработка методических материалов </w:t>
            </w:r>
            <w:r w:rsidR="00D93EA6" w:rsidRPr="00F247E3">
              <w:rPr>
                <w:rFonts w:ascii="Times New Roman" w:hAnsi="Times New Roman" w:cs="Times New Roman"/>
                <w:sz w:val="24"/>
                <w:szCs w:val="24"/>
                <w:lang w:eastAsia="uk-UA"/>
              </w:rPr>
              <w:t xml:space="preserve">для сопровождения инновационных проектов, включающих в себя рекомендации </w:t>
            </w:r>
            <w:r w:rsidRPr="00F247E3">
              <w:rPr>
                <w:rFonts w:ascii="Times New Roman" w:hAnsi="Times New Roman" w:cs="Times New Roman"/>
                <w:sz w:val="24"/>
                <w:szCs w:val="24"/>
                <w:lang w:eastAsia="uk-UA"/>
              </w:rPr>
              <w:t xml:space="preserve">по внедрению  </w:t>
            </w:r>
            <w:r w:rsidRPr="00F247E3">
              <w:rPr>
                <w:rFonts w:ascii="Times New Roman" w:eastAsia="Calibri" w:hAnsi="Times New Roman" w:cs="Times New Roman"/>
                <w:sz w:val="24"/>
                <w:szCs w:val="24"/>
              </w:rPr>
              <w:t>экспертно-аналитической модели  распространения наиболее перспективных российских инноваций и разработок в системе образования</w:t>
            </w:r>
          </w:p>
        </w:tc>
        <w:tc>
          <w:tcPr>
            <w:tcW w:w="1593" w:type="pct"/>
            <w:shd w:val="clear" w:color="auto" w:fill="auto"/>
          </w:tcPr>
          <w:p w:rsidR="00111B23" w:rsidRPr="00F247E3" w:rsidRDefault="005D0146" w:rsidP="00FE4C6A">
            <w:pPr>
              <w:spacing w:line="360" w:lineRule="auto"/>
              <w:jc w:val="center"/>
              <w:rPr>
                <w:rFonts w:ascii="Times New Roman" w:hAnsi="Times New Roman" w:cs="Times New Roman"/>
                <w:sz w:val="24"/>
                <w:szCs w:val="24"/>
                <w:lang w:eastAsia="uk-UA"/>
              </w:rPr>
            </w:pPr>
            <w:r w:rsidRPr="00F247E3">
              <w:rPr>
                <w:rFonts w:ascii="Times New Roman" w:hAnsi="Times New Roman" w:cs="Times New Roman"/>
                <w:sz w:val="24"/>
                <w:szCs w:val="24"/>
                <w:lang w:eastAsia="uk-UA"/>
              </w:rPr>
              <w:t>Июль – август 2017 года</w:t>
            </w:r>
          </w:p>
        </w:tc>
      </w:tr>
      <w:tr w:rsidR="00111B23" w:rsidRPr="00F247E3" w:rsidTr="00C44F65">
        <w:trPr>
          <w:cantSplit/>
        </w:trPr>
        <w:tc>
          <w:tcPr>
            <w:tcW w:w="3407" w:type="pct"/>
            <w:shd w:val="clear" w:color="auto" w:fill="auto"/>
          </w:tcPr>
          <w:p w:rsidR="00111B23" w:rsidRPr="00F247E3" w:rsidRDefault="001D2280" w:rsidP="00FE4C6A">
            <w:pPr>
              <w:spacing w:line="360" w:lineRule="auto"/>
              <w:rPr>
                <w:rFonts w:ascii="Times New Roman" w:hAnsi="Times New Roman" w:cs="Times New Roman"/>
                <w:sz w:val="24"/>
                <w:szCs w:val="24"/>
                <w:lang w:eastAsia="uk-UA"/>
              </w:rPr>
            </w:pPr>
            <w:r w:rsidRPr="00F247E3">
              <w:rPr>
                <w:rFonts w:ascii="Times New Roman" w:hAnsi="Times New Roman" w:cs="Times New Roman"/>
                <w:sz w:val="24"/>
                <w:szCs w:val="24"/>
                <w:lang w:eastAsia="uk-UA"/>
              </w:rPr>
              <w:t>Методическое и экспертно-аналитическое сопровождение хода апробации, а также экспертная оценка масштабности и эффективности применения инновационных разработок (решений), выявление и оценка возникающих проблем (рисков) при распространении и использовании инновационных разработок.</w:t>
            </w:r>
          </w:p>
        </w:tc>
        <w:tc>
          <w:tcPr>
            <w:tcW w:w="1593" w:type="pct"/>
            <w:shd w:val="clear" w:color="auto" w:fill="auto"/>
          </w:tcPr>
          <w:p w:rsidR="00111B23" w:rsidRPr="00F247E3" w:rsidRDefault="005D0146" w:rsidP="00FE4C6A">
            <w:pPr>
              <w:spacing w:line="360" w:lineRule="auto"/>
              <w:jc w:val="center"/>
              <w:rPr>
                <w:rFonts w:ascii="Times New Roman" w:hAnsi="Times New Roman" w:cs="Times New Roman"/>
                <w:sz w:val="24"/>
                <w:szCs w:val="24"/>
                <w:lang w:eastAsia="uk-UA"/>
              </w:rPr>
            </w:pPr>
            <w:r w:rsidRPr="00F247E3">
              <w:rPr>
                <w:rFonts w:ascii="Times New Roman" w:hAnsi="Times New Roman" w:cs="Times New Roman"/>
                <w:sz w:val="24"/>
                <w:szCs w:val="24"/>
                <w:lang w:eastAsia="uk-UA"/>
              </w:rPr>
              <w:t>Август – сентябрь 2017 года</w:t>
            </w:r>
          </w:p>
        </w:tc>
      </w:tr>
      <w:tr w:rsidR="00111B23" w:rsidRPr="00F247E3" w:rsidTr="00C44F65">
        <w:trPr>
          <w:cantSplit/>
        </w:trPr>
        <w:tc>
          <w:tcPr>
            <w:tcW w:w="3407" w:type="pct"/>
            <w:shd w:val="clear" w:color="auto" w:fill="auto"/>
          </w:tcPr>
          <w:p w:rsidR="00111B23" w:rsidRPr="00F247E3" w:rsidRDefault="00111B23" w:rsidP="00FE4C6A">
            <w:pPr>
              <w:spacing w:line="360" w:lineRule="auto"/>
              <w:rPr>
                <w:rFonts w:ascii="Times New Roman" w:hAnsi="Times New Roman" w:cs="Times New Roman"/>
                <w:sz w:val="24"/>
                <w:szCs w:val="24"/>
                <w:lang w:eastAsia="uk-UA"/>
              </w:rPr>
            </w:pPr>
            <w:r w:rsidRPr="00F247E3">
              <w:rPr>
                <w:rFonts w:ascii="Times New Roman" w:hAnsi="Times New Roman" w:cs="Times New Roman"/>
                <w:sz w:val="24"/>
                <w:szCs w:val="24"/>
                <w:lang w:eastAsia="uk-UA"/>
              </w:rPr>
              <w:t>Подготовка предложений по результатам экспертно-аналитического сопровождения процесса предоставления грантов организациям на реализацию инновационных практик в соответствии с разработанной моделью, и с привлечением экспертной группы</w:t>
            </w:r>
          </w:p>
        </w:tc>
        <w:tc>
          <w:tcPr>
            <w:tcW w:w="1593" w:type="pct"/>
            <w:shd w:val="clear" w:color="auto" w:fill="auto"/>
          </w:tcPr>
          <w:p w:rsidR="00111B23" w:rsidRPr="00F247E3" w:rsidRDefault="005D0146" w:rsidP="00FE4C6A">
            <w:pPr>
              <w:spacing w:line="360" w:lineRule="auto"/>
              <w:jc w:val="center"/>
              <w:rPr>
                <w:rFonts w:ascii="Times New Roman" w:hAnsi="Times New Roman" w:cs="Times New Roman"/>
                <w:sz w:val="24"/>
                <w:szCs w:val="24"/>
                <w:lang w:eastAsia="uk-UA"/>
              </w:rPr>
            </w:pPr>
            <w:r w:rsidRPr="00F247E3">
              <w:rPr>
                <w:rFonts w:ascii="Times New Roman" w:hAnsi="Times New Roman" w:cs="Times New Roman"/>
                <w:sz w:val="24"/>
                <w:szCs w:val="24"/>
                <w:lang w:eastAsia="uk-UA"/>
              </w:rPr>
              <w:t>Октябрь 2017 года</w:t>
            </w:r>
          </w:p>
        </w:tc>
      </w:tr>
      <w:tr w:rsidR="004D554A" w:rsidRPr="00F247E3" w:rsidTr="00C44F65">
        <w:trPr>
          <w:cantSplit/>
        </w:trPr>
        <w:tc>
          <w:tcPr>
            <w:tcW w:w="3407" w:type="pct"/>
            <w:shd w:val="clear" w:color="auto" w:fill="auto"/>
          </w:tcPr>
          <w:p w:rsidR="004D554A" w:rsidRPr="00F247E3" w:rsidRDefault="00F50A18" w:rsidP="00FE4C6A">
            <w:pPr>
              <w:spacing w:line="360" w:lineRule="auto"/>
              <w:rPr>
                <w:rFonts w:ascii="Times New Roman" w:hAnsi="Times New Roman" w:cs="Times New Roman"/>
                <w:sz w:val="24"/>
                <w:szCs w:val="24"/>
                <w:lang w:eastAsia="uk-UA"/>
              </w:rPr>
            </w:pPr>
            <w:r w:rsidRPr="00F247E3">
              <w:rPr>
                <w:rFonts w:ascii="Times New Roman" w:hAnsi="Times New Roman" w:cs="Times New Roman"/>
                <w:sz w:val="24"/>
                <w:szCs w:val="24"/>
                <w:lang w:eastAsia="uk-UA"/>
              </w:rPr>
              <w:t>Консолидация информации о ходе реализации инновационных практик отобранных в рамках сбора инновационных практик при помощи п</w:t>
            </w:r>
            <w:r w:rsidR="004D554A" w:rsidRPr="00F247E3">
              <w:rPr>
                <w:rFonts w:ascii="Times New Roman" w:hAnsi="Times New Roman" w:cs="Times New Roman"/>
                <w:sz w:val="24"/>
                <w:szCs w:val="24"/>
                <w:lang w:eastAsia="uk-UA"/>
              </w:rPr>
              <w:t>убликаци</w:t>
            </w:r>
            <w:r w:rsidRPr="00F247E3">
              <w:rPr>
                <w:rFonts w:ascii="Times New Roman" w:hAnsi="Times New Roman" w:cs="Times New Roman"/>
                <w:sz w:val="24"/>
                <w:szCs w:val="24"/>
                <w:lang w:eastAsia="uk-UA"/>
              </w:rPr>
              <w:t>и</w:t>
            </w:r>
            <w:r w:rsidR="004D554A" w:rsidRPr="00F247E3">
              <w:rPr>
                <w:rFonts w:ascii="Times New Roman" w:hAnsi="Times New Roman" w:cs="Times New Roman"/>
                <w:sz w:val="24"/>
                <w:szCs w:val="24"/>
                <w:lang w:eastAsia="uk-UA"/>
              </w:rPr>
              <w:t xml:space="preserve"> текстовых материалов, представляющих наиболее перспективные  российские инновации и разработки в системе образования</w:t>
            </w:r>
          </w:p>
        </w:tc>
        <w:tc>
          <w:tcPr>
            <w:tcW w:w="1593" w:type="pct"/>
            <w:shd w:val="clear" w:color="auto" w:fill="auto"/>
          </w:tcPr>
          <w:p w:rsidR="004D554A" w:rsidRPr="00F247E3" w:rsidRDefault="004D554A" w:rsidP="00FE4C6A">
            <w:pPr>
              <w:spacing w:line="360" w:lineRule="auto"/>
              <w:ind w:firstLine="709"/>
              <w:jc w:val="center"/>
              <w:rPr>
                <w:rFonts w:ascii="Times New Roman" w:hAnsi="Times New Roman" w:cs="Times New Roman"/>
                <w:sz w:val="24"/>
                <w:szCs w:val="24"/>
                <w:lang w:eastAsia="uk-UA"/>
              </w:rPr>
            </w:pPr>
            <w:r w:rsidRPr="00F247E3">
              <w:rPr>
                <w:rFonts w:ascii="Times New Roman" w:hAnsi="Times New Roman" w:cs="Times New Roman"/>
                <w:sz w:val="24"/>
                <w:szCs w:val="24"/>
                <w:lang w:eastAsia="uk-UA"/>
              </w:rPr>
              <w:t>Октябрь – ноябрь 2017 года</w:t>
            </w:r>
          </w:p>
        </w:tc>
      </w:tr>
    </w:tbl>
    <w:p w:rsidR="00CF20F1" w:rsidRPr="005916DC" w:rsidRDefault="00CF20F1" w:rsidP="00FE4C6A">
      <w:pPr>
        <w:spacing w:line="360" w:lineRule="auto"/>
        <w:ind w:firstLine="709"/>
        <w:jc w:val="both"/>
        <w:rPr>
          <w:rFonts w:ascii="Times New Roman" w:hAnsi="Times New Roman" w:cs="Times New Roman"/>
          <w:sz w:val="24"/>
          <w:szCs w:val="24"/>
        </w:rPr>
      </w:pPr>
    </w:p>
    <w:p w:rsidR="00D15F9C" w:rsidRPr="005916DC" w:rsidRDefault="00D15F9C" w:rsidP="00FE4C6A">
      <w:pPr>
        <w:pStyle w:val="4"/>
        <w:spacing w:line="360" w:lineRule="auto"/>
      </w:pPr>
      <w:r w:rsidRPr="005916DC">
        <w:t xml:space="preserve">Оценка распространения </w:t>
      </w:r>
    </w:p>
    <w:p w:rsidR="00741A44" w:rsidRPr="00E069A2" w:rsidRDefault="00741A44" w:rsidP="00FE4C6A">
      <w:pPr>
        <w:spacing w:line="360" w:lineRule="auto"/>
        <w:ind w:firstLine="709"/>
        <w:jc w:val="both"/>
        <w:rPr>
          <w:rFonts w:ascii="Times New Roman" w:hAnsi="Times New Roman" w:cs="Times New Roman"/>
          <w:sz w:val="24"/>
          <w:szCs w:val="24"/>
        </w:rPr>
      </w:pPr>
      <w:r w:rsidRPr="00E069A2">
        <w:rPr>
          <w:rFonts w:ascii="Times New Roman" w:hAnsi="Times New Roman" w:cs="Times New Roman"/>
          <w:sz w:val="24"/>
          <w:szCs w:val="24"/>
        </w:rPr>
        <w:t>При отборе проектов используется один из описанных в разделе «Обоснованный инструментарий для проведения экспертных и аналитических работ по сбору и консолидации информации и практике использования и распространения инновационных результатов в образовательных, научных и иных организациях, в целом в системе общего образования» (далее – раздел об инструментарии) инструментарий.</w:t>
      </w:r>
    </w:p>
    <w:p w:rsidR="00741A44" w:rsidRPr="00512644" w:rsidRDefault="00741A44" w:rsidP="00FE4C6A">
      <w:pPr>
        <w:spacing w:line="360" w:lineRule="auto"/>
        <w:ind w:firstLine="709"/>
        <w:jc w:val="both"/>
        <w:rPr>
          <w:rFonts w:ascii="Times New Roman" w:hAnsi="Times New Roman" w:cs="Times New Roman"/>
          <w:sz w:val="24"/>
          <w:szCs w:val="24"/>
        </w:rPr>
      </w:pPr>
      <w:r w:rsidRPr="00E069A2">
        <w:rPr>
          <w:rFonts w:ascii="Times New Roman" w:hAnsi="Times New Roman" w:cs="Times New Roman"/>
          <w:sz w:val="24"/>
          <w:szCs w:val="24"/>
        </w:rPr>
        <w:t xml:space="preserve">По итогам реализации проектов, эксперты оценившие проекты на входе оценят итоги и возможности распространения инновационного проекта, реализуемого за счет гранта в форме субсидии одним из инструментариев, </w:t>
      </w:r>
      <w:r w:rsidRPr="00512644">
        <w:rPr>
          <w:rFonts w:ascii="Times New Roman" w:hAnsi="Times New Roman" w:cs="Times New Roman"/>
          <w:sz w:val="24"/>
          <w:szCs w:val="24"/>
        </w:rPr>
        <w:t>описанных в разделе об инструментарии.</w:t>
      </w:r>
    </w:p>
    <w:p w:rsidR="005A313B" w:rsidRPr="008F1DF5" w:rsidRDefault="00146A92" w:rsidP="00FE4C6A">
      <w:pPr>
        <w:spacing w:line="360" w:lineRule="auto"/>
        <w:ind w:firstLine="708"/>
        <w:jc w:val="both"/>
        <w:rPr>
          <w:rFonts w:ascii="Times New Roman" w:hAnsi="Times New Roman" w:cs="Times New Roman"/>
          <w:sz w:val="24"/>
        </w:rPr>
      </w:pPr>
      <w:r w:rsidRPr="005A15C1">
        <w:rPr>
          <w:rFonts w:ascii="Times New Roman" w:hAnsi="Times New Roman" w:cs="Times New Roman"/>
          <w:sz w:val="24"/>
          <w:szCs w:val="24"/>
        </w:rPr>
        <w:t xml:space="preserve">По итогам проведения </w:t>
      </w:r>
      <w:r w:rsidR="00AB1733" w:rsidRPr="000E1DE5">
        <w:rPr>
          <w:rFonts w:ascii="Times New Roman" w:hAnsi="Times New Roman" w:cs="Times New Roman"/>
          <w:sz w:val="24"/>
          <w:szCs w:val="24"/>
        </w:rPr>
        <w:t xml:space="preserve">сбора данных </w:t>
      </w:r>
      <w:r w:rsidR="00AB1733" w:rsidRPr="00360F40">
        <w:rPr>
          <w:rFonts w:ascii="Times New Roman" w:hAnsi="Times New Roman" w:cs="Times New Roman"/>
          <w:sz w:val="24"/>
          <w:szCs w:val="24"/>
        </w:rPr>
        <w:t>о</w:t>
      </w:r>
      <w:r w:rsidR="00D15F9C" w:rsidRPr="00360F40">
        <w:rPr>
          <w:rFonts w:ascii="Times New Roman" w:hAnsi="Times New Roman" w:cs="Times New Roman"/>
          <w:sz w:val="24"/>
          <w:szCs w:val="24"/>
        </w:rPr>
        <w:t>б</w:t>
      </w:r>
      <w:r w:rsidR="00AB1733" w:rsidRPr="00360F40">
        <w:rPr>
          <w:rFonts w:ascii="Times New Roman" w:hAnsi="Times New Roman" w:cs="Times New Roman"/>
          <w:sz w:val="24"/>
          <w:szCs w:val="24"/>
        </w:rPr>
        <w:t xml:space="preserve"> использовании и распространении инновационных результатов в образовательных, научных и иных организациях, в целом в системе общего образования и оценки</w:t>
      </w:r>
      <w:r w:rsidR="00AB1733" w:rsidRPr="00D5607E">
        <w:rPr>
          <w:rFonts w:ascii="Times New Roman" w:hAnsi="Times New Roman" w:cs="Times New Roman"/>
          <w:sz w:val="24"/>
          <w:szCs w:val="24"/>
        </w:rPr>
        <w:t xml:space="preserve"> этих данных </w:t>
      </w:r>
      <w:r w:rsidRPr="00D5607E">
        <w:rPr>
          <w:rFonts w:ascii="Times New Roman" w:hAnsi="Times New Roman" w:cs="Times New Roman"/>
          <w:sz w:val="24"/>
          <w:szCs w:val="24"/>
          <w:lang w:eastAsia="uk-UA"/>
        </w:rPr>
        <w:t>будут опубликованы текстовые материал</w:t>
      </w:r>
      <w:r w:rsidR="00AB1733" w:rsidRPr="00B744C8">
        <w:rPr>
          <w:rFonts w:ascii="Times New Roman" w:hAnsi="Times New Roman" w:cs="Times New Roman"/>
          <w:sz w:val="24"/>
          <w:szCs w:val="24"/>
          <w:lang w:eastAsia="uk-UA"/>
        </w:rPr>
        <w:t>ы</w:t>
      </w:r>
      <w:r w:rsidRPr="00D70AF0">
        <w:rPr>
          <w:rFonts w:ascii="Times New Roman" w:hAnsi="Times New Roman" w:cs="Times New Roman"/>
          <w:sz w:val="24"/>
          <w:szCs w:val="24"/>
          <w:lang w:eastAsia="uk-UA"/>
        </w:rPr>
        <w:t>, п</w:t>
      </w:r>
      <w:r w:rsidR="00AB1733" w:rsidRPr="00D70AF0">
        <w:rPr>
          <w:rFonts w:ascii="Times New Roman" w:hAnsi="Times New Roman" w:cs="Times New Roman"/>
          <w:sz w:val="24"/>
          <w:szCs w:val="24"/>
          <w:lang w:eastAsia="uk-UA"/>
        </w:rPr>
        <w:t>редставляющие</w:t>
      </w:r>
      <w:r w:rsidRPr="00BC5445">
        <w:rPr>
          <w:rFonts w:ascii="Times New Roman" w:hAnsi="Times New Roman" w:cs="Times New Roman"/>
          <w:sz w:val="24"/>
          <w:szCs w:val="24"/>
          <w:lang w:eastAsia="uk-UA"/>
        </w:rPr>
        <w:t xml:space="preserve"> наиболее перспективные российские инновации и разработки в системе образ</w:t>
      </w:r>
      <w:bookmarkStart w:id="0" w:name="Par403"/>
      <w:bookmarkEnd w:id="0"/>
      <w:r w:rsidR="00150D71" w:rsidRPr="008F1DF5">
        <w:rPr>
          <w:rFonts w:ascii="Times New Roman" w:hAnsi="Times New Roman" w:cs="Times New Roman"/>
          <w:sz w:val="24"/>
          <w:szCs w:val="24"/>
          <w:lang w:eastAsia="uk-UA"/>
        </w:rPr>
        <w:t>ования.</w:t>
      </w:r>
    </w:p>
    <w:sectPr w:rsidR="005A313B" w:rsidRPr="008F1DF5" w:rsidSect="00121ACA">
      <w:footerReference w:type="default" r:id="rId10"/>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741F" w:rsidRDefault="00F2741F" w:rsidP="00D93EA6">
      <w:pPr>
        <w:spacing w:after="0" w:line="240" w:lineRule="auto"/>
      </w:pPr>
      <w:r>
        <w:separator/>
      </w:r>
    </w:p>
  </w:endnote>
  <w:endnote w:type="continuationSeparator" w:id="0">
    <w:p w:rsidR="00F2741F" w:rsidRDefault="00F2741F" w:rsidP="00D93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5188051"/>
      <w:docPartObj>
        <w:docPartGallery w:val="Page Numbers (Bottom of Page)"/>
        <w:docPartUnique/>
      </w:docPartObj>
    </w:sdtPr>
    <w:sdtEndPr>
      <w:rPr>
        <w:rFonts w:ascii="Times New Roman" w:hAnsi="Times New Roman" w:cs="Times New Roman"/>
        <w:sz w:val="24"/>
      </w:rPr>
    </w:sdtEndPr>
    <w:sdtContent>
      <w:p w:rsidR="00441C2B" w:rsidRPr="00FE4C6A" w:rsidRDefault="00441C2B">
        <w:pPr>
          <w:pStyle w:val="af3"/>
          <w:jc w:val="right"/>
          <w:rPr>
            <w:rFonts w:ascii="Times New Roman" w:hAnsi="Times New Roman" w:cs="Times New Roman"/>
            <w:sz w:val="24"/>
          </w:rPr>
        </w:pPr>
        <w:r w:rsidRPr="00FE4C6A">
          <w:rPr>
            <w:rFonts w:ascii="Times New Roman" w:hAnsi="Times New Roman" w:cs="Times New Roman"/>
            <w:sz w:val="24"/>
          </w:rPr>
          <w:fldChar w:fldCharType="begin"/>
        </w:r>
        <w:r w:rsidRPr="00FE4C6A">
          <w:rPr>
            <w:rFonts w:ascii="Times New Roman" w:hAnsi="Times New Roman" w:cs="Times New Roman"/>
            <w:sz w:val="24"/>
          </w:rPr>
          <w:instrText>PAGE   \* MERGEFORMAT</w:instrText>
        </w:r>
        <w:r w:rsidRPr="00FE4C6A">
          <w:rPr>
            <w:rFonts w:ascii="Times New Roman" w:hAnsi="Times New Roman" w:cs="Times New Roman"/>
            <w:sz w:val="24"/>
          </w:rPr>
          <w:fldChar w:fldCharType="separate"/>
        </w:r>
        <w:r w:rsidR="006F40FE">
          <w:rPr>
            <w:rFonts w:ascii="Times New Roman" w:hAnsi="Times New Roman" w:cs="Times New Roman"/>
            <w:noProof/>
            <w:sz w:val="24"/>
          </w:rPr>
          <w:t>1</w:t>
        </w:r>
        <w:r w:rsidRPr="00FE4C6A">
          <w:rPr>
            <w:rFonts w:ascii="Times New Roman" w:hAnsi="Times New Roman" w:cs="Times New Roman"/>
            <w:sz w:val="24"/>
          </w:rPr>
          <w:fldChar w:fldCharType="end"/>
        </w:r>
      </w:p>
    </w:sdtContent>
  </w:sdt>
  <w:p w:rsidR="00441C2B" w:rsidRDefault="00441C2B">
    <w:pPr>
      <w:pStyle w:val="af3"/>
    </w:pPr>
  </w:p>
  <w:p w:rsidR="00D35A07" w:rsidRDefault="00D35A07"/>
  <w:p w:rsidR="00D35A07" w:rsidRDefault="00D35A07"/>
  <w:p w:rsidR="00D35A07" w:rsidRDefault="00D35A07"/>
  <w:p w:rsidR="00D35A07" w:rsidRDefault="00D35A07"/>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741F" w:rsidRDefault="00F2741F" w:rsidP="00D93EA6">
      <w:pPr>
        <w:spacing w:after="0" w:line="240" w:lineRule="auto"/>
      </w:pPr>
      <w:r>
        <w:separator/>
      </w:r>
    </w:p>
  </w:footnote>
  <w:footnote w:type="continuationSeparator" w:id="0">
    <w:p w:rsidR="00F2741F" w:rsidRDefault="00F2741F" w:rsidP="00D93EA6">
      <w:pPr>
        <w:spacing w:after="0" w:line="240" w:lineRule="auto"/>
      </w:pPr>
      <w:r>
        <w:continuationSeparator/>
      </w:r>
    </w:p>
  </w:footnote>
  <w:footnote w:id="1">
    <w:p w:rsidR="00441C2B" w:rsidRDefault="00441C2B" w:rsidP="00CE25FC">
      <w:pPr>
        <w:pStyle w:val="ae"/>
      </w:pPr>
      <w:r>
        <w:rPr>
          <w:rStyle w:val="af0"/>
        </w:rPr>
        <w:footnoteRef/>
      </w:r>
      <w:r>
        <w:t xml:space="preserve"> </w:t>
      </w:r>
      <w:r>
        <w:rPr>
          <w:rFonts w:ascii="Times New Roman" w:hAnsi="Times New Roman" w:cs="Times New Roman"/>
          <w:sz w:val="24"/>
          <w:szCs w:val="24"/>
        </w:rPr>
        <w:t>М – монозаказчик.</w:t>
      </w:r>
    </w:p>
  </w:footnote>
  <w:footnote w:id="2">
    <w:p w:rsidR="00441C2B" w:rsidRDefault="00441C2B">
      <w:pPr>
        <w:pStyle w:val="ae"/>
      </w:pPr>
      <w:r>
        <w:rPr>
          <w:rStyle w:val="af0"/>
        </w:rPr>
        <w:footnoteRef/>
      </w:r>
      <w:r>
        <w:t xml:space="preserve"> </w:t>
      </w:r>
      <w:r>
        <w:rPr>
          <w:rFonts w:ascii="Times New Roman" w:hAnsi="Times New Roman" w:cs="Times New Roman"/>
          <w:sz w:val="24"/>
          <w:szCs w:val="24"/>
        </w:rPr>
        <w:t>П – партнерства.</w:t>
      </w:r>
    </w:p>
  </w:footnote>
  <w:footnote w:id="3">
    <w:p w:rsidR="00FE4C6A" w:rsidRPr="009629BC" w:rsidRDefault="00FE4C6A" w:rsidP="00FE4C6A">
      <w:pPr>
        <w:pStyle w:val="ae"/>
        <w:rPr>
          <w:rFonts w:ascii="Times New Roman" w:hAnsi="Times New Roman" w:cs="Times New Roman"/>
        </w:rPr>
      </w:pPr>
      <w:r w:rsidRPr="009629BC">
        <w:rPr>
          <w:rStyle w:val="af0"/>
          <w:rFonts w:ascii="Times New Roman" w:hAnsi="Times New Roman" w:cs="Times New Roman"/>
        </w:rPr>
        <w:footnoteRef/>
      </w:r>
      <w:r w:rsidRPr="009629BC">
        <w:rPr>
          <w:rFonts w:ascii="Times New Roman" w:hAnsi="Times New Roman" w:cs="Times New Roman"/>
        </w:rPr>
        <w:t xml:space="preserve"> Указываются только проекты, получившие финансирование по любым видам и уровням соглашений</w:t>
      </w:r>
    </w:p>
  </w:footnote>
  <w:footnote w:id="4">
    <w:p w:rsidR="00FE4C6A" w:rsidRPr="009629BC" w:rsidRDefault="00FE4C6A" w:rsidP="00FE4C6A">
      <w:pPr>
        <w:pStyle w:val="ae"/>
        <w:rPr>
          <w:rFonts w:ascii="Times New Roman" w:hAnsi="Times New Roman" w:cs="Times New Roman"/>
        </w:rPr>
      </w:pPr>
      <w:r w:rsidRPr="009629BC">
        <w:rPr>
          <w:rStyle w:val="af0"/>
          <w:rFonts w:ascii="Times New Roman" w:hAnsi="Times New Roman" w:cs="Times New Roman"/>
        </w:rPr>
        <w:footnoteRef/>
      </w:r>
      <w:r w:rsidRPr="009629BC">
        <w:rPr>
          <w:rFonts w:ascii="Times New Roman" w:hAnsi="Times New Roman" w:cs="Times New Roman"/>
        </w:rPr>
        <w:t xml:space="preserve"> </w:t>
      </w:r>
      <w:r w:rsidRPr="009629BC">
        <w:rPr>
          <w:rFonts w:ascii="Times New Roman" w:hAnsi="Times New Roman" w:cs="Times New Roman"/>
        </w:rPr>
        <w:t>Указываются только прог</w:t>
      </w:r>
      <w:r w:rsidR="003B1AAE" w:rsidRPr="003B1AAE">
        <w:rPr>
          <w:rFonts w:ascii="Times New Roman" w:hAnsi="Times New Roman" w:cs="Times New Roman"/>
        </w:rPr>
        <w:t>раммы, профинансированные с 2015</w:t>
      </w:r>
      <w:r w:rsidRPr="009629BC">
        <w:rPr>
          <w:rFonts w:ascii="Times New Roman" w:hAnsi="Times New Roman" w:cs="Times New Roman"/>
        </w:rPr>
        <w:t xml:space="preserve"> года</w:t>
      </w:r>
      <w:r w:rsidR="003B1AAE">
        <w:rPr>
          <w:rFonts w:ascii="Times New Roman" w:hAnsi="Times New Roman" w:cs="Times New Roman"/>
        </w:rPr>
        <w:t xml:space="preserve"> включительно, и</w:t>
      </w:r>
      <w:r>
        <w:rPr>
          <w:rFonts w:ascii="Times New Roman" w:hAnsi="Times New Roman" w:cs="Times New Roman"/>
        </w:rPr>
        <w:t xml:space="preserve"> по настоящее время</w:t>
      </w:r>
    </w:p>
  </w:footnote>
  <w:footnote w:id="5">
    <w:p w:rsidR="003B1AAE" w:rsidRDefault="003B1AAE">
      <w:pPr>
        <w:pStyle w:val="ae"/>
      </w:pPr>
      <w:r>
        <w:rPr>
          <w:rStyle w:val="af0"/>
        </w:rPr>
        <w:footnoteRef/>
      </w:r>
      <w:r>
        <w:t xml:space="preserve"> </w:t>
      </w:r>
      <w:r w:rsidRPr="00101C8A">
        <w:rPr>
          <w:rFonts w:ascii="Times New Roman" w:hAnsi="Times New Roman" w:cs="Times New Roman"/>
        </w:rPr>
        <w:t xml:space="preserve">Указываются только </w:t>
      </w:r>
      <w:r>
        <w:rPr>
          <w:rFonts w:ascii="Times New Roman" w:hAnsi="Times New Roman" w:cs="Times New Roman"/>
        </w:rPr>
        <w:t>организации</w:t>
      </w:r>
      <w:r w:rsidRPr="00101C8A">
        <w:rPr>
          <w:rFonts w:ascii="Times New Roman" w:hAnsi="Times New Roman" w:cs="Times New Roman"/>
        </w:rPr>
        <w:t xml:space="preserve">, </w:t>
      </w:r>
      <w:r>
        <w:rPr>
          <w:rFonts w:ascii="Times New Roman" w:hAnsi="Times New Roman" w:cs="Times New Roman"/>
        </w:rPr>
        <w:t>получившие финансирование на инновационные проекты, начиная</w:t>
      </w:r>
      <w:r w:rsidRPr="00101C8A">
        <w:rPr>
          <w:rFonts w:ascii="Times New Roman" w:hAnsi="Times New Roman" w:cs="Times New Roman"/>
        </w:rPr>
        <w:t xml:space="preserve"> с 2015 года</w:t>
      </w:r>
      <w:r>
        <w:rPr>
          <w:rFonts w:ascii="Times New Roman" w:hAnsi="Times New Roman" w:cs="Times New Roman"/>
        </w:rPr>
        <w:t xml:space="preserve"> включительно</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 xml:space="preserve">и </w:t>
      </w:r>
      <w:r>
        <w:rPr>
          <w:rFonts w:ascii="Times New Roman" w:hAnsi="Times New Roman" w:cs="Times New Roman"/>
        </w:rPr>
        <w:t>по настоящее время</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F0C5B"/>
    <w:multiLevelType w:val="hybridMultilevel"/>
    <w:tmpl w:val="17D47052"/>
    <w:lvl w:ilvl="0" w:tplc="D55CC702">
      <w:start w:val="1"/>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CA43033"/>
    <w:multiLevelType w:val="hybridMultilevel"/>
    <w:tmpl w:val="802C9A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27551E"/>
    <w:multiLevelType w:val="hybridMultilevel"/>
    <w:tmpl w:val="662299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5A67C0"/>
    <w:multiLevelType w:val="multilevel"/>
    <w:tmpl w:val="A91044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1D07C7C"/>
    <w:multiLevelType w:val="multilevel"/>
    <w:tmpl w:val="C3402AB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34866F1"/>
    <w:multiLevelType w:val="hybridMultilevel"/>
    <w:tmpl w:val="A55C44C0"/>
    <w:lvl w:ilvl="0" w:tplc="96B4E346">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DD3F48"/>
    <w:multiLevelType w:val="hybridMultilevel"/>
    <w:tmpl w:val="776E297A"/>
    <w:lvl w:ilvl="0" w:tplc="A2901CE8">
      <w:start w:val="1"/>
      <w:numFmt w:val="decimal"/>
      <w:pStyle w:val="a"/>
      <w:suff w:val="space"/>
      <w:lvlText w:val="Таблица %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7B10627"/>
    <w:multiLevelType w:val="multilevel"/>
    <w:tmpl w:val="58FC4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C93B5A"/>
    <w:multiLevelType w:val="multilevel"/>
    <w:tmpl w:val="74405E7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8691FCC"/>
    <w:multiLevelType w:val="hybridMultilevel"/>
    <w:tmpl w:val="F5381AFE"/>
    <w:lvl w:ilvl="0" w:tplc="C6DA1EF2">
      <w:start w:val="1"/>
      <w:numFmt w:val="bullet"/>
      <w:lvlText w:val="□"/>
      <w:lvlJc w:val="left"/>
      <w:pPr>
        <w:ind w:left="2344"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AB00E22"/>
    <w:multiLevelType w:val="hybridMultilevel"/>
    <w:tmpl w:val="78FE1FFA"/>
    <w:lvl w:ilvl="0" w:tplc="7DACCA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BF13373"/>
    <w:multiLevelType w:val="multilevel"/>
    <w:tmpl w:val="F230C1D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DCB3242"/>
    <w:multiLevelType w:val="multilevel"/>
    <w:tmpl w:val="9B72E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0411E29"/>
    <w:multiLevelType w:val="multilevel"/>
    <w:tmpl w:val="8FA8A39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1532F91"/>
    <w:multiLevelType w:val="multilevel"/>
    <w:tmpl w:val="F7D2D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FA509CE"/>
    <w:multiLevelType w:val="multilevel"/>
    <w:tmpl w:val="D54675F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34CC2BFC"/>
    <w:multiLevelType w:val="multilevel"/>
    <w:tmpl w:val="4DB80C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94B3EAB"/>
    <w:multiLevelType w:val="hybridMultilevel"/>
    <w:tmpl w:val="B9A472D4"/>
    <w:lvl w:ilvl="0" w:tplc="C6DA1EF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E6569DA"/>
    <w:multiLevelType w:val="hybridMultilevel"/>
    <w:tmpl w:val="1B5CD85C"/>
    <w:lvl w:ilvl="0" w:tplc="C6DA1EF2">
      <w:start w:val="1"/>
      <w:numFmt w:val="bullet"/>
      <w:lvlText w:val="□"/>
      <w:lvlJc w:val="left"/>
      <w:pPr>
        <w:ind w:left="730" w:hanging="360"/>
      </w:pPr>
      <w:rPr>
        <w:rFonts w:ascii="Times New Roman" w:hAnsi="Times New Roman" w:cs="Times New Roman" w:hint="default"/>
      </w:rPr>
    </w:lvl>
    <w:lvl w:ilvl="1" w:tplc="04190003" w:tentative="1">
      <w:start w:val="1"/>
      <w:numFmt w:val="bullet"/>
      <w:lvlText w:val="o"/>
      <w:lvlJc w:val="left"/>
      <w:pPr>
        <w:ind w:left="1450" w:hanging="360"/>
      </w:pPr>
      <w:rPr>
        <w:rFonts w:ascii="Courier New" w:hAnsi="Courier New" w:cs="Courier New" w:hint="default"/>
      </w:rPr>
    </w:lvl>
    <w:lvl w:ilvl="2" w:tplc="04190005" w:tentative="1">
      <w:start w:val="1"/>
      <w:numFmt w:val="bullet"/>
      <w:lvlText w:val=""/>
      <w:lvlJc w:val="left"/>
      <w:pPr>
        <w:ind w:left="2170" w:hanging="360"/>
      </w:pPr>
      <w:rPr>
        <w:rFonts w:ascii="Wingdings" w:hAnsi="Wingdings" w:hint="default"/>
      </w:rPr>
    </w:lvl>
    <w:lvl w:ilvl="3" w:tplc="04190001" w:tentative="1">
      <w:start w:val="1"/>
      <w:numFmt w:val="bullet"/>
      <w:lvlText w:val=""/>
      <w:lvlJc w:val="left"/>
      <w:pPr>
        <w:ind w:left="2890" w:hanging="360"/>
      </w:pPr>
      <w:rPr>
        <w:rFonts w:ascii="Symbol" w:hAnsi="Symbol" w:hint="default"/>
      </w:rPr>
    </w:lvl>
    <w:lvl w:ilvl="4" w:tplc="04190003" w:tentative="1">
      <w:start w:val="1"/>
      <w:numFmt w:val="bullet"/>
      <w:lvlText w:val="o"/>
      <w:lvlJc w:val="left"/>
      <w:pPr>
        <w:ind w:left="3610" w:hanging="360"/>
      </w:pPr>
      <w:rPr>
        <w:rFonts w:ascii="Courier New" w:hAnsi="Courier New" w:cs="Courier New" w:hint="default"/>
      </w:rPr>
    </w:lvl>
    <w:lvl w:ilvl="5" w:tplc="04190005" w:tentative="1">
      <w:start w:val="1"/>
      <w:numFmt w:val="bullet"/>
      <w:lvlText w:val=""/>
      <w:lvlJc w:val="left"/>
      <w:pPr>
        <w:ind w:left="4330" w:hanging="360"/>
      </w:pPr>
      <w:rPr>
        <w:rFonts w:ascii="Wingdings" w:hAnsi="Wingdings" w:hint="default"/>
      </w:rPr>
    </w:lvl>
    <w:lvl w:ilvl="6" w:tplc="04190001" w:tentative="1">
      <w:start w:val="1"/>
      <w:numFmt w:val="bullet"/>
      <w:lvlText w:val=""/>
      <w:lvlJc w:val="left"/>
      <w:pPr>
        <w:ind w:left="5050" w:hanging="360"/>
      </w:pPr>
      <w:rPr>
        <w:rFonts w:ascii="Symbol" w:hAnsi="Symbol" w:hint="default"/>
      </w:rPr>
    </w:lvl>
    <w:lvl w:ilvl="7" w:tplc="04190003" w:tentative="1">
      <w:start w:val="1"/>
      <w:numFmt w:val="bullet"/>
      <w:lvlText w:val="o"/>
      <w:lvlJc w:val="left"/>
      <w:pPr>
        <w:ind w:left="5770" w:hanging="360"/>
      </w:pPr>
      <w:rPr>
        <w:rFonts w:ascii="Courier New" w:hAnsi="Courier New" w:cs="Courier New" w:hint="default"/>
      </w:rPr>
    </w:lvl>
    <w:lvl w:ilvl="8" w:tplc="04190005" w:tentative="1">
      <w:start w:val="1"/>
      <w:numFmt w:val="bullet"/>
      <w:lvlText w:val=""/>
      <w:lvlJc w:val="left"/>
      <w:pPr>
        <w:ind w:left="6490" w:hanging="360"/>
      </w:pPr>
      <w:rPr>
        <w:rFonts w:ascii="Wingdings" w:hAnsi="Wingdings" w:hint="default"/>
      </w:rPr>
    </w:lvl>
  </w:abstractNum>
  <w:abstractNum w:abstractNumId="19">
    <w:nsid w:val="41C036EF"/>
    <w:multiLevelType w:val="hybridMultilevel"/>
    <w:tmpl w:val="B1EC6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216183B"/>
    <w:multiLevelType w:val="multilevel"/>
    <w:tmpl w:val="A6B64358"/>
    <w:lvl w:ilvl="0">
      <w:start w:val="1"/>
      <w:numFmt w:val="decimal"/>
      <w:lvlText w:val="%1."/>
      <w:lvlJc w:val="left"/>
      <w:pPr>
        <w:ind w:left="1429" w:hanging="720"/>
      </w:pPr>
      <w:rPr>
        <w:rFonts w:ascii="Times New Roman" w:eastAsia="Times New Roman" w:hAnsi="Times New Roman" w:cs="Times New Roman" w:hint="default"/>
      </w:rPr>
    </w:lvl>
    <w:lvl w:ilvl="1">
      <w:start w:val="1"/>
      <w:numFmt w:val="decimal"/>
      <w:isLgl/>
      <w:lvlText w:val="%1.%2."/>
      <w:lvlJc w:val="left"/>
      <w:pPr>
        <w:ind w:left="1954" w:hanging="525"/>
      </w:pPr>
      <w:rPr>
        <w:rFonts w:ascii="Times New Roman" w:hAnsi="Times New Roman" w:cs="Times New Roman" w:hint="default"/>
        <w:color w:val="2D2D2D"/>
        <w:sz w:val="23"/>
      </w:rPr>
    </w:lvl>
    <w:lvl w:ilvl="2">
      <w:start w:val="1"/>
      <w:numFmt w:val="decimal"/>
      <w:isLgl/>
      <w:lvlText w:val="%1.%2.%3."/>
      <w:lvlJc w:val="left"/>
      <w:pPr>
        <w:ind w:left="2869" w:hanging="720"/>
      </w:pPr>
      <w:rPr>
        <w:rFonts w:ascii="Arial" w:hAnsi="Arial" w:cs="Arial" w:hint="default"/>
        <w:color w:val="2D2D2D"/>
        <w:sz w:val="23"/>
      </w:rPr>
    </w:lvl>
    <w:lvl w:ilvl="3">
      <w:start w:val="1"/>
      <w:numFmt w:val="decimal"/>
      <w:isLgl/>
      <w:lvlText w:val="%1.%2.%3.%4."/>
      <w:lvlJc w:val="left"/>
      <w:pPr>
        <w:ind w:left="3589" w:hanging="720"/>
      </w:pPr>
      <w:rPr>
        <w:rFonts w:ascii="Arial" w:hAnsi="Arial" w:cs="Arial" w:hint="default"/>
        <w:color w:val="2D2D2D"/>
        <w:sz w:val="23"/>
      </w:rPr>
    </w:lvl>
    <w:lvl w:ilvl="4">
      <w:start w:val="1"/>
      <w:numFmt w:val="decimal"/>
      <w:isLgl/>
      <w:lvlText w:val="%1.%2.%3.%4.%5."/>
      <w:lvlJc w:val="left"/>
      <w:pPr>
        <w:ind w:left="4669" w:hanging="1080"/>
      </w:pPr>
      <w:rPr>
        <w:rFonts w:ascii="Arial" w:hAnsi="Arial" w:cs="Arial" w:hint="default"/>
        <w:color w:val="2D2D2D"/>
        <w:sz w:val="23"/>
      </w:rPr>
    </w:lvl>
    <w:lvl w:ilvl="5">
      <w:start w:val="1"/>
      <w:numFmt w:val="decimal"/>
      <w:isLgl/>
      <w:lvlText w:val="%1.%2.%3.%4.%5.%6."/>
      <w:lvlJc w:val="left"/>
      <w:pPr>
        <w:ind w:left="5389" w:hanging="1080"/>
      </w:pPr>
      <w:rPr>
        <w:rFonts w:ascii="Arial" w:hAnsi="Arial" w:cs="Arial" w:hint="default"/>
        <w:color w:val="2D2D2D"/>
        <w:sz w:val="23"/>
      </w:rPr>
    </w:lvl>
    <w:lvl w:ilvl="6">
      <w:start w:val="1"/>
      <w:numFmt w:val="decimal"/>
      <w:isLgl/>
      <w:lvlText w:val="%1.%2.%3.%4.%5.%6.%7."/>
      <w:lvlJc w:val="left"/>
      <w:pPr>
        <w:ind w:left="6469" w:hanging="1440"/>
      </w:pPr>
      <w:rPr>
        <w:rFonts w:ascii="Arial" w:hAnsi="Arial" w:cs="Arial" w:hint="default"/>
        <w:color w:val="2D2D2D"/>
        <w:sz w:val="23"/>
      </w:rPr>
    </w:lvl>
    <w:lvl w:ilvl="7">
      <w:start w:val="1"/>
      <w:numFmt w:val="decimal"/>
      <w:isLgl/>
      <w:lvlText w:val="%1.%2.%3.%4.%5.%6.%7.%8."/>
      <w:lvlJc w:val="left"/>
      <w:pPr>
        <w:ind w:left="7189" w:hanging="1440"/>
      </w:pPr>
      <w:rPr>
        <w:rFonts w:ascii="Arial" w:hAnsi="Arial" w:cs="Arial" w:hint="default"/>
        <w:color w:val="2D2D2D"/>
        <w:sz w:val="23"/>
      </w:rPr>
    </w:lvl>
    <w:lvl w:ilvl="8">
      <w:start w:val="1"/>
      <w:numFmt w:val="decimal"/>
      <w:isLgl/>
      <w:lvlText w:val="%1.%2.%3.%4.%5.%6.%7.%8.%9."/>
      <w:lvlJc w:val="left"/>
      <w:pPr>
        <w:ind w:left="8269" w:hanging="1800"/>
      </w:pPr>
      <w:rPr>
        <w:rFonts w:ascii="Arial" w:hAnsi="Arial" w:cs="Arial" w:hint="default"/>
        <w:color w:val="2D2D2D"/>
        <w:sz w:val="23"/>
      </w:rPr>
    </w:lvl>
  </w:abstractNum>
  <w:abstractNum w:abstractNumId="21">
    <w:nsid w:val="462F3A9D"/>
    <w:multiLevelType w:val="hybridMultilevel"/>
    <w:tmpl w:val="D56AD870"/>
    <w:lvl w:ilvl="0" w:tplc="C6DA1EF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2FE2AFE"/>
    <w:multiLevelType w:val="hybridMultilevel"/>
    <w:tmpl w:val="52F6F8BC"/>
    <w:lvl w:ilvl="0" w:tplc="C6DA1EF2">
      <w:start w:val="1"/>
      <w:numFmt w:val="bullet"/>
      <w:lvlText w:val="□"/>
      <w:lvlJc w:val="left"/>
      <w:pPr>
        <w:ind w:left="666" w:hanging="360"/>
      </w:pPr>
      <w:rPr>
        <w:rFonts w:ascii="Times New Roman" w:hAnsi="Times New Roman" w:cs="Times New Roman" w:hint="default"/>
      </w:rPr>
    </w:lvl>
    <w:lvl w:ilvl="1" w:tplc="04190003" w:tentative="1">
      <w:start w:val="1"/>
      <w:numFmt w:val="bullet"/>
      <w:lvlText w:val="o"/>
      <w:lvlJc w:val="left"/>
      <w:pPr>
        <w:ind w:left="1386" w:hanging="360"/>
      </w:pPr>
      <w:rPr>
        <w:rFonts w:ascii="Courier New" w:hAnsi="Courier New" w:cs="Courier New" w:hint="default"/>
      </w:rPr>
    </w:lvl>
    <w:lvl w:ilvl="2" w:tplc="04190005" w:tentative="1">
      <w:start w:val="1"/>
      <w:numFmt w:val="bullet"/>
      <w:lvlText w:val=""/>
      <w:lvlJc w:val="left"/>
      <w:pPr>
        <w:ind w:left="2106" w:hanging="360"/>
      </w:pPr>
      <w:rPr>
        <w:rFonts w:ascii="Wingdings" w:hAnsi="Wingdings" w:hint="default"/>
      </w:rPr>
    </w:lvl>
    <w:lvl w:ilvl="3" w:tplc="04190001" w:tentative="1">
      <w:start w:val="1"/>
      <w:numFmt w:val="bullet"/>
      <w:lvlText w:val=""/>
      <w:lvlJc w:val="left"/>
      <w:pPr>
        <w:ind w:left="2826" w:hanging="360"/>
      </w:pPr>
      <w:rPr>
        <w:rFonts w:ascii="Symbol" w:hAnsi="Symbol" w:hint="default"/>
      </w:rPr>
    </w:lvl>
    <w:lvl w:ilvl="4" w:tplc="04190003" w:tentative="1">
      <w:start w:val="1"/>
      <w:numFmt w:val="bullet"/>
      <w:lvlText w:val="o"/>
      <w:lvlJc w:val="left"/>
      <w:pPr>
        <w:ind w:left="3546" w:hanging="360"/>
      </w:pPr>
      <w:rPr>
        <w:rFonts w:ascii="Courier New" w:hAnsi="Courier New" w:cs="Courier New" w:hint="default"/>
      </w:rPr>
    </w:lvl>
    <w:lvl w:ilvl="5" w:tplc="04190005" w:tentative="1">
      <w:start w:val="1"/>
      <w:numFmt w:val="bullet"/>
      <w:lvlText w:val=""/>
      <w:lvlJc w:val="left"/>
      <w:pPr>
        <w:ind w:left="4266" w:hanging="360"/>
      </w:pPr>
      <w:rPr>
        <w:rFonts w:ascii="Wingdings" w:hAnsi="Wingdings" w:hint="default"/>
      </w:rPr>
    </w:lvl>
    <w:lvl w:ilvl="6" w:tplc="04190001" w:tentative="1">
      <w:start w:val="1"/>
      <w:numFmt w:val="bullet"/>
      <w:lvlText w:val=""/>
      <w:lvlJc w:val="left"/>
      <w:pPr>
        <w:ind w:left="4986" w:hanging="360"/>
      </w:pPr>
      <w:rPr>
        <w:rFonts w:ascii="Symbol" w:hAnsi="Symbol" w:hint="default"/>
      </w:rPr>
    </w:lvl>
    <w:lvl w:ilvl="7" w:tplc="04190003" w:tentative="1">
      <w:start w:val="1"/>
      <w:numFmt w:val="bullet"/>
      <w:lvlText w:val="o"/>
      <w:lvlJc w:val="left"/>
      <w:pPr>
        <w:ind w:left="5706" w:hanging="360"/>
      </w:pPr>
      <w:rPr>
        <w:rFonts w:ascii="Courier New" w:hAnsi="Courier New" w:cs="Courier New" w:hint="default"/>
      </w:rPr>
    </w:lvl>
    <w:lvl w:ilvl="8" w:tplc="04190005" w:tentative="1">
      <w:start w:val="1"/>
      <w:numFmt w:val="bullet"/>
      <w:lvlText w:val=""/>
      <w:lvlJc w:val="left"/>
      <w:pPr>
        <w:ind w:left="6426" w:hanging="360"/>
      </w:pPr>
      <w:rPr>
        <w:rFonts w:ascii="Wingdings" w:hAnsi="Wingdings" w:hint="default"/>
      </w:rPr>
    </w:lvl>
  </w:abstractNum>
  <w:abstractNum w:abstractNumId="23">
    <w:nsid w:val="57593067"/>
    <w:multiLevelType w:val="multilevel"/>
    <w:tmpl w:val="4DB80C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87255A3"/>
    <w:multiLevelType w:val="multilevel"/>
    <w:tmpl w:val="C4744BA4"/>
    <w:lvl w:ilvl="0">
      <w:start w:val="1"/>
      <w:numFmt w:val="decimal"/>
      <w:lvlText w:val="%1."/>
      <w:lvlJc w:val="left"/>
      <w:pPr>
        <w:tabs>
          <w:tab w:val="num" w:pos="720"/>
        </w:tabs>
        <w:ind w:left="720" w:hanging="360"/>
      </w:pPr>
    </w:lvl>
    <w:lvl w:ilvl="1">
      <w:start w:val="4"/>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5">
    <w:nsid w:val="5A262982"/>
    <w:multiLevelType w:val="multilevel"/>
    <w:tmpl w:val="4B94FD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46B38CB"/>
    <w:multiLevelType w:val="hybridMultilevel"/>
    <w:tmpl w:val="2C02D2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8106E23"/>
    <w:multiLevelType w:val="hybridMultilevel"/>
    <w:tmpl w:val="EC1A46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15F1A76"/>
    <w:multiLevelType w:val="multilevel"/>
    <w:tmpl w:val="BD223C3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6927ED4"/>
    <w:multiLevelType w:val="hybridMultilevel"/>
    <w:tmpl w:val="3AC643C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nsid w:val="7E9C6FD5"/>
    <w:multiLevelType w:val="hybridMultilevel"/>
    <w:tmpl w:val="18F2786E"/>
    <w:lvl w:ilvl="0" w:tplc="C6DA1EF2">
      <w:start w:val="1"/>
      <w:numFmt w:val="bullet"/>
      <w:lvlText w:val="□"/>
      <w:lvlJc w:val="left"/>
      <w:pPr>
        <w:ind w:left="785" w:hanging="360"/>
      </w:pPr>
      <w:rPr>
        <w:rFonts w:ascii="Times New Roman"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num w:numId="1">
    <w:abstractNumId w:val="20"/>
  </w:num>
  <w:num w:numId="2">
    <w:abstractNumId w:val="6"/>
  </w:num>
  <w:num w:numId="3">
    <w:abstractNumId w:val="26"/>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5"/>
  </w:num>
  <w:num w:numId="8">
    <w:abstractNumId w:val="14"/>
  </w:num>
  <w:num w:numId="9">
    <w:abstractNumId w:val="16"/>
  </w:num>
  <w:num w:numId="10">
    <w:abstractNumId w:val="25"/>
  </w:num>
  <w:num w:numId="11">
    <w:abstractNumId w:val="11"/>
  </w:num>
  <w:num w:numId="12">
    <w:abstractNumId w:val="8"/>
  </w:num>
  <w:num w:numId="13">
    <w:abstractNumId w:val="13"/>
  </w:num>
  <w:num w:numId="14">
    <w:abstractNumId w:val="4"/>
  </w:num>
  <w:num w:numId="15">
    <w:abstractNumId w:val="28"/>
  </w:num>
  <w:num w:numId="16">
    <w:abstractNumId w:val="3"/>
  </w:num>
  <w:num w:numId="17">
    <w:abstractNumId w:val="17"/>
  </w:num>
  <w:num w:numId="18">
    <w:abstractNumId w:val="21"/>
  </w:num>
  <w:num w:numId="19">
    <w:abstractNumId w:val="9"/>
  </w:num>
  <w:num w:numId="20">
    <w:abstractNumId w:val="27"/>
  </w:num>
  <w:num w:numId="21">
    <w:abstractNumId w:val="18"/>
  </w:num>
  <w:num w:numId="22">
    <w:abstractNumId w:val="30"/>
  </w:num>
  <w:num w:numId="23">
    <w:abstractNumId w:val="22"/>
  </w:num>
  <w:num w:numId="24">
    <w:abstractNumId w:val="1"/>
  </w:num>
  <w:num w:numId="25">
    <w:abstractNumId w:val="23"/>
  </w:num>
  <w:num w:numId="26">
    <w:abstractNumId w:val="29"/>
  </w:num>
  <w:num w:numId="27">
    <w:abstractNumId w:val="0"/>
  </w:num>
  <w:num w:numId="28">
    <w:abstractNumId w:val="19"/>
  </w:num>
  <w:num w:numId="29">
    <w:abstractNumId w:val="7"/>
  </w:num>
  <w:num w:numId="30">
    <w:abstractNumId w:val="12"/>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B23"/>
    <w:rsid w:val="000207DB"/>
    <w:rsid w:val="0003141D"/>
    <w:rsid w:val="00034732"/>
    <w:rsid w:val="000432A6"/>
    <w:rsid w:val="00044980"/>
    <w:rsid w:val="00045B25"/>
    <w:rsid w:val="00056969"/>
    <w:rsid w:val="00070254"/>
    <w:rsid w:val="00072D73"/>
    <w:rsid w:val="00075C12"/>
    <w:rsid w:val="00081D00"/>
    <w:rsid w:val="000958F4"/>
    <w:rsid w:val="000960EB"/>
    <w:rsid w:val="000B54A4"/>
    <w:rsid w:val="000C50FD"/>
    <w:rsid w:val="000E1DE5"/>
    <w:rsid w:val="000F5D4F"/>
    <w:rsid w:val="00103AF4"/>
    <w:rsid w:val="0010695A"/>
    <w:rsid w:val="00111B23"/>
    <w:rsid w:val="00121ACA"/>
    <w:rsid w:val="00131460"/>
    <w:rsid w:val="00131A8F"/>
    <w:rsid w:val="00133DAF"/>
    <w:rsid w:val="001340CD"/>
    <w:rsid w:val="00137E82"/>
    <w:rsid w:val="00146697"/>
    <w:rsid w:val="00146A92"/>
    <w:rsid w:val="00150D71"/>
    <w:rsid w:val="00153002"/>
    <w:rsid w:val="00161BFA"/>
    <w:rsid w:val="00180637"/>
    <w:rsid w:val="001A58F3"/>
    <w:rsid w:val="001A6A3B"/>
    <w:rsid w:val="001A77A5"/>
    <w:rsid w:val="001C063F"/>
    <w:rsid w:val="001C287D"/>
    <w:rsid w:val="001C2E5B"/>
    <w:rsid w:val="001C7B73"/>
    <w:rsid w:val="001D2280"/>
    <w:rsid w:val="001E1347"/>
    <w:rsid w:val="0022542D"/>
    <w:rsid w:val="00227B93"/>
    <w:rsid w:val="0023420F"/>
    <w:rsid w:val="00241CBE"/>
    <w:rsid w:val="00251F41"/>
    <w:rsid w:val="002624E7"/>
    <w:rsid w:val="00297973"/>
    <w:rsid w:val="002A24CF"/>
    <w:rsid w:val="002D1295"/>
    <w:rsid w:val="002D2B47"/>
    <w:rsid w:val="002F0D7E"/>
    <w:rsid w:val="0030166A"/>
    <w:rsid w:val="003063F3"/>
    <w:rsid w:val="00313C23"/>
    <w:rsid w:val="00334595"/>
    <w:rsid w:val="003539A3"/>
    <w:rsid w:val="00354929"/>
    <w:rsid w:val="00360F40"/>
    <w:rsid w:val="00383A50"/>
    <w:rsid w:val="003924A6"/>
    <w:rsid w:val="003927B1"/>
    <w:rsid w:val="003957D1"/>
    <w:rsid w:val="003974D5"/>
    <w:rsid w:val="003A6635"/>
    <w:rsid w:val="003B1AAE"/>
    <w:rsid w:val="003C3044"/>
    <w:rsid w:val="003E011A"/>
    <w:rsid w:val="003E42E3"/>
    <w:rsid w:val="00400136"/>
    <w:rsid w:val="004047DF"/>
    <w:rsid w:val="004169F1"/>
    <w:rsid w:val="00441C2B"/>
    <w:rsid w:val="0046069D"/>
    <w:rsid w:val="004775E4"/>
    <w:rsid w:val="00481F32"/>
    <w:rsid w:val="00487E73"/>
    <w:rsid w:val="004B5C30"/>
    <w:rsid w:val="004D32D3"/>
    <w:rsid w:val="004D554A"/>
    <w:rsid w:val="004E7DF1"/>
    <w:rsid w:val="005001C1"/>
    <w:rsid w:val="00512644"/>
    <w:rsid w:val="00520936"/>
    <w:rsid w:val="00522A8B"/>
    <w:rsid w:val="00532154"/>
    <w:rsid w:val="00554293"/>
    <w:rsid w:val="005616CB"/>
    <w:rsid w:val="0057028C"/>
    <w:rsid w:val="00570AB8"/>
    <w:rsid w:val="00577720"/>
    <w:rsid w:val="00585569"/>
    <w:rsid w:val="00587285"/>
    <w:rsid w:val="005916DC"/>
    <w:rsid w:val="00596DA5"/>
    <w:rsid w:val="005A15C1"/>
    <w:rsid w:val="005A313B"/>
    <w:rsid w:val="005D0146"/>
    <w:rsid w:val="005D47E9"/>
    <w:rsid w:val="005E63DE"/>
    <w:rsid w:val="005E6B12"/>
    <w:rsid w:val="006015B2"/>
    <w:rsid w:val="00613F5A"/>
    <w:rsid w:val="00624B59"/>
    <w:rsid w:val="0063342F"/>
    <w:rsid w:val="00641F6F"/>
    <w:rsid w:val="006541E9"/>
    <w:rsid w:val="00665617"/>
    <w:rsid w:val="00683CD6"/>
    <w:rsid w:val="00685D7C"/>
    <w:rsid w:val="006926CA"/>
    <w:rsid w:val="006978EB"/>
    <w:rsid w:val="006A06BD"/>
    <w:rsid w:val="006A4775"/>
    <w:rsid w:val="006A667A"/>
    <w:rsid w:val="006B173D"/>
    <w:rsid w:val="006D65BC"/>
    <w:rsid w:val="006F40FE"/>
    <w:rsid w:val="00706930"/>
    <w:rsid w:val="00723104"/>
    <w:rsid w:val="00735282"/>
    <w:rsid w:val="00741A44"/>
    <w:rsid w:val="007505FF"/>
    <w:rsid w:val="007B1D68"/>
    <w:rsid w:val="007C1D38"/>
    <w:rsid w:val="007F0142"/>
    <w:rsid w:val="007F6D50"/>
    <w:rsid w:val="007F778F"/>
    <w:rsid w:val="00801F98"/>
    <w:rsid w:val="008022BA"/>
    <w:rsid w:val="008133E2"/>
    <w:rsid w:val="00816E64"/>
    <w:rsid w:val="00833B2F"/>
    <w:rsid w:val="0083530F"/>
    <w:rsid w:val="00863912"/>
    <w:rsid w:val="00872B12"/>
    <w:rsid w:val="008772E8"/>
    <w:rsid w:val="00881FF7"/>
    <w:rsid w:val="00886202"/>
    <w:rsid w:val="008A452D"/>
    <w:rsid w:val="008A6449"/>
    <w:rsid w:val="008B5422"/>
    <w:rsid w:val="008B5FD4"/>
    <w:rsid w:val="008D19C7"/>
    <w:rsid w:val="008F1DF5"/>
    <w:rsid w:val="009467FA"/>
    <w:rsid w:val="00947088"/>
    <w:rsid w:val="009629BC"/>
    <w:rsid w:val="00980230"/>
    <w:rsid w:val="0098559D"/>
    <w:rsid w:val="00996893"/>
    <w:rsid w:val="009A22E6"/>
    <w:rsid w:val="009A397A"/>
    <w:rsid w:val="009B1B3F"/>
    <w:rsid w:val="009B7C32"/>
    <w:rsid w:val="009C44A5"/>
    <w:rsid w:val="009D14EF"/>
    <w:rsid w:val="009F07B8"/>
    <w:rsid w:val="009F4183"/>
    <w:rsid w:val="00A2086E"/>
    <w:rsid w:val="00A31068"/>
    <w:rsid w:val="00A366AB"/>
    <w:rsid w:val="00A37A8A"/>
    <w:rsid w:val="00A465D4"/>
    <w:rsid w:val="00A47C5C"/>
    <w:rsid w:val="00A51750"/>
    <w:rsid w:val="00A53F77"/>
    <w:rsid w:val="00A67E82"/>
    <w:rsid w:val="00A73FBE"/>
    <w:rsid w:val="00A90FA4"/>
    <w:rsid w:val="00A97978"/>
    <w:rsid w:val="00AB1733"/>
    <w:rsid w:val="00AC201C"/>
    <w:rsid w:val="00AC21A2"/>
    <w:rsid w:val="00AE01BC"/>
    <w:rsid w:val="00B0255E"/>
    <w:rsid w:val="00B15F27"/>
    <w:rsid w:val="00B27956"/>
    <w:rsid w:val="00B42BBD"/>
    <w:rsid w:val="00B52C1F"/>
    <w:rsid w:val="00B61EDD"/>
    <w:rsid w:val="00B6447B"/>
    <w:rsid w:val="00B744C8"/>
    <w:rsid w:val="00BB0023"/>
    <w:rsid w:val="00BC0B70"/>
    <w:rsid w:val="00BC21DC"/>
    <w:rsid w:val="00BC47BF"/>
    <w:rsid w:val="00BC5445"/>
    <w:rsid w:val="00BD575A"/>
    <w:rsid w:val="00BE16D5"/>
    <w:rsid w:val="00BE287E"/>
    <w:rsid w:val="00BE50D1"/>
    <w:rsid w:val="00BF6AC5"/>
    <w:rsid w:val="00BF6C62"/>
    <w:rsid w:val="00C00A23"/>
    <w:rsid w:val="00C0481A"/>
    <w:rsid w:val="00C410E0"/>
    <w:rsid w:val="00C44F65"/>
    <w:rsid w:val="00C4684D"/>
    <w:rsid w:val="00C61205"/>
    <w:rsid w:val="00C65314"/>
    <w:rsid w:val="00C83605"/>
    <w:rsid w:val="00C83F91"/>
    <w:rsid w:val="00CB4837"/>
    <w:rsid w:val="00CB77A0"/>
    <w:rsid w:val="00CD1AA3"/>
    <w:rsid w:val="00CE25FC"/>
    <w:rsid w:val="00CE504B"/>
    <w:rsid w:val="00CE5272"/>
    <w:rsid w:val="00CE73FE"/>
    <w:rsid w:val="00CF20F1"/>
    <w:rsid w:val="00D05441"/>
    <w:rsid w:val="00D05689"/>
    <w:rsid w:val="00D15F9C"/>
    <w:rsid w:val="00D3227B"/>
    <w:rsid w:val="00D33887"/>
    <w:rsid w:val="00D35A07"/>
    <w:rsid w:val="00D52F90"/>
    <w:rsid w:val="00D53228"/>
    <w:rsid w:val="00D5607E"/>
    <w:rsid w:val="00D577AA"/>
    <w:rsid w:val="00D66257"/>
    <w:rsid w:val="00D70AF0"/>
    <w:rsid w:val="00D93EA6"/>
    <w:rsid w:val="00D9474A"/>
    <w:rsid w:val="00DB56B7"/>
    <w:rsid w:val="00DB64E6"/>
    <w:rsid w:val="00DC3162"/>
    <w:rsid w:val="00DE21A4"/>
    <w:rsid w:val="00E0671D"/>
    <w:rsid w:val="00E069A2"/>
    <w:rsid w:val="00E26408"/>
    <w:rsid w:val="00E44B2C"/>
    <w:rsid w:val="00E4703E"/>
    <w:rsid w:val="00E50A51"/>
    <w:rsid w:val="00E5542C"/>
    <w:rsid w:val="00E6034F"/>
    <w:rsid w:val="00E726A9"/>
    <w:rsid w:val="00E95D76"/>
    <w:rsid w:val="00EB2019"/>
    <w:rsid w:val="00EC7240"/>
    <w:rsid w:val="00ED5380"/>
    <w:rsid w:val="00EE2A7E"/>
    <w:rsid w:val="00EE58A0"/>
    <w:rsid w:val="00EE5E70"/>
    <w:rsid w:val="00F00401"/>
    <w:rsid w:val="00F03AE0"/>
    <w:rsid w:val="00F113D5"/>
    <w:rsid w:val="00F22FED"/>
    <w:rsid w:val="00F23AC7"/>
    <w:rsid w:val="00F247E3"/>
    <w:rsid w:val="00F2741F"/>
    <w:rsid w:val="00F3265D"/>
    <w:rsid w:val="00F37FAF"/>
    <w:rsid w:val="00F50A18"/>
    <w:rsid w:val="00F9464C"/>
    <w:rsid w:val="00FA1C1D"/>
    <w:rsid w:val="00FA347F"/>
    <w:rsid w:val="00FB3D10"/>
    <w:rsid w:val="00FC51CD"/>
    <w:rsid w:val="00FD08F7"/>
    <w:rsid w:val="00FE4C6A"/>
    <w:rsid w:val="00FE6F27"/>
    <w:rsid w:val="00FF2278"/>
    <w:rsid w:val="00FF5C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42B8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069A2"/>
    <w:pPr>
      <w:spacing w:before="120" w:after="120" w:line="23" w:lineRule="exact"/>
    </w:pPr>
    <w:rPr>
      <w:sz w:val="28"/>
    </w:rPr>
  </w:style>
  <w:style w:type="paragraph" w:styleId="2">
    <w:name w:val="heading 2"/>
    <w:basedOn w:val="a0"/>
    <w:next w:val="a0"/>
    <w:link w:val="20"/>
    <w:uiPriority w:val="9"/>
    <w:semiHidden/>
    <w:unhideWhenUsed/>
    <w:qFormat/>
    <w:rsid w:val="00111B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111B2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autoRedefine/>
    <w:uiPriority w:val="1"/>
    <w:unhideWhenUsed/>
    <w:qFormat/>
    <w:rsid w:val="00BC5445"/>
    <w:pPr>
      <w:keepNext/>
      <w:keepLines/>
      <w:adjustRightInd w:val="0"/>
      <w:spacing w:before="240" w:line="300" w:lineRule="exact"/>
      <w:textAlignment w:val="baseline"/>
      <w:outlineLvl w:val="3"/>
    </w:pPr>
    <w:rPr>
      <w:rFonts w:ascii="Times New Roman" w:eastAsia="Times New Roman" w:hAnsi="Times New Roman" w:cs="Times New Roman"/>
      <w:bCs/>
      <w:i/>
      <w:iCs/>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semiHidden/>
    <w:rsid w:val="00111B2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uiPriority w:val="9"/>
    <w:semiHidden/>
    <w:rsid w:val="00111B23"/>
    <w:rPr>
      <w:rFonts w:asciiTheme="majorHAnsi" w:eastAsiaTheme="majorEastAsia" w:hAnsiTheme="majorHAnsi" w:cstheme="majorBidi"/>
      <w:b/>
      <w:bCs/>
      <w:color w:val="4F81BD" w:themeColor="accent1"/>
    </w:rPr>
  </w:style>
  <w:style w:type="character" w:customStyle="1" w:styleId="40">
    <w:name w:val="Заголовок 4 Знак"/>
    <w:basedOn w:val="a1"/>
    <w:link w:val="4"/>
    <w:uiPriority w:val="1"/>
    <w:rsid w:val="00BC5445"/>
    <w:rPr>
      <w:rFonts w:ascii="Times New Roman" w:eastAsia="Times New Roman" w:hAnsi="Times New Roman" w:cs="Times New Roman"/>
      <w:bCs/>
      <w:i/>
      <w:iCs/>
      <w:sz w:val="28"/>
      <w:szCs w:val="20"/>
      <w:lang w:val="x-none" w:eastAsia="x-none"/>
    </w:rPr>
  </w:style>
  <w:style w:type="paragraph" w:styleId="a4">
    <w:name w:val="Normal (Web)"/>
    <w:basedOn w:val="a0"/>
    <w:uiPriority w:val="99"/>
    <w:unhideWhenUsed/>
    <w:rsid w:val="00111B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1">
    <w:name w:val="Основной текст3"/>
    <w:rsid w:val="00111B23"/>
    <w:rPr>
      <w:rFonts w:ascii="Times New Roman" w:eastAsia="Times New Roman" w:hAnsi="Times New Roman"/>
      <w:sz w:val="28"/>
      <w:szCs w:val="28"/>
      <w:u w:val="single"/>
      <w:shd w:val="clear" w:color="auto" w:fill="FFFFFF"/>
    </w:rPr>
  </w:style>
  <w:style w:type="paragraph" w:customStyle="1" w:styleId="41">
    <w:name w:val="Основной текст4"/>
    <w:basedOn w:val="a0"/>
    <w:rsid w:val="00111B23"/>
    <w:pPr>
      <w:shd w:val="clear" w:color="auto" w:fill="FFFFFF"/>
      <w:spacing w:after="840" w:line="317" w:lineRule="exact"/>
      <w:jc w:val="center"/>
    </w:pPr>
    <w:rPr>
      <w:rFonts w:ascii="Times New Roman" w:eastAsia="Times New Roman" w:hAnsi="Times New Roman" w:cs="Times New Roman"/>
      <w:szCs w:val="28"/>
      <w:lang w:val="x-none" w:eastAsia="x-none"/>
    </w:rPr>
  </w:style>
  <w:style w:type="character" w:customStyle="1" w:styleId="13pt">
    <w:name w:val="Основной текст + 13 pt"/>
    <w:rsid w:val="00111B23"/>
    <w:rPr>
      <w:rFonts w:ascii="Times New Roman" w:eastAsia="Times New Roman" w:hAnsi="Times New Roman" w:cs="Times New Roman"/>
      <w:b w:val="0"/>
      <w:bCs w:val="0"/>
      <w:i w:val="0"/>
      <w:iCs w:val="0"/>
      <w:smallCaps w:val="0"/>
      <w:strike w:val="0"/>
      <w:spacing w:val="0"/>
      <w:sz w:val="26"/>
      <w:szCs w:val="26"/>
      <w:shd w:val="clear" w:color="auto" w:fill="FFFFFF"/>
    </w:rPr>
  </w:style>
  <w:style w:type="paragraph" w:customStyle="1" w:styleId="a5">
    <w:name w:val="Отступ от заголовка"/>
    <w:basedOn w:val="a0"/>
    <w:next w:val="a0"/>
    <w:uiPriority w:val="2"/>
    <w:qFormat/>
    <w:rsid w:val="00111B23"/>
    <w:pPr>
      <w:keepNext/>
      <w:adjustRightInd w:val="0"/>
      <w:spacing w:after="0" w:line="360" w:lineRule="auto"/>
      <w:ind w:firstLine="709"/>
      <w:jc w:val="both"/>
      <w:textAlignment w:val="baseline"/>
    </w:pPr>
    <w:rPr>
      <w:rFonts w:ascii="Times New Roman" w:eastAsia="Times New Roman" w:hAnsi="Times New Roman" w:cs="Times New Roman"/>
      <w:i/>
      <w:sz w:val="24"/>
      <w:szCs w:val="20"/>
      <w:lang w:eastAsia="x-none"/>
    </w:rPr>
  </w:style>
  <w:style w:type="paragraph" w:customStyle="1" w:styleId="a6">
    <w:name w:val="Подзаголовок без включения в содержание"/>
    <w:basedOn w:val="a0"/>
    <w:next w:val="a5"/>
    <w:autoRedefine/>
    <w:uiPriority w:val="1"/>
    <w:qFormat/>
    <w:rsid w:val="00E069A2"/>
    <w:pPr>
      <w:keepNext/>
      <w:keepLines/>
      <w:adjustRightInd w:val="0"/>
      <w:spacing w:after="0" w:line="240" w:lineRule="auto"/>
      <w:ind w:firstLine="709"/>
      <w:textAlignment w:val="baseline"/>
    </w:pPr>
    <w:rPr>
      <w:rFonts w:ascii="Times New Roman" w:eastAsia="Times New Roman" w:hAnsi="Times New Roman" w:cs="Times New Roman"/>
      <w:i/>
      <w:szCs w:val="20"/>
      <w:lang w:eastAsia="x-none"/>
    </w:rPr>
  </w:style>
  <w:style w:type="character" w:customStyle="1" w:styleId="8">
    <w:name w:val="Основной текст (8) + Курсив"/>
    <w:rsid w:val="00111B23"/>
    <w:rPr>
      <w:rFonts w:ascii="Arial" w:eastAsia="Arial" w:hAnsi="Arial" w:cs="Arial"/>
      <w:b w:val="0"/>
      <w:bCs w:val="0"/>
      <w:i/>
      <w:iCs/>
      <w:smallCaps w:val="0"/>
      <w:strike w:val="0"/>
      <w:spacing w:val="0"/>
      <w:sz w:val="18"/>
      <w:szCs w:val="18"/>
    </w:rPr>
  </w:style>
  <w:style w:type="character" w:customStyle="1" w:styleId="80">
    <w:name w:val="Основной текст (8)"/>
    <w:rsid w:val="00111B23"/>
  </w:style>
  <w:style w:type="paragraph" w:customStyle="1" w:styleId="a7">
    <w:name w:val="Заголовок без включения в структуру"/>
    <w:basedOn w:val="a0"/>
    <w:uiPriority w:val="1"/>
    <w:qFormat/>
    <w:rsid w:val="00111B23"/>
    <w:pPr>
      <w:pageBreakBefore/>
      <w:adjustRightInd w:val="0"/>
      <w:spacing w:after="0" w:line="360" w:lineRule="auto"/>
      <w:jc w:val="center"/>
      <w:textAlignment w:val="baseline"/>
    </w:pPr>
    <w:rPr>
      <w:rFonts w:ascii="Times New Roman" w:eastAsia="Times New Roman" w:hAnsi="Times New Roman" w:cs="Times New Roman"/>
      <w:caps/>
      <w:sz w:val="24"/>
      <w:szCs w:val="20"/>
      <w:lang w:eastAsia="ru-RU"/>
    </w:rPr>
  </w:style>
  <w:style w:type="paragraph" w:customStyle="1" w:styleId="a">
    <w:name w:val="Таблица Наименование"/>
    <w:basedOn w:val="a0"/>
    <w:next w:val="a0"/>
    <w:uiPriority w:val="2"/>
    <w:qFormat/>
    <w:rsid w:val="00111B23"/>
    <w:pPr>
      <w:keepNext/>
      <w:numPr>
        <w:numId w:val="2"/>
      </w:numPr>
      <w:adjustRightInd w:val="0"/>
      <w:spacing w:before="360" w:after="0" w:line="360" w:lineRule="auto"/>
      <w:ind w:left="0" w:firstLine="0"/>
      <w:textAlignment w:val="baseline"/>
    </w:pPr>
    <w:rPr>
      <w:rFonts w:ascii="Times New Roman" w:eastAsia="Times New Roman" w:hAnsi="Times New Roman" w:cs="Times New Roman"/>
      <w:sz w:val="24"/>
      <w:szCs w:val="20"/>
      <w:lang w:eastAsia="ru-RU"/>
    </w:rPr>
  </w:style>
  <w:style w:type="character" w:customStyle="1" w:styleId="1">
    <w:name w:val="Основной текст Знак1"/>
    <w:link w:val="a8"/>
    <w:uiPriority w:val="99"/>
    <w:rsid w:val="00111B23"/>
    <w:rPr>
      <w:rFonts w:ascii="Times New Roman" w:hAnsi="Times New Roman"/>
      <w:sz w:val="23"/>
      <w:szCs w:val="23"/>
      <w:shd w:val="clear" w:color="auto" w:fill="FFFFFF"/>
    </w:rPr>
  </w:style>
  <w:style w:type="paragraph" w:styleId="a8">
    <w:name w:val="Body Text"/>
    <w:basedOn w:val="a0"/>
    <w:link w:val="1"/>
    <w:uiPriority w:val="99"/>
    <w:rsid w:val="00111B23"/>
    <w:pPr>
      <w:widowControl w:val="0"/>
      <w:shd w:val="clear" w:color="auto" w:fill="FFFFFF"/>
      <w:spacing w:before="60" w:after="60" w:line="240" w:lineRule="atLeast"/>
      <w:jc w:val="both"/>
    </w:pPr>
    <w:rPr>
      <w:rFonts w:ascii="Times New Roman" w:hAnsi="Times New Roman"/>
      <w:sz w:val="23"/>
      <w:szCs w:val="23"/>
    </w:rPr>
  </w:style>
  <w:style w:type="character" w:customStyle="1" w:styleId="a9">
    <w:name w:val="Основной текст Знак"/>
    <w:basedOn w:val="a1"/>
    <w:uiPriority w:val="99"/>
    <w:semiHidden/>
    <w:rsid w:val="00111B23"/>
  </w:style>
  <w:style w:type="character" w:customStyle="1" w:styleId="21">
    <w:name w:val="Основной текст (2)_"/>
    <w:link w:val="22"/>
    <w:rsid w:val="00111B23"/>
    <w:rPr>
      <w:rFonts w:ascii="Times New Roman" w:eastAsia="Times New Roman" w:hAnsi="Times New Roman"/>
      <w:b/>
      <w:bCs/>
      <w:shd w:val="clear" w:color="auto" w:fill="FFFFFF"/>
    </w:rPr>
  </w:style>
  <w:style w:type="paragraph" w:customStyle="1" w:styleId="22">
    <w:name w:val="Основной текст (2)"/>
    <w:basedOn w:val="a0"/>
    <w:link w:val="21"/>
    <w:rsid w:val="00111B23"/>
    <w:pPr>
      <w:widowControl w:val="0"/>
      <w:shd w:val="clear" w:color="auto" w:fill="FFFFFF"/>
      <w:spacing w:after="0" w:line="219" w:lineRule="exact"/>
      <w:jc w:val="both"/>
    </w:pPr>
    <w:rPr>
      <w:rFonts w:ascii="Times New Roman" w:eastAsia="Times New Roman" w:hAnsi="Times New Roman"/>
      <w:b/>
      <w:bCs/>
    </w:rPr>
  </w:style>
  <w:style w:type="paragraph" w:customStyle="1" w:styleId="10">
    <w:name w:val="Обычный1"/>
    <w:basedOn w:val="a0"/>
    <w:rsid w:val="00111B23"/>
    <w:pPr>
      <w:spacing w:after="0" w:line="360" w:lineRule="auto"/>
      <w:ind w:firstLine="567"/>
      <w:jc w:val="both"/>
    </w:pPr>
    <w:rPr>
      <w:rFonts w:ascii="Times New Roman" w:eastAsia="Times New Roman" w:hAnsi="Times New Roman" w:cs="Times New Roman"/>
      <w:szCs w:val="20"/>
      <w:lang w:eastAsia="ru-RU"/>
    </w:rPr>
  </w:style>
  <w:style w:type="paragraph" w:customStyle="1" w:styleId="5">
    <w:name w:val="Основной текст5"/>
    <w:basedOn w:val="a0"/>
    <w:rsid w:val="00111B23"/>
    <w:pPr>
      <w:shd w:val="clear" w:color="auto" w:fill="FFFFFF"/>
      <w:spacing w:after="840" w:line="317" w:lineRule="exact"/>
      <w:jc w:val="center"/>
    </w:pPr>
    <w:rPr>
      <w:rFonts w:ascii="Times New Roman" w:eastAsia="Times New Roman" w:hAnsi="Times New Roman" w:cs="Times New Roman"/>
      <w:color w:val="000000"/>
      <w:szCs w:val="28"/>
      <w:lang w:val="ru" w:eastAsia="ru-RU"/>
    </w:rPr>
  </w:style>
  <w:style w:type="paragraph" w:customStyle="1" w:styleId="FR1">
    <w:name w:val="FR1"/>
    <w:rsid w:val="00111B23"/>
    <w:pPr>
      <w:widowControl w:val="0"/>
      <w:suppressAutoHyphens/>
      <w:spacing w:before="160" w:after="0" w:line="300" w:lineRule="auto"/>
      <w:jc w:val="center"/>
    </w:pPr>
    <w:rPr>
      <w:rFonts w:ascii="Arial" w:eastAsia="Arial" w:hAnsi="Arial" w:cs="Times New Roman"/>
      <w:sz w:val="16"/>
      <w:szCs w:val="20"/>
      <w:lang w:eastAsia="ar-SA"/>
    </w:rPr>
  </w:style>
  <w:style w:type="paragraph" w:customStyle="1" w:styleId="23">
    <w:name w:val="Обычный2"/>
    <w:rsid w:val="00111B23"/>
    <w:pPr>
      <w:widowControl w:val="0"/>
      <w:suppressAutoHyphens/>
      <w:spacing w:after="0" w:line="240" w:lineRule="auto"/>
      <w:ind w:firstLine="400"/>
      <w:jc w:val="both"/>
    </w:pPr>
    <w:rPr>
      <w:rFonts w:ascii="Times New Roman" w:eastAsia="Arial" w:hAnsi="Times New Roman" w:cs="Times New Roman"/>
      <w:sz w:val="24"/>
      <w:szCs w:val="20"/>
      <w:lang w:eastAsia="ar-SA"/>
    </w:rPr>
  </w:style>
  <w:style w:type="paragraph" w:customStyle="1" w:styleId="32">
    <w:name w:val="Обычный3"/>
    <w:rsid w:val="00111B23"/>
    <w:pPr>
      <w:widowControl w:val="0"/>
      <w:suppressAutoHyphens/>
      <w:spacing w:after="0" w:line="240" w:lineRule="auto"/>
      <w:ind w:firstLine="400"/>
      <w:jc w:val="both"/>
    </w:pPr>
    <w:rPr>
      <w:rFonts w:ascii="Times New Roman" w:eastAsia="Arial" w:hAnsi="Times New Roman" w:cs="Times New Roman"/>
      <w:sz w:val="24"/>
      <w:szCs w:val="20"/>
      <w:lang w:eastAsia="ar-SA"/>
    </w:rPr>
  </w:style>
  <w:style w:type="paragraph" w:customStyle="1" w:styleId="42">
    <w:name w:val="Обычный4"/>
    <w:rsid w:val="00111B23"/>
    <w:pPr>
      <w:widowControl w:val="0"/>
      <w:suppressAutoHyphens/>
      <w:spacing w:after="0" w:line="240" w:lineRule="auto"/>
      <w:ind w:firstLine="400"/>
      <w:jc w:val="both"/>
    </w:pPr>
    <w:rPr>
      <w:rFonts w:ascii="Times New Roman" w:eastAsia="Arial" w:hAnsi="Times New Roman" w:cs="Times New Roman"/>
      <w:sz w:val="24"/>
      <w:szCs w:val="20"/>
      <w:lang w:eastAsia="ar-SA"/>
    </w:rPr>
  </w:style>
  <w:style w:type="paragraph" w:customStyle="1" w:styleId="Default">
    <w:name w:val="Default"/>
    <w:rsid w:val="00111B23"/>
    <w:pPr>
      <w:autoSpaceDE w:val="0"/>
      <w:autoSpaceDN w:val="0"/>
      <w:adjustRightInd w:val="0"/>
      <w:spacing w:after="0" w:line="240" w:lineRule="auto"/>
    </w:pPr>
    <w:rPr>
      <w:rFonts w:ascii="Times New Roman" w:hAnsi="Times New Roman" w:cs="Times New Roman"/>
      <w:color w:val="000000"/>
      <w:sz w:val="24"/>
      <w:szCs w:val="24"/>
    </w:rPr>
  </w:style>
  <w:style w:type="table" w:styleId="aa">
    <w:name w:val="Table Grid"/>
    <w:basedOn w:val="a2"/>
    <w:uiPriority w:val="59"/>
    <w:rsid w:val="00111B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0"/>
    <w:uiPriority w:val="34"/>
    <w:qFormat/>
    <w:rsid w:val="00111B23"/>
    <w:pPr>
      <w:spacing w:after="0" w:line="360" w:lineRule="auto"/>
      <w:ind w:left="720" w:firstLine="709"/>
      <w:contextualSpacing/>
      <w:jc w:val="both"/>
    </w:pPr>
    <w:rPr>
      <w:rFonts w:ascii="Times New Roman" w:eastAsia="Arial" w:hAnsi="Times New Roman" w:cs="Arial"/>
      <w:color w:val="000000"/>
      <w:sz w:val="24"/>
      <w:lang w:eastAsia="ru-RU"/>
    </w:rPr>
  </w:style>
  <w:style w:type="paragraph" w:customStyle="1" w:styleId="paragraph">
    <w:name w:val="paragraph"/>
    <w:basedOn w:val="a0"/>
    <w:rsid w:val="00111B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1"/>
    <w:rsid w:val="00111B23"/>
  </w:style>
  <w:style w:type="character" w:customStyle="1" w:styleId="apple-converted-space">
    <w:name w:val="apple-converted-space"/>
    <w:basedOn w:val="a1"/>
    <w:rsid w:val="00111B23"/>
  </w:style>
  <w:style w:type="character" w:customStyle="1" w:styleId="eop">
    <w:name w:val="eop"/>
    <w:basedOn w:val="a1"/>
    <w:rsid w:val="00111B23"/>
  </w:style>
  <w:style w:type="character" w:customStyle="1" w:styleId="scx79265941">
    <w:name w:val="scx79265941"/>
    <w:basedOn w:val="a1"/>
    <w:rsid w:val="00111B23"/>
  </w:style>
  <w:style w:type="paragraph" w:styleId="ac">
    <w:name w:val="Balloon Text"/>
    <w:basedOn w:val="a0"/>
    <w:link w:val="ad"/>
    <w:uiPriority w:val="99"/>
    <w:semiHidden/>
    <w:unhideWhenUsed/>
    <w:rsid w:val="00111B23"/>
    <w:pPr>
      <w:spacing w:after="0" w:line="240" w:lineRule="auto"/>
    </w:pPr>
    <w:rPr>
      <w:rFonts w:ascii="Tahoma" w:hAnsi="Tahoma" w:cs="Tahoma"/>
      <w:sz w:val="16"/>
      <w:szCs w:val="16"/>
    </w:rPr>
  </w:style>
  <w:style w:type="character" w:customStyle="1" w:styleId="ad">
    <w:name w:val="Текст выноски Знак"/>
    <w:basedOn w:val="a1"/>
    <w:link w:val="ac"/>
    <w:uiPriority w:val="99"/>
    <w:semiHidden/>
    <w:rsid w:val="00111B23"/>
    <w:rPr>
      <w:rFonts w:ascii="Tahoma" w:hAnsi="Tahoma" w:cs="Tahoma"/>
      <w:sz w:val="16"/>
      <w:szCs w:val="16"/>
    </w:rPr>
  </w:style>
  <w:style w:type="paragraph" w:customStyle="1" w:styleId="12">
    <w:name w:val="таблСлева12"/>
    <w:basedOn w:val="a0"/>
    <w:uiPriority w:val="3"/>
    <w:qFormat/>
    <w:rsid w:val="00111B23"/>
    <w:pPr>
      <w:snapToGrid w:val="0"/>
      <w:spacing w:after="0" w:line="240" w:lineRule="auto"/>
    </w:pPr>
    <w:rPr>
      <w:rFonts w:ascii="Times New Roman" w:eastAsia="Times New Roman" w:hAnsi="Times New Roman" w:cs="Times New Roman"/>
      <w:iCs/>
      <w:sz w:val="24"/>
      <w:szCs w:val="28"/>
      <w:lang w:eastAsia="ru-RU"/>
    </w:rPr>
  </w:style>
  <w:style w:type="paragraph" w:customStyle="1" w:styleId="11">
    <w:name w:val="Абзац списка1"/>
    <w:basedOn w:val="a0"/>
    <w:rsid w:val="005A313B"/>
    <w:pPr>
      <w:ind w:left="720"/>
    </w:pPr>
    <w:rPr>
      <w:rFonts w:ascii="Times New Roman" w:eastAsia="Times New Roman" w:hAnsi="Times New Roman" w:cs="Times New Roman"/>
      <w:sz w:val="26"/>
      <w:szCs w:val="26"/>
    </w:rPr>
  </w:style>
  <w:style w:type="paragraph" w:customStyle="1" w:styleId="ConsPlusNormal">
    <w:name w:val="ConsPlusNormal"/>
    <w:rsid w:val="005A313B"/>
    <w:pPr>
      <w:autoSpaceDE w:val="0"/>
      <w:autoSpaceDN w:val="0"/>
      <w:adjustRightInd w:val="0"/>
      <w:spacing w:after="0" w:line="240" w:lineRule="auto"/>
    </w:pPr>
    <w:rPr>
      <w:rFonts w:ascii="Times New Roman" w:eastAsia="Times New Roman" w:hAnsi="Times New Roman" w:cs="Times New Roman"/>
      <w:sz w:val="28"/>
      <w:szCs w:val="28"/>
    </w:rPr>
  </w:style>
  <w:style w:type="paragraph" w:styleId="ae">
    <w:name w:val="footnote text"/>
    <w:basedOn w:val="a0"/>
    <w:link w:val="af"/>
    <w:uiPriority w:val="99"/>
    <w:unhideWhenUsed/>
    <w:rsid w:val="00D93EA6"/>
    <w:pPr>
      <w:spacing w:after="0" w:line="240" w:lineRule="auto"/>
    </w:pPr>
    <w:rPr>
      <w:sz w:val="20"/>
      <w:szCs w:val="20"/>
    </w:rPr>
  </w:style>
  <w:style w:type="character" w:customStyle="1" w:styleId="af">
    <w:name w:val="Текст сноски Знак"/>
    <w:basedOn w:val="a1"/>
    <w:link w:val="ae"/>
    <w:uiPriority w:val="99"/>
    <w:rsid w:val="00D93EA6"/>
    <w:rPr>
      <w:sz w:val="20"/>
      <w:szCs w:val="20"/>
    </w:rPr>
  </w:style>
  <w:style w:type="character" w:styleId="af0">
    <w:name w:val="footnote reference"/>
    <w:basedOn w:val="a1"/>
    <w:uiPriority w:val="99"/>
    <w:unhideWhenUsed/>
    <w:rsid w:val="00D93EA6"/>
    <w:rPr>
      <w:vertAlign w:val="superscript"/>
    </w:rPr>
  </w:style>
  <w:style w:type="paragraph" w:styleId="af1">
    <w:name w:val="header"/>
    <w:basedOn w:val="a0"/>
    <w:link w:val="af2"/>
    <w:uiPriority w:val="99"/>
    <w:unhideWhenUsed/>
    <w:rsid w:val="006A4775"/>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6A4775"/>
  </w:style>
  <w:style w:type="paragraph" w:styleId="af3">
    <w:name w:val="footer"/>
    <w:basedOn w:val="a0"/>
    <w:link w:val="af4"/>
    <w:uiPriority w:val="99"/>
    <w:unhideWhenUsed/>
    <w:rsid w:val="006A4775"/>
    <w:pPr>
      <w:tabs>
        <w:tab w:val="center" w:pos="4677"/>
        <w:tab w:val="right" w:pos="9355"/>
      </w:tabs>
      <w:spacing w:after="0" w:line="240" w:lineRule="auto"/>
    </w:pPr>
  </w:style>
  <w:style w:type="character" w:customStyle="1" w:styleId="af4">
    <w:name w:val="Нижний колонтитул Знак"/>
    <w:basedOn w:val="a1"/>
    <w:link w:val="af3"/>
    <w:uiPriority w:val="99"/>
    <w:rsid w:val="006A4775"/>
  </w:style>
  <w:style w:type="paragraph" w:styleId="af5">
    <w:name w:val="Revision"/>
    <w:hidden/>
    <w:uiPriority w:val="99"/>
    <w:semiHidden/>
    <w:rsid w:val="00D53228"/>
    <w:pPr>
      <w:spacing w:after="0" w:line="240" w:lineRule="auto"/>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6376249">
      <w:bodyDiv w:val="1"/>
      <w:marLeft w:val="0"/>
      <w:marRight w:val="0"/>
      <w:marTop w:val="0"/>
      <w:marBottom w:val="0"/>
      <w:divBdr>
        <w:top w:val="none" w:sz="0" w:space="0" w:color="auto"/>
        <w:left w:val="none" w:sz="0" w:space="0" w:color="auto"/>
        <w:bottom w:val="none" w:sz="0" w:space="0" w:color="auto"/>
        <w:right w:val="none" w:sz="0" w:space="0" w:color="auto"/>
      </w:divBdr>
      <w:divsChild>
        <w:div w:id="386878697">
          <w:marLeft w:val="0"/>
          <w:marRight w:val="0"/>
          <w:marTop w:val="390"/>
          <w:marBottom w:val="15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ivo.garant.ru/document?id=5532903&amp;sub=0" TargetMode="External"/><Relationship Id="rId9" Type="http://schemas.openxmlformats.org/officeDocument/2006/relationships/image" Target="media/image1.jpeg"/><Relationship Id="rId1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A8B3B-B5AD-C042-9DBD-B76754E82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10139</Words>
  <Characters>57796</Characters>
  <Application>Microsoft Macintosh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Sergomanov Pavel</cp:lastModifiedBy>
  <cp:revision>3</cp:revision>
  <cp:lastPrinted>2017-07-10T13:29:00Z</cp:lastPrinted>
  <dcterms:created xsi:type="dcterms:W3CDTF">2017-07-20T09:46:00Z</dcterms:created>
  <dcterms:modified xsi:type="dcterms:W3CDTF">2017-07-20T09:46:00Z</dcterms:modified>
</cp:coreProperties>
</file>