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D70B5" w14:textId="77777777" w:rsidR="00F70A78" w:rsidRPr="001D64BE" w:rsidRDefault="00F70A78" w:rsidP="00D142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4BE">
        <w:rPr>
          <w:rFonts w:ascii="Times New Roman" w:hAnsi="Times New Roman" w:cs="Times New Roman"/>
          <w:b/>
          <w:sz w:val="24"/>
          <w:szCs w:val="24"/>
        </w:rPr>
        <w:t xml:space="preserve">Название встречи, дата, место </w:t>
      </w:r>
    </w:p>
    <w:p w14:paraId="7BF9AFE2" w14:textId="77777777" w:rsidR="00F70A78" w:rsidRPr="001D64BE" w:rsidRDefault="00F70A78" w:rsidP="00D142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D7307" w14:textId="61193746" w:rsidR="00F70A78" w:rsidRPr="001D64BE" w:rsidRDefault="00F70A78" w:rsidP="00D142A2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b/>
          <w:sz w:val="24"/>
          <w:szCs w:val="24"/>
        </w:rPr>
        <w:t>ФИО эксперта</w:t>
      </w:r>
      <w:r w:rsidRPr="001D64BE">
        <w:rPr>
          <w:rFonts w:ascii="Times New Roman" w:hAnsi="Times New Roman" w:cs="Times New Roman"/>
          <w:sz w:val="24"/>
          <w:szCs w:val="24"/>
        </w:rPr>
        <w:t xml:space="preserve">: </w:t>
      </w:r>
      <w:r w:rsidR="008636F8" w:rsidRPr="001D64BE">
        <w:rPr>
          <w:rFonts w:ascii="Times New Roman" w:hAnsi="Times New Roman" w:cs="Times New Roman"/>
          <w:sz w:val="24"/>
          <w:szCs w:val="24"/>
        </w:rPr>
        <w:t>Нисская Анастасия Константиновна</w:t>
      </w:r>
    </w:p>
    <w:p w14:paraId="2E92AC2F" w14:textId="355FEA02" w:rsidR="00F70A78" w:rsidRPr="001D64BE" w:rsidRDefault="00F70A78" w:rsidP="00D142A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b/>
          <w:sz w:val="24"/>
          <w:szCs w:val="24"/>
        </w:rPr>
        <w:t>Название мероприятия, место и сроки его проведения</w:t>
      </w:r>
      <w:r w:rsidRPr="001D64BE">
        <w:rPr>
          <w:rFonts w:ascii="Times New Roman" w:hAnsi="Times New Roman" w:cs="Times New Roman"/>
          <w:sz w:val="24"/>
          <w:szCs w:val="24"/>
        </w:rPr>
        <w:t>:</w:t>
      </w:r>
      <w:r w:rsidR="00840A82" w:rsidRPr="001D64BE">
        <w:rPr>
          <w:rFonts w:ascii="Times New Roman" w:hAnsi="Times New Roman" w:cs="Times New Roman"/>
          <w:sz w:val="24"/>
          <w:szCs w:val="24"/>
        </w:rPr>
        <w:t xml:space="preserve"> 21-ое </w:t>
      </w:r>
      <w:r w:rsidR="00234481" w:rsidRPr="001D64BE">
        <w:rPr>
          <w:rFonts w:ascii="Times New Roman" w:hAnsi="Times New Roman" w:cs="Times New Roman"/>
          <w:sz w:val="24"/>
          <w:szCs w:val="24"/>
        </w:rPr>
        <w:t xml:space="preserve">заседание Сети по </w:t>
      </w:r>
      <w:bookmarkStart w:id="0" w:name="_Hlk488076218"/>
      <w:r w:rsidR="00234481" w:rsidRPr="001D64BE">
        <w:rPr>
          <w:rFonts w:ascii="Times New Roman" w:hAnsi="Times New Roman" w:cs="Times New Roman"/>
          <w:sz w:val="24"/>
          <w:szCs w:val="24"/>
        </w:rPr>
        <w:t xml:space="preserve">воспитанию и обучению детей младшего возраста </w:t>
      </w:r>
      <w:bookmarkEnd w:id="0"/>
      <w:r w:rsidR="00840A82" w:rsidRPr="001D64BE">
        <w:rPr>
          <w:rFonts w:ascii="Times New Roman" w:hAnsi="Times New Roman" w:cs="Times New Roman"/>
          <w:sz w:val="24"/>
          <w:szCs w:val="24"/>
        </w:rPr>
        <w:t>(ECEC) ОЭСР (21</w:t>
      </w:r>
      <w:proofErr w:type="spellStart"/>
      <w:r w:rsidR="00840A82" w:rsidRPr="001D64BE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="00840A8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840A82" w:rsidRPr="001D64BE"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="00840A8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840A82" w:rsidRPr="001D64B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40A8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840A82" w:rsidRPr="001D64B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40A8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840A82" w:rsidRPr="001D64BE">
        <w:rPr>
          <w:rFonts w:ascii="Times New Roman" w:hAnsi="Times New Roman" w:cs="Times New Roman"/>
          <w:sz w:val="24"/>
          <w:szCs w:val="24"/>
          <w:lang w:val="en-US"/>
        </w:rPr>
        <w:t>OECD</w:t>
      </w:r>
      <w:r w:rsidR="00840A8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840A82" w:rsidRPr="001D64BE"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840A8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840A82" w:rsidRPr="001D64B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840A8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840A82" w:rsidRPr="001D64BE"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840A8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840A82" w:rsidRPr="001D64BE">
        <w:rPr>
          <w:rFonts w:ascii="Times New Roman" w:hAnsi="Times New Roman" w:cs="Times New Roman"/>
          <w:sz w:val="24"/>
          <w:szCs w:val="24"/>
          <w:lang w:val="en-US"/>
        </w:rPr>
        <w:t>Childhood</w:t>
      </w:r>
      <w:r w:rsidR="00840A8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840A82" w:rsidRPr="001D64BE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840A8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840A82" w:rsidRPr="001D64B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40A8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840A82" w:rsidRPr="001D64BE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="00840A82" w:rsidRPr="001D64BE">
        <w:rPr>
          <w:rFonts w:ascii="Times New Roman" w:hAnsi="Times New Roman" w:cs="Times New Roman"/>
          <w:sz w:val="24"/>
          <w:szCs w:val="24"/>
        </w:rPr>
        <w:t>), Португалия, г. Пасу-де-</w:t>
      </w:r>
      <w:proofErr w:type="spellStart"/>
      <w:r w:rsidR="00840A82" w:rsidRPr="001D64BE">
        <w:rPr>
          <w:rFonts w:ascii="Times New Roman" w:hAnsi="Times New Roman" w:cs="Times New Roman"/>
          <w:sz w:val="24"/>
          <w:szCs w:val="24"/>
        </w:rPr>
        <w:t>Аркуш</w:t>
      </w:r>
      <w:proofErr w:type="spellEnd"/>
      <w:r w:rsidR="00840A82" w:rsidRPr="001D64BE">
        <w:rPr>
          <w:rFonts w:ascii="Times New Roman" w:hAnsi="Times New Roman" w:cs="Times New Roman"/>
          <w:sz w:val="24"/>
          <w:szCs w:val="24"/>
        </w:rPr>
        <w:t xml:space="preserve">, 3-7 июля 2017г. </w:t>
      </w:r>
    </w:p>
    <w:p w14:paraId="19E40ACF" w14:textId="77777777" w:rsidR="00891F88" w:rsidRPr="001D64BE" w:rsidRDefault="00F70A78" w:rsidP="00D142A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b/>
          <w:sz w:val="24"/>
          <w:szCs w:val="24"/>
        </w:rPr>
        <w:t>Организаторы мероприятия</w:t>
      </w:r>
      <w:r w:rsidRPr="001D64BE">
        <w:rPr>
          <w:rFonts w:ascii="Times New Roman" w:hAnsi="Times New Roman" w:cs="Times New Roman"/>
          <w:sz w:val="24"/>
          <w:szCs w:val="24"/>
        </w:rPr>
        <w:t>:</w:t>
      </w:r>
      <w:r w:rsidR="00840A82" w:rsidRPr="001D64BE">
        <w:rPr>
          <w:rFonts w:ascii="Times New Roman" w:hAnsi="Times New Roman" w:cs="Times New Roman"/>
          <w:sz w:val="24"/>
          <w:szCs w:val="24"/>
        </w:rPr>
        <w:t xml:space="preserve"> Организация экономического сотрудничества и развития (ОЭСР)</w:t>
      </w:r>
    </w:p>
    <w:p w14:paraId="008A0FBF" w14:textId="0F87C444" w:rsidR="00891F88" w:rsidRPr="001D64BE" w:rsidRDefault="00F70A78" w:rsidP="00D142A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b/>
          <w:sz w:val="24"/>
          <w:szCs w:val="24"/>
        </w:rPr>
        <w:t>Основание для участия в конференции</w:t>
      </w:r>
      <w:r w:rsidRPr="001D64BE">
        <w:rPr>
          <w:rFonts w:ascii="Times New Roman" w:hAnsi="Times New Roman" w:cs="Times New Roman"/>
          <w:sz w:val="24"/>
          <w:szCs w:val="24"/>
        </w:rPr>
        <w:t xml:space="preserve">: </w:t>
      </w:r>
      <w:r w:rsidR="00891F88" w:rsidRPr="001D64BE">
        <w:rPr>
          <w:rFonts w:ascii="Times New Roman" w:hAnsi="Times New Roman" w:cs="Times New Roman"/>
          <w:sz w:val="24"/>
          <w:szCs w:val="24"/>
        </w:rPr>
        <w:t xml:space="preserve">выписка из протокола </w:t>
      </w:r>
      <w:r w:rsidR="001D64BE" w:rsidRPr="001D64BE">
        <w:rPr>
          <w:rFonts w:ascii="Times New Roman" w:hAnsi="Times New Roman" w:cs="Times New Roman"/>
          <w:sz w:val="24"/>
          <w:szCs w:val="24"/>
        </w:rPr>
        <w:t xml:space="preserve">№ 7 </w:t>
      </w:r>
      <w:r w:rsidR="00891F88" w:rsidRPr="001D64BE">
        <w:rPr>
          <w:rFonts w:ascii="Times New Roman" w:hAnsi="Times New Roman" w:cs="Times New Roman"/>
          <w:sz w:val="24"/>
          <w:szCs w:val="24"/>
        </w:rPr>
        <w:t>заседания Комиссии по отбору заявок на поддержку и развитие международных научных партнерств от 1</w:t>
      </w:r>
      <w:r w:rsidR="001D64BE" w:rsidRPr="001D64BE">
        <w:rPr>
          <w:rFonts w:ascii="Times New Roman" w:hAnsi="Times New Roman" w:cs="Times New Roman"/>
          <w:sz w:val="24"/>
          <w:szCs w:val="24"/>
        </w:rPr>
        <w:t>4 июня 2017</w:t>
      </w:r>
      <w:r w:rsidR="00891F88" w:rsidRPr="001D64BE">
        <w:rPr>
          <w:rFonts w:ascii="Times New Roman" w:hAnsi="Times New Roman" w:cs="Times New Roman"/>
          <w:sz w:val="24"/>
          <w:szCs w:val="24"/>
        </w:rPr>
        <w:t xml:space="preserve"> г</w:t>
      </w:r>
      <w:r w:rsidR="00891F88" w:rsidRPr="001D64BE">
        <w:rPr>
          <w:rFonts w:ascii="Times New Roman" w:hAnsi="Times New Roman" w:cs="Times New Roman"/>
          <w:b/>
          <w:sz w:val="24"/>
          <w:szCs w:val="24"/>
        </w:rPr>
        <w:t>.</w:t>
      </w:r>
    </w:p>
    <w:p w14:paraId="21802B46" w14:textId="6F7898C7" w:rsidR="00F70A78" w:rsidRPr="001D64BE" w:rsidRDefault="00F70A78" w:rsidP="00D142A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b/>
          <w:sz w:val="24"/>
          <w:szCs w:val="24"/>
        </w:rPr>
        <w:t>Основные темы мероприятия и вопросы, относящиеся к сфере компетенции эксперта</w:t>
      </w:r>
      <w:r w:rsidRPr="001D64BE">
        <w:rPr>
          <w:rFonts w:ascii="Times New Roman" w:hAnsi="Times New Roman" w:cs="Times New Roman"/>
          <w:sz w:val="24"/>
          <w:szCs w:val="24"/>
        </w:rPr>
        <w:t>:</w:t>
      </w:r>
    </w:p>
    <w:p w14:paraId="2287F2D2" w14:textId="59560506" w:rsidR="00F70A78" w:rsidRPr="001D64BE" w:rsidRDefault="00840A82" w:rsidP="00D14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Повестка 04.07.2017г. (первый день Встречи сети)</w:t>
      </w:r>
    </w:p>
    <w:p w14:paraId="526B867A" w14:textId="7DE9D7E0" w:rsidR="008A150F" w:rsidRPr="001D64BE" w:rsidRDefault="00840A82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b/>
          <w:sz w:val="24"/>
          <w:szCs w:val="24"/>
        </w:rPr>
        <w:t xml:space="preserve">1.Председатель </w:t>
      </w:r>
      <w:proofErr w:type="spellStart"/>
      <w:r w:rsidRPr="001D64BE">
        <w:rPr>
          <w:rFonts w:ascii="Times New Roman" w:hAnsi="Times New Roman" w:cs="Times New Roman"/>
          <w:b/>
          <w:sz w:val="24"/>
          <w:szCs w:val="24"/>
        </w:rPr>
        <w:t>Тов</w:t>
      </w:r>
      <w:proofErr w:type="spellEnd"/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64BE">
        <w:rPr>
          <w:rFonts w:ascii="Times New Roman" w:hAnsi="Times New Roman" w:cs="Times New Roman"/>
          <w:b/>
          <w:sz w:val="24"/>
          <w:szCs w:val="24"/>
        </w:rPr>
        <w:t>Слинд</w:t>
      </w:r>
      <w:proofErr w:type="spellEnd"/>
      <w:r w:rsidRPr="001D64B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Tove</w:t>
      </w:r>
      <w:proofErr w:type="spellEnd"/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Slinde</w:t>
      </w:r>
      <w:proofErr w:type="spellEnd"/>
      <w:r w:rsidRPr="001D64B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D64BE">
        <w:rPr>
          <w:rFonts w:ascii="Times New Roman" w:hAnsi="Times New Roman" w:cs="Times New Roman"/>
          <w:sz w:val="24"/>
          <w:szCs w:val="24"/>
        </w:rPr>
        <w:t xml:space="preserve">представила поприветствовала участников и представила им повестку собрания. Участники сети согласовали предложенную повестку. </w:t>
      </w:r>
    </w:p>
    <w:p w14:paraId="4C05913D" w14:textId="15D5E21F" w:rsidR="00BF7E14" w:rsidRPr="001D64BE" w:rsidRDefault="00BF7E14" w:rsidP="00D142A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64BE">
        <w:rPr>
          <w:rFonts w:ascii="Times New Roman" w:hAnsi="Times New Roman" w:cs="Times New Roman"/>
          <w:b/>
          <w:sz w:val="24"/>
          <w:szCs w:val="24"/>
        </w:rPr>
        <w:t xml:space="preserve">Государственный секретарь по образованию </w:t>
      </w:r>
      <w:proofErr w:type="spellStart"/>
      <w:r w:rsidRPr="001D64BE">
        <w:rPr>
          <w:rFonts w:ascii="Times New Roman" w:hAnsi="Times New Roman" w:cs="Times New Roman"/>
          <w:b/>
          <w:sz w:val="24"/>
          <w:szCs w:val="24"/>
        </w:rPr>
        <w:t>Португали</w:t>
      </w:r>
      <w:proofErr w:type="spellEnd"/>
      <w:r w:rsidRPr="001D64B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Joao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Costa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) и президент муниципальной ассамблеи </w:t>
      </w:r>
      <w:proofErr w:type="spellStart"/>
      <w:r w:rsidRPr="001D64BE">
        <w:rPr>
          <w:rFonts w:ascii="Times New Roman" w:hAnsi="Times New Roman" w:cs="Times New Roman"/>
          <w:b/>
          <w:sz w:val="24"/>
          <w:szCs w:val="24"/>
        </w:rPr>
        <w:t>Оэйраш</w:t>
      </w:r>
      <w:proofErr w:type="spellEnd"/>
      <w:r w:rsidRPr="001D64B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Domingos</w:t>
      </w:r>
      <w:proofErr w:type="spellEnd"/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Pereira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dos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Santos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) поприветствовали участников заседания. </w:t>
      </w:r>
    </w:p>
    <w:p w14:paraId="688D1636" w14:textId="77777777" w:rsidR="00BF7E14" w:rsidRPr="001D64BE" w:rsidRDefault="00BF7E14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Они подчеркнули, что важность раннего образования растет, поскольку именно оно дает ключи к решению демографической проблемы, вызовов, связанных с разнообразием. Хотят сделать общепринятым образование на протяжении всей жизни. </w:t>
      </w:r>
    </w:p>
    <w:p w14:paraId="5D69B9B0" w14:textId="77777777" w:rsidR="00BF7E14" w:rsidRPr="001D64BE" w:rsidRDefault="00BF7E14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Была подчеркнута важность совместной работы педагогов на разных ступенях образования, что будет обеспечивать переход от между ступенями образования для детей 0-3лет, 3-6лет и </w:t>
      </w:r>
      <w:proofErr w:type="gramStart"/>
      <w:r w:rsidRPr="001D64BE">
        <w:rPr>
          <w:rFonts w:ascii="Times New Roman" w:hAnsi="Times New Roman" w:cs="Times New Roman"/>
          <w:sz w:val="24"/>
          <w:szCs w:val="24"/>
        </w:rPr>
        <w:t>в школой</w:t>
      </w:r>
      <w:proofErr w:type="gramEnd"/>
      <w:r w:rsidRPr="001D64BE">
        <w:rPr>
          <w:rFonts w:ascii="Times New Roman" w:hAnsi="Times New Roman" w:cs="Times New Roman"/>
          <w:sz w:val="24"/>
          <w:szCs w:val="24"/>
        </w:rPr>
        <w:t>.</w:t>
      </w:r>
    </w:p>
    <w:p w14:paraId="32690251" w14:textId="62BC7987" w:rsidR="00BF7E14" w:rsidRPr="001D64BE" w:rsidRDefault="00BF7E14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Современное состояние ДО в Португалии охарактеризовано следующим: обеспечен всеобщий охват для детей 4-6 лет. </w:t>
      </w:r>
    </w:p>
    <w:p w14:paraId="018AB9BE" w14:textId="0FC9EF3C" w:rsidR="00BF7E14" w:rsidRPr="001D64BE" w:rsidRDefault="00BF7E14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Главное усилие в работе над программой ДО было направлено на создание руководства для педагогов, работающих с детьми 0-3 лет, а также в работе над переходами и преемственностью. Вопросы, которые до сих пор остаются открытыми для системы воспитания и обучения детей младшего возраста: какие навыки целесообразно развивать, к каким следует стремиться? Какими должны быть характеристики группы в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ECEC</w:t>
      </w:r>
      <w:r w:rsidRPr="001D64B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F0B9FFE" w14:textId="3298E323" w:rsidR="00BF7E14" w:rsidRPr="001D64BE" w:rsidRDefault="00BF7E14" w:rsidP="00D142A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lastRenderedPageBreak/>
        <w:t xml:space="preserve">Резюмирую, можно сказать, что дошкольное образование для Португалии это, прежде всего, проектная деятельность, сотрудничество, привнесение реальности в дошкольное образование, </w:t>
      </w:r>
      <w:r w:rsidR="000D372B" w:rsidRPr="001D64BE">
        <w:rPr>
          <w:rFonts w:ascii="Times New Roman" w:hAnsi="Times New Roman" w:cs="Times New Roman"/>
          <w:sz w:val="24"/>
          <w:szCs w:val="24"/>
        </w:rPr>
        <w:t xml:space="preserve">получение детьми </w:t>
      </w:r>
      <w:r w:rsidRPr="001D64BE">
        <w:rPr>
          <w:rFonts w:ascii="Times New Roman" w:hAnsi="Times New Roman" w:cs="Times New Roman"/>
          <w:sz w:val="24"/>
          <w:szCs w:val="24"/>
        </w:rPr>
        <w:t>опыт</w:t>
      </w:r>
      <w:r w:rsidR="000D372B" w:rsidRPr="001D64BE">
        <w:rPr>
          <w:rFonts w:ascii="Times New Roman" w:hAnsi="Times New Roman" w:cs="Times New Roman"/>
          <w:sz w:val="24"/>
          <w:szCs w:val="24"/>
        </w:rPr>
        <w:t>ы</w:t>
      </w:r>
      <w:r w:rsidRPr="001D64BE">
        <w:rPr>
          <w:rFonts w:ascii="Times New Roman" w:hAnsi="Times New Roman" w:cs="Times New Roman"/>
          <w:sz w:val="24"/>
          <w:szCs w:val="24"/>
        </w:rPr>
        <w:t xml:space="preserve"> без проигрыша и соперничества</w:t>
      </w:r>
      <w:r w:rsidR="000D372B" w:rsidRPr="001D64BE">
        <w:rPr>
          <w:rFonts w:ascii="Times New Roman" w:hAnsi="Times New Roman" w:cs="Times New Roman"/>
          <w:sz w:val="24"/>
          <w:szCs w:val="24"/>
        </w:rPr>
        <w:t>.</w:t>
      </w:r>
    </w:p>
    <w:p w14:paraId="26366D03" w14:textId="2EBF2B83" w:rsidR="00891F88" w:rsidRPr="001D64BE" w:rsidRDefault="008A150F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b/>
          <w:sz w:val="24"/>
          <w:szCs w:val="24"/>
        </w:rPr>
        <w:t>2.</w:t>
      </w:r>
      <w:r w:rsidR="00840A82"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1F88" w:rsidRPr="001D64BE">
        <w:rPr>
          <w:rFonts w:ascii="Times New Roman" w:hAnsi="Times New Roman" w:cs="Times New Roman"/>
          <w:b/>
          <w:sz w:val="24"/>
          <w:szCs w:val="24"/>
        </w:rPr>
        <w:t>Юри</w:t>
      </w:r>
      <w:proofErr w:type="spellEnd"/>
      <w:r w:rsidR="00891F88"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1F88" w:rsidRPr="001D64BE">
        <w:rPr>
          <w:rFonts w:ascii="Times New Roman" w:hAnsi="Times New Roman" w:cs="Times New Roman"/>
          <w:b/>
          <w:sz w:val="24"/>
          <w:szCs w:val="24"/>
        </w:rPr>
        <w:t>Белфаи</w:t>
      </w:r>
      <w:proofErr w:type="spellEnd"/>
      <w:r w:rsidR="00891F88" w:rsidRPr="001D64B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91F88" w:rsidRPr="001D64BE">
        <w:rPr>
          <w:rFonts w:ascii="Times New Roman" w:hAnsi="Times New Roman" w:cs="Times New Roman"/>
          <w:b/>
          <w:sz w:val="24"/>
          <w:szCs w:val="24"/>
        </w:rPr>
        <w:t>Yuri</w:t>
      </w:r>
      <w:proofErr w:type="spellEnd"/>
      <w:r w:rsidR="00891F88"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1F88" w:rsidRPr="001D64BE">
        <w:rPr>
          <w:rFonts w:ascii="Times New Roman" w:hAnsi="Times New Roman" w:cs="Times New Roman"/>
          <w:b/>
          <w:sz w:val="24"/>
          <w:szCs w:val="24"/>
        </w:rPr>
        <w:t>Belfali</w:t>
      </w:r>
      <w:proofErr w:type="spellEnd"/>
      <w:r w:rsidR="00891F88" w:rsidRPr="001D64BE">
        <w:rPr>
          <w:rFonts w:ascii="Times New Roman" w:hAnsi="Times New Roman" w:cs="Times New Roman"/>
          <w:b/>
          <w:sz w:val="24"/>
          <w:szCs w:val="24"/>
        </w:rPr>
        <w:t xml:space="preserve">), начальник отдела Управления образования и навыков </w:t>
      </w:r>
      <w:r w:rsidR="00891F88" w:rsidRPr="001D64BE">
        <w:rPr>
          <w:rFonts w:ascii="Times New Roman" w:hAnsi="Times New Roman" w:cs="Times New Roman"/>
          <w:sz w:val="24"/>
          <w:szCs w:val="24"/>
        </w:rPr>
        <w:t xml:space="preserve">представила изменения в работе управления, осветила наиболее значимые прошедшие события в сфере раннего образования, в частности, рассказала о проблемах, поднятых на </w:t>
      </w:r>
      <w:r w:rsidRPr="001D64BE">
        <w:rPr>
          <w:rFonts w:ascii="Times New Roman" w:hAnsi="Times New Roman" w:cs="Times New Roman"/>
          <w:sz w:val="24"/>
          <w:szCs w:val="24"/>
        </w:rPr>
        <w:t>Саммит</w:t>
      </w:r>
      <w:r w:rsidR="00891F88" w:rsidRPr="001D64BE">
        <w:rPr>
          <w:rFonts w:ascii="Times New Roman" w:hAnsi="Times New Roman" w:cs="Times New Roman"/>
          <w:sz w:val="24"/>
          <w:szCs w:val="24"/>
        </w:rPr>
        <w:t>е</w:t>
      </w:r>
      <w:r w:rsidRPr="001D64BE">
        <w:rPr>
          <w:rFonts w:ascii="Times New Roman" w:hAnsi="Times New Roman" w:cs="Times New Roman"/>
          <w:sz w:val="24"/>
          <w:szCs w:val="24"/>
        </w:rPr>
        <w:t xml:space="preserve"> в Эдинбурге</w:t>
      </w:r>
      <w:r w:rsidR="00891F88" w:rsidRPr="001D64BE">
        <w:rPr>
          <w:rFonts w:ascii="Times New Roman" w:hAnsi="Times New Roman" w:cs="Times New Roman"/>
          <w:sz w:val="24"/>
          <w:szCs w:val="24"/>
        </w:rPr>
        <w:t>: тяжелой нехватке педагогических кадров, необходимости делать</w:t>
      </w:r>
      <w:r w:rsidR="003B3DA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891F88" w:rsidRPr="001D64BE">
        <w:rPr>
          <w:rFonts w:ascii="Times New Roman" w:hAnsi="Times New Roman" w:cs="Times New Roman"/>
          <w:sz w:val="24"/>
          <w:szCs w:val="24"/>
        </w:rPr>
        <w:t>профессию педагога более привлекательной, необходимости развивать общество в направлении увеличения гибкости и принятия</w:t>
      </w:r>
      <w:r w:rsidRPr="001D64BE">
        <w:rPr>
          <w:rFonts w:ascii="Times New Roman" w:hAnsi="Times New Roman" w:cs="Times New Roman"/>
          <w:sz w:val="24"/>
          <w:szCs w:val="24"/>
        </w:rPr>
        <w:t>,</w:t>
      </w:r>
      <w:r w:rsidR="00891F88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</w:rPr>
        <w:t>сохраняя</w:t>
      </w:r>
      <w:r w:rsidR="00891F88" w:rsidRPr="001D64BE">
        <w:rPr>
          <w:rFonts w:ascii="Times New Roman" w:hAnsi="Times New Roman" w:cs="Times New Roman"/>
          <w:sz w:val="24"/>
          <w:szCs w:val="24"/>
        </w:rPr>
        <w:t xml:space="preserve"> возможность качественной инклюзии</w:t>
      </w:r>
      <w:r w:rsidRPr="001D64BE">
        <w:rPr>
          <w:rFonts w:ascii="Times New Roman" w:hAnsi="Times New Roman" w:cs="Times New Roman"/>
          <w:sz w:val="24"/>
          <w:szCs w:val="24"/>
        </w:rPr>
        <w:t xml:space="preserve"> (</w:t>
      </w:r>
      <w:r w:rsidR="00891F88" w:rsidRPr="001D64BE">
        <w:rPr>
          <w:rFonts w:ascii="Times New Roman" w:hAnsi="Times New Roman" w:cs="Times New Roman"/>
          <w:sz w:val="24"/>
          <w:szCs w:val="24"/>
        </w:rPr>
        <w:t>получения необходимого, обеспечивающего равенство,</w:t>
      </w:r>
      <w:r w:rsidR="003B3DA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891F88" w:rsidRPr="001D64BE">
        <w:rPr>
          <w:rFonts w:ascii="Times New Roman" w:hAnsi="Times New Roman" w:cs="Times New Roman"/>
          <w:sz w:val="24"/>
          <w:szCs w:val="24"/>
        </w:rPr>
        <w:t>но не одинакового, образования и поддержки). В качестве основного партнера Сети была обозначена организация ЮНЕСКО.</w:t>
      </w:r>
    </w:p>
    <w:p w14:paraId="0C3ADD97" w14:textId="40F5D4E3" w:rsidR="008A150F" w:rsidRPr="001D64BE" w:rsidRDefault="00891F88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Был представлен </w:t>
      </w:r>
      <w:r w:rsidR="00EB54CA" w:rsidRPr="001D64BE">
        <w:rPr>
          <w:rFonts w:ascii="Times New Roman" w:hAnsi="Times New Roman" w:cs="Times New Roman"/>
          <w:sz w:val="24"/>
          <w:szCs w:val="24"/>
        </w:rPr>
        <w:t>краткий обзор развития нескольких проектов:</w:t>
      </w:r>
    </w:p>
    <w:p w14:paraId="4953B083" w14:textId="6DA45E2C" w:rsidR="008A150F" w:rsidRPr="001D64BE" w:rsidRDefault="001C605C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1)</w:t>
      </w:r>
      <w:r w:rsidR="00EB54CA" w:rsidRPr="001D64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54CA" w:rsidRPr="001D64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B54CA" w:rsidRPr="001D64BE">
        <w:rPr>
          <w:rFonts w:ascii="Times New Roman" w:hAnsi="Times New Roman" w:cs="Times New Roman"/>
          <w:sz w:val="24"/>
          <w:szCs w:val="24"/>
        </w:rPr>
        <w:t xml:space="preserve"> рамках проекта изучения педагогов дошкольного образования </w:t>
      </w:r>
      <w:r w:rsidR="00EB54CA" w:rsidRPr="001D64BE">
        <w:rPr>
          <w:rFonts w:ascii="Times New Roman" w:hAnsi="Times New Roman" w:cs="Times New Roman"/>
          <w:sz w:val="24"/>
          <w:szCs w:val="24"/>
          <w:lang w:val="en-US"/>
        </w:rPr>
        <w:t>TALIS</w:t>
      </w:r>
      <w:r w:rsidR="00EB54CA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EB54CA" w:rsidRPr="001D64BE">
        <w:rPr>
          <w:rFonts w:ascii="Times New Roman" w:hAnsi="Times New Roman" w:cs="Times New Roman"/>
          <w:sz w:val="24"/>
          <w:szCs w:val="24"/>
          <w:lang w:val="en-US"/>
        </w:rPr>
        <w:t>Starting</w:t>
      </w:r>
      <w:r w:rsidR="00EB54CA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EB54CA" w:rsidRPr="001D64BE">
        <w:rPr>
          <w:rFonts w:ascii="Times New Roman" w:hAnsi="Times New Roman" w:cs="Times New Roman"/>
          <w:sz w:val="24"/>
          <w:szCs w:val="24"/>
          <w:lang w:val="en-US"/>
        </w:rPr>
        <w:t>Strong</w:t>
      </w:r>
      <w:r w:rsidR="00EB54CA" w:rsidRPr="001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4CA" w:rsidRPr="001D64BE">
        <w:rPr>
          <w:rFonts w:ascii="Times New Roman" w:hAnsi="Times New Roman" w:cs="Times New Roman"/>
          <w:sz w:val="24"/>
          <w:szCs w:val="24"/>
          <w:lang w:val="en-US"/>
        </w:rPr>
        <w:t>Syrvey</w:t>
      </w:r>
      <w:proofErr w:type="spellEnd"/>
      <w:r w:rsidR="00EB54CA" w:rsidRPr="001D64B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B54CA" w:rsidRPr="001D64BE">
        <w:rPr>
          <w:rFonts w:ascii="Times New Roman" w:hAnsi="Times New Roman" w:cs="Times New Roman"/>
          <w:sz w:val="24"/>
          <w:szCs w:val="24"/>
          <w:lang w:val="en-US"/>
        </w:rPr>
        <w:t>TALIS</w:t>
      </w:r>
      <w:r w:rsidR="00EB54CA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EB54CA" w:rsidRPr="001D64BE"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="00EB54CA" w:rsidRPr="001D64BE">
        <w:rPr>
          <w:rFonts w:ascii="Times New Roman" w:hAnsi="Times New Roman" w:cs="Times New Roman"/>
          <w:sz w:val="24"/>
          <w:szCs w:val="24"/>
        </w:rPr>
        <w:t xml:space="preserve">) в этом году проводится </w:t>
      </w:r>
      <w:r w:rsidR="008A150F" w:rsidRPr="001D64BE">
        <w:rPr>
          <w:rFonts w:ascii="Times New Roman" w:hAnsi="Times New Roman" w:cs="Times New Roman"/>
          <w:sz w:val="24"/>
          <w:szCs w:val="24"/>
        </w:rPr>
        <w:t>полевой этап</w:t>
      </w:r>
      <w:r w:rsidR="00EB54CA" w:rsidRPr="001D64BE">
        <w:rPr>
          <w:rFonts w:ascii="Times New Roman" w:hAnsi="Times New Roman" w:cs="Times New Roman"/>
          <w:sz w:val="24"/>
          <w:szCs w:val="24"/>
        </w:rPr>
        <w:t xml:space="preserve">, а в 2018 планируется провести основное исследование. На сегодняшний день в проекте принимают участие </w:t>
      </w:r>
      <w:r w:rsidR="008A150F" w:rsidRPr="001D64BE">
        <w:rPr>
          <w:rFonts w:ascii="Times New Roman" w:hAnsi="Times New Roman" w:cs="Times New Roman"/>
          <w:sz w:val="24"/>
          <w:szCs w:val="24"/>
        </w:rPr>
        <w:t>9 стран</w:t>
      </w:r>
      <w:r w:rsidR="00EB54CA" w:rsidRPr="001D64BE">
        <w:rPr>
          <w:rFonts w:ascii="Times New Roman" w:hAnsi="Times New Roman" w:cs="Times New Roman"/>
          <w:sz w:val="24"/>
          <w:szCs w:val="24"/>
        </w:rPr>
        <w:t xml:space="preserve">, среди которых </w:t>
      </w:r>
      <w:r w:rsidR="008A150F" w:rsidRPr="001D64BE">
        <w:rPr>
          <w:rFonts w:ascii="Times New Roman" w:hAnsi="Times New Roman" w:cs="Times New Roman"/>
          <w:sz w:val="24"/>
          <w:szCs w:val="24"/>
        </w:rPr>
        <w:t>Чили, Германи</w:t>
      </w:r>
      <w:r w:rsidR="00EB54CA" w:rsidRPr="001D64BE">
        <w:rPr>
          <w:rFonts w:ascii="Times New Roman" w:hAnsi="Times New Roman" w:cs="Times New Roman"/>
          <w:sz w:val="24"/>
          <w:szCs w:val="24"/>
        </w:rPr>
        <w:t>я, Дания Норвегия, Турция и др.</w:t>
      </w:r>
    </w:p>
    <w:p w14:paraId="0D18EA2C" w14:textId="4BE04368" w:rsidR="001C605C" w:rsidRPr="001D64BE" w:rsidRDefault="001C605C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2)</w:t>
      </w:r>
      <w:r w:rsidR="00EB54CA" w:rsidRPr="001D64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54CA" w:rsidRPr="001D64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B54CA" w:rsidRPr="001D64BE">
        <w:rPr>
          <w:rFonts w:ascii="Times New Roman" w:hAnsi="Times New Roman" w:cs="Times New Roman"/>
          <w:sz w:val="24"/>
          <w:szCs w:val="24"/>
        </w:rPr>
        <w:t xml:space="preserve"> рамках Исследования показателей детского благополучия и результатов раннего обучения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EB54CA" w:rsidRPr="001D64B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earning</w:t>
      </w: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EB54CA" w:rsidRPr="001D64B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hild</w:t>
      </w:r>
      <w:r w:rsidR="00EB54CA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EB54CA" w:rsidRPr="001D64BE">
        <w:rPr>
          <w:rFonts w:ascii="Times New Roman" w:hAnsi="Times New Roman" w:cs="Times New Roman"/>
          <w:sz w:val="24"/>
          <w:szCs w:val="24"/>
          <w:lang w:val="en-US"/>
        </w:rPr>
        <w:t>Wellbeing</w:t>
      </w: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EB54CA" w:rsidRPr="001D64BE">
        <w:rPr>
          <w:rFonts w:ascii="Times New Roman" w:hAnsi="Times New Roman" w:cs="Times New Roman"/>
          <w:sz w:val="24"/>
          <w:szCs w:val="24"/>
        </w:rPr>
        <w:t xml:space="preserve">, участникам напомнили о концептуальной рамке, в которой принято выделять 4 основные сферы благополучия: </w:t>
      </w:r>
      <w:r w:rsidR="00265C32" w:rsidRPr="001D64BE">
        <w:rPr>
          <w:rFonts w:ascii="Times New Roman" w:hAnsi="Times New Roman" w:cs="Times New Roman"/>
          <w:sz w:val="24"/>
          <w:szCs w:val="24"/>
        </w:rPr>
        <w:t xml:space="preserve">навыки грамотности, самоконтроль, социально-эмоциональное благополучие и появляющиеся математические навыки. 2016 и 2017 годы в этом проекте посвящены разработке </w:t>
      </w:r>
      <w:r w:rsidRPr="001D64BE">
        <w:rPr>
          <w:rFonts w:ascii="Times New Roman" w:hAnsi="Times New Roman" w:cs="Times New Roman"/>
          <w:sz w:val="24"/>
          <w:szCs w:val="24"/>
        </w:rPr>
        <w:t>ин</w:t>
      </w:r>
      <w:r w:rsidR="00265C32" w:rsidRPr="001D64BE">
        <w:rPr>
          <w:rFonts w:ascii="Times New Roman" w:hAnsi="Times New Roman" w:cs="Times New Roman"/>
          <w:sz w:val="24"/>
          <w:szCs w:val="24"/>
        </w:rPr>
        <w:t xml:space="preserve">струментария исследования. </w:t>
      </w:r>
    </w:p>
    <w:p w14:paraId="02863CB2" w14:textId="31186142" w:rsidR="001C605C" w:rsidRPr="001D64BE" w:rsidRDefault="00265C32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3</w:t>
      </w:r>
      <w:r w:rsidR="001C605C" w:rsidRPr="001D64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D64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64BE">
        <w:rPr>
          <w:rFonts w:ascii="Times New Roman" w:hAnsi="Times New Roman" w:cs="Times New Roman"/>
          <w:sz w:val="24"/>
          <w:szCs w:val="24"/>
        </w:rPr>
        <w:t xml:space="preserve"> рамках проекта ТАЛИС 2018 были введены новые области изучения:</w:t>
      </w:r>
      <w:r w:rsidR="003B3DA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1C605C" w:rsidRPr="001D64BE">
        <w:rPr>
          <w:rFonts w:ascii="Times New Roman" w:hAnsi="Times New Roman" w:cs="Times New Roman"/>
          <w:sz w:val="24"/>
          <w:szCs w:val="24"/>
        </w:rPr>
        <w:t>инновации, равенство и разнообразие</w:t>
      </w:r>
      <w:r w:rsidRPr="001D64BE">
        <w:rPr>
          <w:rFonts w:ascii="Times New Roman" w:hAnsi="Times New Roman" w:cs="Times New Roman"/>
          <w:sz w:val="24"/>
          <w:szCs w:val="24"/>
        </w:rPr>
        <w:t>. Страны были приглашены п</w:t>
      </w:r>
      <w:r w:rsidR="001C605C" w:rsidRPr="001D64BE">
        <w:rPr>
          <w:rFonts w:ascii="Times New Roman" w:hAnsi="Times New Roman" w:cs="Times New Roman"/>
          <w:sz w:val="24"/>
          <w:szCs w:val="24"/>
        </w:rPr>
        <w:t>рисоединяться</w:t>
      </w:r>
      <w:r w:rsidRPr="001D64BE">
        <w:rPr>
          <w:rFonts w:ascii="Times New Roman" w:hAnsi="Times New Roman" w:cs="Times New Roman"/>
          <w:sz w:val="24"/>
          <w:szCs w:val="24"/>
        </w:rPr>
        <w:t xml:space="preserve"> к участию в проекте.</w:t>
      </w:r>
    </w:p>
    <w:p w14:paraId="2C9018E3" w14:textId="4C014B85" w:rsidR="001C605C" w:rsidRPr="001D64BE" w:rsidRDefault="00265C32" w:rsidP="00D142A2">
      <w:pPr>
        <w:tabs>
          <w:tab w:val="left" w:pos="425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4</w:t>
      </w:r>
      <w:r w:rsidR="001C605C" w:rsidRPr="001D64BE">
        <w:rPr>
          <w:rFonts w:ascii="Times New Roman" w:hAnsi="Times New Roman" w:cs="Times New Roman"/>
          <w:sz w:val="24"/>
          <w:szCs w:val="24"/>
        </w:rPr>
        <w:t>)</w:t>
      </w:r>
      <w:r w:rsidRPr="001D64BE">
        <w:rPr>
          <w:rFonts w:ascii="Times New Roman" w:hAnsi="Times New Roman" w:cs="Times New Roman"/>
          <w:sz w:val="24"/>
          <w:szCs w:val="24"/>
        </w:rPr>
        <w:t xml:space="preserve"> Было представлено новое направление работы «Сила разнообразия» (</w:t>
      </w:r>
      <w:r w:rsidR="001C605C" w:rsidRPr="001D64BE">
        <w:rPr>
          <w:rFonts w:ascii="Times New Roman" w:hAnsi="Times New Roman" w:cs="Times New Roman"/>
          <w:sz w:val="24"/>
          <w:szCs w:val="24"/>
          <w:lang w:val="en-US"/>
        </w:rPr>
        <w:t>Strength</w:t>
      </w:r>
      <w:r w:rsidR="001C605C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1C605C" w:rsidRPr="001D64B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C605C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1C605C" w:rsidRPr="001D64BE">
        <w:rPr>
          <w:rFonts w:ascii="Times New Roman" w:hAnsi="Times New Roman" w:cs="Times New Roman"/>
          <w:sz w:val="24"/>
          <w:szCs w:val="24"/>
          <w:lang w:val="en-US"/>
        </w:rPr>
        <w:t>Diversity</w:t>
      </w:r>
      <w:r w:rsidRPr="001D64BE">
        <w:rPr>
          <w:rFonts w:ascii="Times New Roman" w:hAnsi="Times New Roman" w:cs="Times New Roman"/>
          <w:sz w:val="24"/>
          <w:szCs w:val="24"/>
        </w:rPr>
        <w:t>), в котором основное внимание будет уделено проблематике того, к</w:t>
      </w:r>
      <w:r w:rsidR="001C605C" w:rsidRPr="001D64BE">
        <w:rPr>
          <w:rFonts w:ascii="Times New Roman" w:hAnsi="Times New Roman" w:cs="Times New Roman"/>
          <w:sz w:val="24"/>
          <w:szCs w:val="24"/>
        </w:rPr>
        <w:t>ак справляются страны с вызовами обуч</w:t>
      </w:r>
      <w:r w:rsidRPr="001D64BE">
        <w:rPr>
          <w:rFonts w:ascii="Times New Roman" w:hAnsi="Times New Roman" w:cs="Times New Roman"/>
          <w:sz w:val="24"/>
          <w:szCs w:val="24"/>
        </w:rPr>
        <w:t xml:space="preserve">ения детей с </w:t>
      </w:r>
      <w:proofErr w:type="spellStart"/>
      <w:r w:rsidRPr="001D64BE">
        <w:rPr>
          <w:rFonts w:ascii="Times New Roman" w:hAnsi="Times New Roman" w:cs="Times New Roman"/>
          <w:sz w:val="24"/>
          <w:szCs w:val="24"/>
        </w:rPr>
        <w:t>мигрантской</w:t>
      </w:r>
      <w:proofErr w:type="spellEnd"/>
      <w:r w:rsidRPr="001D64BE">
        <w:rPr>
          <w:rFonts w:ascii="Times New Roman" w:hAnsi="Times New Roman" w:cs="Times New Roman"/>
          <w:sz w:val="24"/>
          <w:szCs w:val="24"/>
        </w:rPr>
        <w:t xml:space="preserve"> историей</w:t>
      </w:r>
      <w:r w:rsidR="001C605C" w:rsidRPr="001D64BE">
        <w:rPr>
          <w:rFonts w:ascii="Times New Roman" w:hAnsi="Times New Roman" w:cs="Times New Roman"/>
          <w:sz w:val="24"/>
          <w:szCs w:val="24"/>
        </w:rPr>
        <w:t xml:space="preserve">, </w:t>
      </w:r>
      <w:r w:rsidRPr="001D64BE">
        <w:rPr>
          <w:rFonts w:ascii="Times New Roman" w:hAnsi="Times New Roman" w:cs="Times New Roman"/>
          <w:sz w:val="24"/>
          <w:szCs w:val="24"/>
        </w:rPr>
        <w:t xml:space="preserve">тому, </w:t>
      </w:r>
      <w:r w:rsidR="001C605C" w:rsidRPr="001D64BE">
        <w:rPr>
          <w:rFonts w:ascii="Times New Roman" w:hAnsi="Times New Roman" w:cs="Times New Roman"/>
          <w:sz w:val="24"/>
          <w:szCs w:val="24"/>
        </w:rPr>
        <w:t>какие практики позволяют сохранить разнообразие (</w:t>
      </w:r>
      <w:r w:rsidRPr="001D64BE">
        <w:rPr>
          <w:rFonts w:ascii="Times New Roman" w:hAnsi="Times New Roman" w:cs="Times New Roman"/>
          <w:sz w:val="24"/>
          <w:szCs w:val="24"/>
        </w:rPr>
        <w:t xml:space="preserve">встреча по этому поводу запланирована </w:t>
      </w:r>
      <w:r w:rsidR="001C605C" w:rsidRPr="001D64BE">
        <w:rPr>
          <w:rFonts w:ascii="Times New Roman" w:hAnsi="Times New Roman" w:cs="Times New Roman"/>
          <w:sz w:val="24"/>
          <w:szCs w:val="24"/>
        </w:rPr>
        <w:t>в сентябре)</w:t>
      </w:r>
      <w:r w:rsidRPr="001D64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5D7C37" w14:textId="58053B30" w:rsidR="001C605C" w:rsidRPr="001D64BE" w:rsidRDefault="00265C32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5</w:t>
      </w:r>
      <w:r w:rsidR="001C605C" w:rsidRPr="001D64B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D64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64BE">
        <w:rPr>
          <w:rFonts w:ascii="Times New Roman" w:hAnsi="Times New Roman" w:cs="Times New Roman"/>
          <w:sz w:val="24"/>
          <w:szCs w:val="24"/>
        </w:rPr>
        <w:t xml:space="preserve"> рамках п</w:t>
      </w:r>
      <w:r w:rsidR="001C605C" w:rsidRPr="001D64BE">
        <w:rPr>
          <w:rFonts w:ascii="Times New Roman" w:hAnsi="Times New Roman" w:cs="Times New Roman"/>
          <w:sz w:val="24"/>
          <w:szCs w:val="24"/>
        </w:rPr>
        <w:t>роект</w:t>
      </w:r>
      <w:r w:rsidRPr="001D64BE">
        <w:rPr>
          <w:rFonts w:ascii="Times New Roman" w:hAnsi="Times New Roman" w:cs="Times New Roman"/>
          <w:sz w:val="24"/>
          <w:szCs w:val="24"/>
        </w:rPr>
        <w:t>а о навыках и образовании будущего (</w:t>
      </w:r>
      <w:r w:rsidR="001C605C" w:rsidRPr="001D64B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C605C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1C605C" w:rsidRPr="001D64BE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1C605C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1C605C" w:rsidRPr="001D64B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C605C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1C605C" w:rsidRPr="001D64BE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1C605C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1C605C" w:rsidRPr="001D64B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C605C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1C605C" w:rsidRPr="001D64BE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1D64BE">
        <w:rPr>
          <w:rFonts w:ascii="Times New Roman" w:hAnsi="Times New Roman" w:cs="Times New Roman"/>
          <w:sz w:val="24"/>
          <w:szCs w:val="24"/>
        </w:rPr>
        <w:t>) участникам также была представлена знаком</w:t>
      </w:r>
      <w:r w:rsidR="00234481" w:rsidRPr="001D64BE">
        <w:rPr>
          <w:rFonts w:ascii="Times New Roman" w:hAnsi="Times New Roman" w:cs="Times New Roman"/>
          <w:sz w:val="24"/>
          <w:szCs w:val="24"/>
        </w:rPr>
        <w:t>ая по предыдущим встречам схема, отражающая теоретическую рамку развития навыков: от уровня «Знаний-навыков</w:t>
      </w:r>
      <w:r w:rsidR="001C605C" w:rsidRPr="001D64BE">
        <w:rPr>
          <w:rFonts w:ascii="Times New Roman" w:hAnsi="Times New Roman" w:cs="Times New Roman"/>
          <w:sz w:val="24"/>
          <w:szCs w:val="24"/>
        </w:rPr>
        <w:t>-</w:t>
      </w:r>
      <w:r w:rsidR="00234481" w:rsidRPr="001D64BE">
        <w:rPr>
          <w:rFonts w:ascii="Times New Roman" w:hAnsi="Times New Roman" w:cs="Times New Roman"/>
          <w:sz w:val="24"/>
          <w:szCs w:val="24"/>
        </w:rPr>
        <w:t>ценностей-отношений», ч</w:t>
      </w:r>
      <w:r w:rsidR="001C605C" w:rsidRPr="001D64BE">
        <w:rPr>
          <w:rFonts w:ascii="Times New Roman" w:hAnsi="Times New Roman" w:cs="Times New Roman"/>
          <w:sz w:val="24"/>
          <w:szCs w:val="24"/>
        </w:rPr>
        <w:t>ерез</w:t>
      </w:r>
      <w:r w:rsidR="00234481" w:rsidRPr="001D64BE">
        <w:rPr>
          <w:rFonts w:ascii="Times New Roman" w:hAnsi="Times New Roman" w:cs="Times New Roman"/>
          <w:sz w:val="24"/>
          <w:szCs w:val="24"/>
        </w:rPr>
        <w:t xml:space="preserve"> уровень «компетенций</w:t>
      </w:r>
      <w:r w:rsidR="001C605C" w:rsidRPr="001D64BE">
        <w:rPr>
          <w:rFonts w:ascii="Times New Roman" w:hAnsi="Times New Roman" w:cs="Times New Roman"/>
          <w:sz w:val="24"/>
          <w:szCs w:val="24"/>
        </w:rPr>
        <w:t>»</w:t>
      </w:r>
      <w:r w:rsidR="00234481" w:rsidRPr="001D64BE">
        <w:rPr>
          <w:rFonts w:ascii="Times New Roman" w:hAnsi="Times New Roman" w:cs="Times New Roman"/>
          <w:sz w:val="24"/>
          <w:szCs w:val="24"/>
        </w:rPr>
        <w:t xml:space="preserve"> к результату в виде «создания</w:t>
      </w:r>
      <w:r w:rsidR="001C605C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1C605C" w:rsidRPr="001D64BE">
        <w:rPr>
          <w:rFonts w:ascii="Times New Roman" w:hAnsi="Times New Roman" w:cs="Times New Roman"/>
          <w:sz w:val="24"/>
          <w:szCs w:val="24"/>
        </w:rPr>
        <w:lastRenderedPageBreak/>
        <w:t>новы</w:t>
      </w:r>
      <w:r w:rsidR="00234481" w:rsidRPr="001D64BE">
        <w:rPr>
          <w:rFonts w:ascii="Times New Roman" w:hAnsi="Times New Roman" w:cs="Times New Roman"/>
          <w:sz w:val="24"/>
          <w:szCs w:val="24"/>
        </w:rPr>
        <w:t>х ценностей»</w:t>
      </w:r>
      <w:r w:rsidR="001C605C" w:rsidRPr="001D64BE">
        <w:rPr>
          <w:rFonts w:ascii="Times New Roman" w:hAnsi="Times New Roman" w:cs="Times New Roman"/>
          <w:sz w:val="24"/>
          <w:szCs w:val="24"/>
        </w:rPr>
        <w:t>,</w:t>
      </w:r>
      <w:r w:rsidR="00234481" w:rsidRPr="001D64BE">
        <w:rPr>
          <w:rFonts w:ascii="Times New Roman" w:hAnsi="Times New Roman" w:cs="Times New Roman"/>
          <w:sz w:val="24"/>
          <w:szCs w:val="24"/>
        </w:rPr>
        <w:t xml:space="preserve"> «умения</w:t>
      </w:r>
      <w:r w:rsidR="001C605C" w:rsidRPr="001D64BE">
        <w:rPr>
          <w:rFonts w:ascii="Times New Roman" w:hAnsi="Times New Roman" w:cs="Times New Roman"/>
          <w:sz w:val="24"/>
          <w:szCs w:val="24"/>
        </w:rPr>
        <w:t xml:space="preserve"> спр</w:t>
      </w:r>
      <w:r w:rsidR="00234481" w:rsidRPr="001D64BE">
        <w:rPr>
          <w:rFonts w:ascii="Times New Roman" w:hAnsi="Times New Roman" w:cs="Times New Roman"/>
          <w:sz w:val="24"/>
          <w:szCs w:val="24"/>
        </w:rPr>
        <w:t>авляться с переходами и трудностями» и «</w:t>
      </w:r>
      <w:r w:rsidR="001C605C" w:rsidRPr="001D64BE">
        <w:rPr>
          <w:rFonts w:ascii="Times New Roman" w:hAnsi="Times New Roman" w:cs="Times New Roman"/>
          <w:sz w:val="24"/>
          <w:szCs w:val="24"/>
        </w:rPr>
        <w:t>приняти</w:t>
      </w:r>
      <w:r w:rsidR="00234481" w:rsidRPr="001D64BE">
        <w:rPr>
          <w:rFonts w:ascii="Times New Roman" w:hAnsi="Times New Roman" w:cs="Times New Roman"/>
          <w:sz w:val="24"/>
          <w:szCs w:val="24"/>
        </w:rPr>
        <w:t>я</w:t>
      </w:r>
      <w:r w:rsidR="001C605C" w:rsidRPr="001D64BE">
        <w:rPr>
          <w:rFonts w:ascii="Times New Roman" w:hAnsi="Times New Roman" w:cs="Times New Roman"/>
          <w:sz w:val="24"/>
          <w:szCs w:val="24"/>
        </w:rPr>
        <w:t xml:space="preserve"> ответственности»</w:t>
      </w:r>
      <w:r w:rsidR="00234481" w:rsidRPr="001D64BE">
        <w:rPr>
          <w:rFonts w:ascii="Times New Roman" w:hAnsi="Times New Roman" w:cs="Times New Roman"/>
          <w:sz w:val="24"/>
          <w:szCs w:val="24"/>
        </w:rPr>
        <w:t>.</w:t>
      </w:r>
    </w:p>
    <w:p w14:paraId="783EADD8" w14:textId="20A51248" w:rsidR="00234481" w:rsidRPr="001D64BE" w:rsidRDefault="00234481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Также были представлены последние публикации, значимые </w:t>
      </w:r>
      <w:proofErr w:type="gramStart"/>
      <w:r w:rsidRPr="001D64BE">
        <w:rPr>
          <w:rFonts w:ascii="Times New Roman" w:hAnsi="Times New Roman" w:cs="Times New Roman"/>
          <w:sz w:val="24"/>
          <w:szCs w:val="24"/>
        </w:rPr>
        <w:t>для заседание</w:t>
      </w:r>
      <w:proofErr w:type="gramEnd"/>
      <w:r w:rsidRPr="001D64BE">
        <w:rPr>
          <w:rFonts w:ascii="Times New Roman" w:hAnsi="Times New Roman" w:cs="Times New Roman"/>
          <w:sz w:val="24"/>
          <w:szCs w:val="24"/>
        </w:rPr>
        <w:t xml:space="preserve"> Сети по воспитанию и обучению детей младшего возраста ОЭСР. Среди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</w:rPr>
        <w:t>них</w:t>
      </w:r>
      <w:r w:rsidR="003B3DA2" w:rsidRPr="001D64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</w:rPr>
        <w:t>уже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</w:rPr>
        <w:t>вышедшие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 xml:space="preserve"> “The Nature of Problem Solving: Using Research to Inspire 21th Century Learning”, “PISA 2015 Results Volume III </w:t>
      </w:r>
      <w:r w:rsidR="0097370B" w:rsidRPr="001D64BE">
        <w:rPr>
          <w:rFonts w:ascii="Times New Roman" w:hAnsi="Times New Roman" w:cs="Times New Roman"/>
          <w:sz w:val="24"/>
          <w:szCs w:val="24"/>
          <w:lang w:val="en-US"/>
        </w:rPr>
        <w:t>(Students’ Well-Being), Innovative Learning Environments Handbook.</w:t>
      </w:r>
      <w:r w:rsidR="003B3DA2" w:rsidRPr="001D64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370B" w:rsidRPr="001D64BE">
        <w:rPr>
          <w:rFonts w:ascii="Times New Roman" w:hAnsi="Times New Roman" w:cs="Times New Roman"/>
          <w:sz w:val="24"/>
          <w:szCs w:val="24"/>
        </w:rPr>
        <w:t xml:space="preserve">Непосредственно на </w:t>
      </w:r>
      <w:r w:rsidR="00D642E2" w:rsidRPr="001D64BE">
        <w:rPr>
          <w:rFonts w:ascii="Times New Roman" w:hAnsi="Times New Roman" w:cs="Times New Roman"/>
          <w:sz w:val="24"/>
          <w:szCs w:val="24"/>
        </w:rPr>
        <w:t>встрече</w:t>
      </w:r>
      <w:r w:rsidR="0097370B" w:rsidRPr="001D64BE">
        <w:rPr>
          <w:rFonts w:ascii="Times New Roman" w:hAnsi="Times New Roman" w:cs="Times New Roman"/>
          <w:sz w:val="24"/>
          <w:szCs w:val="24"/>
        </w:rPr>
        <w:t xml:space="preserve"> были представлены и предложены участникам издания, посвященные проблеме перехода детей из дошкольного образования в начальную школу (</w:t>
      </w:r>
      <w:proofErr w:type="spellStart"/>
      <w:r w:rsidR="0097370B" w:rsidRPr="001D64BE">
        <w:rPr>
          <w:rFonts w:ascii="Times New Roman" w:hAnsi="Times New Roman" w:cs="Times New Roman"/>
          <w:sz w:val="24"/>
          <w:szCs w:val="24"/>
          <w:lang w:val="en-US"/>
        </w:rPr>
        <w:t>Sta</w:t>
      </w:r>
      <w:r w:rsidR="00732466" w:rsidRPr="001D64BE">
        <w:rPr>
          <w:rFonts w:ascii="Times New Roman" w:hAnsi="Times New Roman" w:cs="Times New Roman"/>
          <w:sz w:val="24"/>
          <w:szCs w:val="24"/>
          <w:lang w:val="en-US"/>
        </w:rPr>
        <w:t>rtin</w:t>
      </w:r>
      <w:proofErr w:type="spellEnd"/>
      <w:r w:rsidR="00732466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732466" w:rsidRPr="001D64BE">
        <w:rPr>
          <w:rFonts w:ascii="Times New Roman" w:hAnsi="Times New Roman" w:cs="Times New Roman"/>
          <w:sz w:val="24"/>
          <w:szCs w:val="24"/>
          <w:lang w:val="en-US"/>
        </w:rPr>
        <w:t>Strong</w:t>
      </w:r>
      <w:r w:rsidR="00732466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732466" w:rsidRPr="001D64B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32466" w:rsidRPr="001D64BE">
        <w:rPr>
          <w:rFonts w:ascii="Times New Roman" w:hAnsi="Times New Roman" w:cs="Times New Roman"/>
          <w:sz w:val="24"/>
          <w:szCs w:val="24"/>
        </w:rPr>
        <w:t xml:space="preserve">. </w:t>
      </w:r>
      <w:r w:rsidR="00732466" w:rsidRPr="001D64BE">
        <w:rPr>
          <w:rFonts w:ascii="Times New Roman" w:hAnsi="Times New Roman" w:cs="Times New Roman"/>
          <w:sz w:val="24"/>
          <w:szCs w:val="24"/>
          <w:lang w:val="en-US"/>
        </w:rPr>
        <w:t>Transition</w:t>
      </w:r>
      <w:r w:rsidR="00732466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732466" w:rsidRPr="001D64BE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732466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732466" w:rsidRPr="001D64BE">
        <w:rPr>
          <w:rFonts w:ascii="Times New Roman" w:hAnsi="Times New Roman" w:cs="Times New Roman"/>
          <w:sz w:val="24"/>
          <w:szCs w:val="24"/>
          <w:lang w:val="en-US"/>
        </w:rPr>
        <w:t>ECEC</w:t>
      </w:r>
      <w:r w:rsidR="00732466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732466" w:rsidRPr="001D64B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32466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732466" w:rsidRPr="001D64BE">
        <w:rPr>
          <w:rFonts w:ascii="Times New Roman" w:hAnsi="Times New Roman" w:cs="Times New Roman"/>
          <w:sz w:val="24"/>
          <w:szCs w:val="24"/>
          <w:lang w:val="en-US"/>
        </w:rPr>
        <w:t>Primary</w:t>
      </w:r>
      <w:r w:rsidR="00732466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732466" w:rsidRPr="001D64BE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D642E2" w:rsidRPr="001D64BE">
        <w:rPr>
          <w:rFonts w:ascii="Times New Roman" w:hAnsi="Times New Roman" w:cs="Times New Roman"/>
          <w:sz w:val="24"/>
          <w:szCs w:val="24"/>
        </w:rPr>
        <w:t>)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64450" w:rsidRPr="001D64BE">
        <w:rPr>
          <w:rFonts w:ascii="Times New Roman" w:hAnsi="Times New Roman" w:cs="Times New Roman"/>
          <w:sz w:val="24"/>
          <w:szCs w:val="24"/>
          <w:lang w:val="en-US"/>
        </w:rPr>
        <w:t>SSV</w:t>
      </w:r>
      <w:r w:rsidR="00E64450" w:rsidRPr="001D64BE">
        <w:rPr>
          <w:rFonts w:ascii="Times New Roman" w:hAnsi="Times New Roman" w:cs="Times New Roman"/>
          <w:sz w:val="24"/>
          <w:szCs w:val="24"/>
        </w:rPr>
        <w:t>.</w:t>
      </w:r>
      <w:r w:rsidR="00E64450" w:rsidRPr="001D64BE">
        <w:rPr>
          <w:rFonts w:ascii="Times New Roman" w:hAnsi="Times New Roman" w:cs="Times New Roman"/>
          <w:sz w:val="24"/>
          <w:szCs w:val="24"/>
          <w:lang w:val="en-US"/>
        </w:rPr>
        <w:t>Transition</w:t>
      </w:r>
      <w:r w:rsidR="00E64450" w:rsidRPr="001D64BE">
        <w:rPr>
          <w:rFonts w:ascii="Times New Roman" w:hAnsi="Times New Roman" w:cs="Times New Roman"/>
          <w:sz w:val="24"/>
          <w:szCs w:val="24"/>
        </w:rPr>
        <w:t>)</w:t>
      </w:r>
      <w:r w:rsidR="00D642E2" w:rsidRPr="001D64BE">
        <w:rPr>
          <w:rFonts w:ascii="Times New Roman" w:hAnsi="Times New Roman" w:cs="Times New Roman"/>
          <w:sz w:val="24"/>
          <w:szCs w:val="24"/>
        </w:rPr>
        <w:t>, а также издание, посвященное ключевым индикаторам дошкольного образования (</w:t>
      </w:r>
      <w:r w:rsidR="00D642E2" w:rsidRPr="001D64BE">
        <w:rPr>
          <w:rFonts w:ascii="Times New Roman" w:hAnsi="Times New Roman" w:cs="Times New Roman"/>
          <w:sz w:val="24"/>
          <w:szCs w:val="24"/>
          <w:lang w:val="en-US"/>
        </w:rPr>
        <w:t>Starting</w:t>
      </w:r>
      <w:r w:rsidR="00D642E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D642E2" w:rsidRPr="001D64BE">
        <w:rPr>
          <w:rFonts w:ascii="Times New Roman" w:hAnsi="Times New Roman" w:cs="Times New Roman"/>
          <w:sz w:val="24"/>
          <w:szCs w:val="24"/>
          <w:lang w:val="en-US"/>
        </w:rPr>
        <w:t>Strong</w:t>
      </w:r>
      <w:r w:rsidR="00D642E2" w:rsidRPr="001D64BE">
        <w:rPr>
          <w:rFonts w:ascii="Times New Roman" w:hAnsi="Times New Roman" w:cs="Times New Roman"/>
          <w:sz w:val="24"/>
          <w:szCs w:val="24"/>
        </w:rPr>
        <w:t xml:space="preserve"> 2017. </w:t>
      </w:r>
      <w:r w:rsidR="00D642E2" w:rsidRPr="001D64BE">
        <w:rPr>
          <w:rFonts w:ascii="Times New Roman" w:hAnsi="Times New Roman" w:cs="Times New Roman"/>
          <w:sz w:val="24"/>
          <w:szCs w:val="24"/>
          <w:lang w:val="en-US"/>
        </w:rPr>
        <w:t xml:space="preserve">Key Indicators on ECEC). </w:t>
      </w:r>
      <w:r w:rsidR="00D642E2" w:rsidRPr="001D64BE">
        <w:rPr>
          <w:rFonts w:ascii="Times New Roman" w:hAnsi="Times New Roman" w:cs="Times New Roman"/>
          <w:sz w:val="24"/>
          <w:szCs w:val="24"/>
        </w:rPr>
        <w:t>Также</w:t>
      </w:r>
      <w:r w:rsidR="00D642E2" w:rsidRPr="001D64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42E2" w:rsidRPr="001D64BE">
        <w:rPr>
          <w:rFonts w:ascii="Times New Roman" w:hAnsi="Times New Roman" w:cs="Times New Roman"/>
          <w:sz w:val="24"/>
          <w:szCs w:val="24"/>
        </w:rPr>
        <w:t>были</w:t>
      </w:r>
      <w:r w:rsidR="00D642E2" w:rsidRPr="001D64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42E2" w:rsidRPr="001D64BE">
        <w:rPr>
          <w:rFonts w:ascii="Times New Roman" w:hAnsi="Times New Roman" w:cs="Times New Roman"/>
          <w:sz w:val="24"/>
          <w:szCs w:val="24"/>
        </w:rPr>
        <w:t>анонсированы</w:t>
      </w:r>
      <w:r w:rsidR="00D642E2" w:rsidRPr="001D64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42E2" w:rsidRPr="001D64BE">
        <w:rPr>
          <w:rFonts w:ascii="Times New Roman" w:hAnsi="Times New Roman" w:cs="Times New Roman"/>
          <w:sz w:val="24"/>
          <w:szCs w:val="24"/>
        </w:rPr>
        <w:t>публикации</w:t>
      </w:r>
      <w:r w:rsidR="00D642E2" w:rsidRPr="001D64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642E2" w:rsidRPr="001D64BE">
        <w:rPr>
          <w:rFonts w:ascii="Times New Roman" w:hAnsi="Times New Roman" w:cs="Times New Roman"/>
          <w:sz w:val="24"/>
          <w:szCs w:val="24"/>
        </w:rPr>
        <w:t>намеченные</w:t>
      </w:r>
      <w:r w:rsidR="00D642E2" w:rsidRPr="001D64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42E2" w:rsidRPr="001D64BE">
        <w:rPr>
          <w:rFonts w:ascii="Times New Roman" w:hAnsi="Times New Roman" w:cs="Times New Roman"/>
          <w:sz w:val="24"/>
          <w:szCs w:val="24"/>
        </w:rPr>
        <w:t>на</w:t>
      </w:r>
      <w:r w:rsidR="00D642E2" w:rsidRPr="001D64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42E2" w:rsidRPr="001D64BE">
        <w:rPr>
          <w:rFonts w:ascii="Times New Roman" w:hAnsi="Times New Roman" w:cs="Times New Roman"/>
          <w:sz w:val="24"/>
          <w:szCs w:val="24"/>
        </w:rPr>
        <w:t>конец</w:t>
      </w:r>
      <w:r w:rsidR="00D642E2" w:rsidRPr="001D64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42E2" w:rsidRPr="001D64BE">
        <w:rPr>
          <w:rFonts w:ascii="Times New Roman" w:hAnsi="Times New Roman" w:cs="Times New Roman"/>
          <w:sz w:val="24"/>
          <w:szCs w:val="24"/>
        </w:rPr>
        <w:t>года</w:t>
      </w:r>
      <w:r w:rsidR="00D642E2" w:rsidRPr="001D64BE">
        <w:rPr>
          <w:rFonts w:ascii="Times New Roman" w:hAnsi="Times New Roman" w:cs="Times New Roman"/>
          <w:sz w:val="24"/>
          <w:szCs w:val="24"/>
          <w:lang w:val="en-US"/>
        </w:rPr>
        <w:t xml:space="preserve">: Education at a Glance: OECD Indicators 2017 </w:t>
      </w:r>
      <w:r w:rsidR="00D642E2" w:rsidRPr="001D64BE">
        <w:rPr>
          <w:rFonts w:ascii="Times New Roman" w:hAnsi="Times New Roman" w:cs="Times New Roman"/>
          <w:sz w:val="24"/>
          <w:szCs w:val="24"/>
        </w:rPr>
        <w:t>и</w:t>
      </w:r>
      <w:r w:rsidR="00D642E2" w:rsidRPr="001D64BE">
        <w:rPr>
          <w:rFonts w:ascii="Times New Roman" w:hAnsi="Times New Roman" w:cs="Times New Roman"/>
          <w:sz w:val="24"/>
          <w:szCs w:val="24"/>
          <w:lang w:val="en-US"/>
        </w:rPr>
        <w:t xml:space="preserve"> PISA 2015 Results Volume V (Collaborative Problem Solving).</w:t>
      </w:r>
    </w:p>
    <w:p w14:paraId="14CFE83A" w14:textId="3F96F904" w:rsidR="001C605C" w:rsidRPr="001D64BE" w:rsidRDefault="007B55D1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В своем выступлении г-жа </w:t>
      </w:r>
      <w:proofErr w:type="spellStart"/>
      <w:r w:rsidRPr="001D64BE">
        <w:rPr>
          <w:rFonts w:ascii="Times New Roman" w:hAnsi="Times New Roman" w:cs="Times New Roman"/>
          <w:sz w:val="24"/>
          <w:szCs w:val="24"/>
        </w:rPr>
        <w:t>Белфаи</w:t>
      </w:r>
      <w:proofErr w:type="spellEnd"/>
      <w:r w:rsidRPr="001D64BE">
        <w:rPr>
          <w:rFonts w:ascii="Times New Roman" w:hAnsi="Times New Roman" w:cs="Times New Roman"/>
          <w:sz w:val="24"/>
          <w:szCs w:val="24"/>
        </w:rPr>
        <w:t xml:space="preserve"> обратилась к традиционным показателям благополучия школьников: когнитивным, п</w:t>
      </w:r>
      <w:r w:rsidR="00717AF7" w:rsidRPr="001D64BE">
        <w:rPr>
          <w:rFonts w:ascii="Times New Roman" w:hAnsi="Times New Roman" w:cs="Times New Roman"/>
          <w:sz w:val="24"/>
          <w:szCs w:val="24"/>
        </w:rPr>
        <w:t>сихологическ</w:t>
      </w:r>
      <w:r w:rsidRPr="001D64BE">
        <w:rPr>
          <w:rFonts w:ascii="Times New Roman" w:hAnsi="Times New Roman" w:cs="Times New Roman"/>
          <w:sz w:val="24"/>
          <w:szCs w:val="24"/>
        </w:rPr>
        <w:t>им, с</w:t>
      </w:r>
      <w:r w:rsidR="00717AF7" w:rsidRPr="001D64BE">
        <w:rPr>
          <w:rFonts w:ascii="Times New Roman" w:hAnsi="Times New Roman" w:cs="Times New Roman"/>
          <w:sz w:val="24"/>
          <w:szCs w:val="24"/>
        </w:rPr>
        <w:t>оциальн</w:t>
      </w:r>
      <w:r w:rsidRPr="001D64BE">
        <w:rPr>
          <w:rFonts w:ascii="Times New Roman" w:hAnsi="Times New Roman" w:cs="Times New Roman"/>
          <w:sz w:val="24"/>
          <w:szCs w:val="24"/>
        </w:rPr>
        <w:t>ым и ф</w:t>
      </w:r>
      <w:r w:rsidR="00717AF7" w:rsidRPr="001D64BE">
        <w:rPr>
          <w:rFonts w:ascii="Times New Roman" w:hAnsi="Times New Roman" w:cs="Times New Roman"/>
          <w:sz w:val="24"/>
          <w:szCs w:val="24"/>
        </w:rPr>
        <w:t>изическ</w:t>
      </w:r>
      <w:r w:rsidRPr="001D64BE">
        <w:rPr>
          <w:rFonts w:ascii="Times New Roman" w:hAnsi="Times New Roman" w:cs="Times New Roman"/>
          <w:sz w:val="24"/>
          <w:szCs w:val="24"/>
        </w:rPr>
        <w:t>им. Было предложено</w:t>
      </w:r>
      <w:r w:rsidR="00717AF7" w:rsidRPr="001D64BE">
        <w:rPr>
          <w:rFonts w:ascii="Times New Roman" w:hAnsi="Times New Roman" w:cs="Times New Roman"/>
          <w:sz w:val="24"/>
          <w:szCs w:val="24"/>
        </w:rPr>
        <w:t xml:space="preserve"> смотреть </w:t>
      </w:r>
      <w:r w:rsidRPr="001D64BE">
        <w:rPr>
          <w:rFonts w:ascii="Times New Roman" w:hAnsi="Times New Roman" w:cs="Times New Roman"/>
          <w:sz w:val="24"/>
          <w:szCs w:val="24"/>
        </w:rPr>
        <w:t xml:space="preserve">и </w:t>
      </w:r>
      <w:r w:rsidR="00717AF7" w:rsidRPr="001D64BE">
        <w:rPr>
          <w:rFonts w:ascii="Times New Roman" w:hAnsi="Times New Roman" w:cs="Times New Roman"/>
          <w:sz w:val="24"/>
          <w:szCs w:val="24"/>
        </w:rPr>
        <w:t>на уровень удовлетворенностью жизнью детей (15 лет) как на</w:t>
      </w:r>
      <w:r w:rsidRPr="001D64BE">
        <w:rPr>
          <w:rFonts w:ascii="Times New Roman" w:hAnsi="Times New Roman" w:cs="Times New Roman"/>
          <w:sz w:val="24"/>
          <w:szCs w:val="24"/>
        </w:rPr>
        <w:t xml:space="preserve"> индикатор качества образования и, следовательно, на </w:t>
      </w:r>
      <w:r w:rsidR="00717AF7" w:rsidRPr="001D64BE">
        <w:rPr>
          <w:rFonts w:ascii="Times New Roman" w:hAnsi="Times New Roman" w:cs="Times New Roman"/>
          <w:sz w:val="24"/>
          <w:szCs w:val="24"/>
        </w:rPr>
        <w:t>обстоятельства школьной жизни</w:t>
      </w:r>
      <w:r w:rsidRPr="001D64BE">
        <w:rPr>
          <w:rFonts w:ascii="Times New Roman" w:hAnsi="Times New Roman" w:cs="Times New Roman"/>
          <w:sz w:val="24"/>
          <w:szCs w:val="24"/>
        </w:rPr>
        <w:t xml:space="preserve">, которые определяют эту удовлетворенность. </w:t>
      </w:r>
    </w:p>
    <w:p w14:paraId="2ED19AAB" w14:textId="77777777" w:rsidR="00717AF7" w:rsidRPr="001D64BE" w:rsidRDefault="00717AF7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Представлены обновления, предложенные комитетом (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EDPC</w:t>
      </w:r>
      <w:r w:rsidRPr="001D64BE">
        <w:rPr>
          <w:rFonts w:ascii="Times New Roman" w:hAnsi="Times New Roman" w:cs="Times New Roman"/>
          <w:sz w:val="24"/>
          <w:szCs w:val="24"/>
        </w:rPr>
        <w:t>):</w:t>
      </w:r>
    </w:p>
    <w:p w14:paraId="155CEE6E" w14:textId="41845970" w:rsidR="00717AF7" w:rsidRPr="001D64BE" w:rsidRDefault="00BF7E14" w:rsidP="00D142A2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Нужен баланс между инвестициями в разные уровни</w:t>
      </w:r>
      <w:r w:rsidR="00717AF7" w:rsidRPr="001D64BE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14:paraId="2933B15A" w14:textId="6CC274DE" w:rsidR="00717AF7" w:rsidRPr="001D64BE" w:rsidRDefault="00717AF7" w:rsidP="00D142A2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Комитет необходимо информировать о продвижении по отдельным проектам (сначала сеть советуется</w:t>
      </w:r>
      <w:r w:rsidR="00BF7E14" w:rsidRPr="001D64BE">
        <w:rPr>
          <w:rFonts w:ascii="Times New Roman" w:hAnsi="Times New Roman" w:cs="Times New Roman"/>
          <w:sz w:val="24"/>
          <w:szCs w:val="24"/>
        </w:rPr>
        <w:t xml:space="preserve"> внутри себя</w:t>
      </w:r>
      <w:r w:rsidRPr="001D64BE">
        <w:rPr>
          <w:rFonts w:ascii="Times New Roman" w:hAnsi="Times New Roman" w:cs="Times New Roman"/>
          <w:sz w:val="24"/>
          <w:szCs w:val="24"/>
        </w:rPr>
        <w:t>, потом докладывает комитету)</w:t>
      </w:r>
    </w:p>
    <w:p w14:paraId="3F2796CC" w14:textId="77777777" w:rsidR="00717AF7" w:rsidRPr="001D64BE" w:rsidRDefault="00717AF7" w:rsidP="00D142A2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На следующей встрече комитет представит Общий уровень, индикаторы, направления изменения бюджета 2018 </w:t>
      </w:r>
    </w:p>
    <w:p w14:paraId="6CD0E66D" w14:textId="77777777" w:rsidR="00717AF7" w:rsidRPr="001D64BE" w:rsidRDefault="00717AF7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В январе нужно будет посоветоваться с министерством и согласовать усилия с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EDPC</w:t>
      </w:r>
      <w:r w:rsidR="002D75C5" w:rsidRPr="001D64BE">
        <w:rPr>
          <w:rFonts w:ascii="Times New Roman" w:hAnsi="Times New Roman" w:cs="Times New Roman"/>
          <w:sz w:val="24"/>
          <w:szCs w:val="24"/>
        </w:rPr>
        <w:t>.</w:t>
      </w:r>
    </w:p>
    <w:p w14:paraId="3321608E" w14:textId="162D6082" w:rsidR="00E64450" w:rsidRPr="001D64BE" w:rsidRDefault="00E64450" w:rsidP="00D142A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64B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3630F" w:rsidRPr="001D64BE">
        <w:rPr>
          <w:rFonts w:ascii="Times New Roman" w:hAnsi="Times New Roman" w:cs="Times New Roman"/>
          <w:b/>
          <w:sz w:val="24"/>
          <w:szCs w:val="24"/>
        </w:rPr>
        <w:t>Распространение результатов проекта по Переходу из дошкольного образования в школу (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Dissemination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event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SS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Transition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from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early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child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primary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="0003630F" w:rsidRPr="001D64BE">
        <w:rPr>
          <w:rFonts w:ascii="Times New Roman" w:hAnsi="Times New Roman" w:cs="Times New Roman"/>
          <w:b/>
          <w:sz w:val="24"/>
          <w:szCs w:val="24"/>
        </w:rPr>
        <w:t>)</w:t>
      </w:r>
    </w:p>
    <w:p w14:paraId="2281F0DE" w14:textId="746B8791" w:rsidR="00E64450" w:rsidRPr="001D64BE" w:rsidRDefault="00FC25A8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Главный аналитик ОЭСР Мио </w:t>
      </w:r>
      <w:proofErr w:type="spellStart"/>
      <w:r w:rsidRPr="001D64BE">
        <w:rPr>
          <w:rFonts w:ascii="Times New Roman" w:hAnsi="Times New Roman" w:cs="Times New Roman"/>
          <w:sz w:val="24"/>
          <w:szCs w:val="24"/>
        </w:rPr>
        <w:t>Тагума</w:t>
      </w:r>
      <w:proofErr w:type="spellEnd"/>
      <w:r w:rsidRPr="001D64BE">
        <w:rPr>
          <w:rFonts w:ascii="Times New Roman" w:hAnsi="Times New Roman" w:cs="Times New Roman"/>
          <w:sz w:val="24"/>
          <w:szCs w:val="24"/>
        </w:rPr>
        <w:t xml:space="preserve"> (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Miho</w:t>
      </w: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4BE">
        <w:rPr>
          <w:rFonts w:ascii="Times New Roman" w:hAnsi="Times New Roman" w:cs="Times New Roman"/>
          <w:sz w:val="24"/>
          <w:szCs w:val="24"/>
          <w:lang w:val="en-US"/>
        </w:rPr>
        <w:t>Taguma</w:t>
      </w:r>
      <w:proofErr w:type="spellEnd"/>
      <w:r w:rsidRPr="001D64BE">
        <w:rPr>
          <w:rFonts w:ascii="Times New Roman" w:hAnsi="Times New Roman" w:cs="Times New Roman"/>
          <w:sz w:val="24"/>
          <w:szCs w:val="24"/>
        </w:rPr>
        <w:t xml:space="preserve">) </w:t>
      </w:r>
      <w:r w:rsidR="00E64450" w:rsidRPr="001D64BE">
        <w:rPr>
          <w:rFonts w:ascii="Times New Roman" w:hAnsi="Times New Roman" w:cs="Times New Roman"/>
          <w:sz w:val="24"/>
          <w:szCs w:val="24"/>
        </w:rPr>
        <w:t>Представила наиболее актуальные открытия, сделанные в проекте по переходу.</w:t>
      </w:r>
      <w:r w:rsidRPr="001D64BE">
        <w:rPr>
          <w:rFonts w:ascii="Times New Roman" w:hAnsi="Times New Roman" w:cs="Times New Roman"/>
          <w:sz w:val="24"/>
          <w:szCs w:val="24"/>
        </w:rPr>
        <w:t xml:space="preserve"> Главной задачей ее выступления было предоставить участникам материал для дальнейшей рефлексии того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, какие могут быть </w:t>
      </w:r>
      <w:r w:rsidRPr="001D64BE">
        <w:rPr>
          <w:rFonts w:ascii="Times New Roman" w:hAnsi="Times New Roman" w:cs="Times New Roman"/>
          <w:sz w:val="24"/>
          <w:szCs w:val="24"/>
        </w:rPr>
        <w:t xml:space="preserve">продвижения в этом направлении, какие еще исследовательские и политические вопросы могут быть поставлены. </w:t>
      </w:r>
    </w:p>
    <w:p w14:paraId="6E0240D9" w14:textId="5D9B8512" w:rsidR="00E64450" w:rsidRPr="001D64BE" w:rsidRDefault="00FC25A8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lastRenderedPageBreak/>
        <w:t>Докладчик н</w:t>
      </w:r>
      <w:r w:rsidR="00E64450" w:rsidRPr="001D64BE">
        <w:rPr>
          <w:rFonts w:ascii="Times New Roman" w:hAnsi="Times New Roman" w:cs="Times New Roman"/>
          <w:sz w:val="24"/>
          <w:szCs w:val="24"/>
        </w:rPr>
        <w:t>апомнила бэкграунд</w:t>
      </w:r>
      <w:r w:rsidRPr="001D64BE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E64450" w:rsidRPr="001D64BE">
        <w:rPr>
          <w:rFonts w:ascii="Times New Roman" w:hAnsi="Times New Roman" w:cs="Times New Roman"/>
          <w:sz w:val="24"/>
          <w:szCs w:val="24"/>
        </w:rPr>
        <w:t>: нейропсихологические данные об эффективности раннего развития и образования</w:t>
      </w:r>
      <w:r w:rsidRPr="001D64BE">
        <w:rPr>
          <w:rFonts w:ascii="Times New Roman" w:hAnsi="Times New Roman" w:cs="Times New Roman"/>
          <w:sz w:val="24"/>
          <w:szCs w:val="24"/>
        </w:rPr>
        <w:t>, а также данные об устойчивости этих эффектов при условии благополучного перехода.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Это</w:t>
      </w:r>
      <w:r w:rsidRPr="001D64BE">
        <w:rPr>
          <w:rFonts w:ascii="Times New Roman" w:hAnsi="Times New Roman" w:cs="Times New Roman"/>
          <w:sz w:val="24"/>
          <w:szCs w:val="24"/>
        </w:rPr>
        <w:t xml:space="preserve"> представление было отправной точкой для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64450" w:rsidRPr="001D64BE">
        <w:rPr>
          <w:rFonts w:ascii="Times New Roman" w:hAnsi="Times New Roman" w:cs="Times New Roman"/>
          <w:sz w:val="24"/>
          <w:szCs w:val="24"/>
        </w:rPr>
        <w:t>,</w:t>
      </w:r>
      <w:r w:rsidRPr="001D64BE">
        <w:rPr>
          <w:rFonts w:ascii="Times New Roman" w:hAnsi="Times New Roman" w:cs="Times New Roman"/>
          <w:sz w:val="24"/>
          <w:szCs w:val="24"/>
        </w:rPr>
        <w:t xml:space="preserve"> в ходе которого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B951EE" w:rsidRPr="001D64BE">
        <w:rPr>
          <w:rFonts w:ascii="Times New Roman" w:hAnsi="Times New Roman" w:cs="Times New Roman"/>
          <w:sz w:val="24"/>
          <w:szCs w:val="24"/>
        </w:rPr>
        <w:t xml:space="preserve">ы стары стали собирать данные. </w:t>
      </w:r>
      <w:r w:rsidRPr="001D64BE">
        <w:rPr>
          <w:rFonts w:ascii="Times New Roman" w:hAnsi="Times New Roman" w:cs="Times New Roman"/>
          <w:sz w:val="24"/>
          <w:szCs w:val="24"/>
        </w:rPr>
        <w:t>Усилия н</w:t>
      </w:r>
      <w:r w:rsidR="00E64450" w:rsidRPr="001D64BE">
        <w:rPr>
          <w:rFonts w:ascii="Times New Roman" w:hAnsi="Times New Roman" w:cs="Times New Roman"/>
          <w:sz w:val="24"/>
          <w:szCs w:val="24"/>
        </w:rPr>
        <w:t>екоторы</w:t>
      </w:r>
      <w:r w:rsidRPr="001D64BE">
        <w:rPr>
          <w:rFonts w:ascii="Times New Roman" w:hAnsi="Times New Roman" w:cs="Times New Roman"/>
          <w:sz w:val="24"/>
          <w:szCs w:val="24"/>
        </w:rPr>
        <w:t xml:space="preserve">х 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страны </w:t>
      </w:r>
      <w:r w:rsidRPr="001D64BE">
        <w:rPr>
          <w:rFonts w:ascii="Times New Roman" w:hAnsi="Times New Roman" w:cs="Times New Roman"/>
          <w:sz w:val="24"/>
          <w:szCs w:val="24"/>
        </w:rPr>
        <w:t xml:space="preserve">были сосредоточены на </w:t>
      </w:r>
      <w:r w:rsidR="00E64450" w:rsidRPr="001D64BE">
        <w:rPr>
          <w:rFonts w:ascii="Times New Roman" w:hAnsi="Times New Roman" w:cs="Times New Roman"/>
          <w:sz w:val="24"/>
          <w:szCs w:val="24"/>
        </w:rPr>
        <w:t>бор</w:t>
      </w:r>
      <w:r w:rsidRPr="001D64BE">
        <w:rPr>
          <w:rFonts w:ascii="Times New Roman" w:hAnsi="Times New Roman" w:cs="Times New Roman"/>
          <w:sz w:val="24"/>
          <w:szCs w:val="24"/>
        </w:rPr>
        <w:t xml:space="preserve">ьбе </w:t>
      </w:r>
      <w:r w:rsidR="00E64450" w:rsidRPr="001D64BE">
        <w:rPr>
          <w:rFonts w:ascii="Times New Roman" w:hAnsi="Times New Roman" w:cs="Times New Roman"/>
          <w:sz w:val="24"/>
          <w:szCs w:val="24"/>
        </w:rPr>
        <w:t>за доступность</w:t>
      </w:r>
      <w:r w:rsidRPr="001D64BE">
        <w:rPr>
          <w:rFonts w:ascii="Times New Roman" w:hAnsi="Times New Roman" w:cs="Times New Roman"/>
          <w:sz w:val="24"/>
          <w:szCs w:val="24"/>
        </w:rPr>
        <w:t xml:space="preserve"> дошкольного </w:t>
      </w:r>
      <w:r w:rsidR="00B951EE" w:rsidRPr="001D64BE">
        <w:rPr>
          <w:rFonts w:ascii="Times New Roman" w:hAnsi="Times New Roman" w:cs="Times New Roman"/>
          <w:sz w:val="24"/>
          <w:szCs w:val="24"/>
        </w:rPr>
        <w:t xml:space="preserve">ДО, другие же 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задумались о долгосрочности вкладов, которые делаются в ДО (не исчезнет ли то, что было вложено). </w:t>
      </w:r>
    </w:p>
    <w:p w14:paraId="677EBA9E" w14:textId="4E6E5CC7" w:rsidR="00E64450" w:rsidRPr="001D64BE" w:rsidRDefault="00B951EE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Изучение вопроса 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о переходе от ДО к </w:t>
      </w:r>
      <w:r w:rsidRPr="001D64BE">
        <w:rPr>
          <w:rFonts w:ascii="Times New Roman" w:hAnsi="Times New Roman" w:cs="Times New Roman"/>
          <w:sz w:val="24"/>
          <w:szCs w:val="24"/>
        </w:rPr>
        <w:t>школе показало, что м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еняется все: отношения с учителем и сверстниками, предметная среда, число сверстников, правила и </w:t>
      </w:r>
      <w:r w:rsidRPr="001D64BE">
        <w:rPr>
          <w:rFonts w:ascii="Times New Roman" w:hAnsi="Times New Roman" w:cs="Times New Roman"/>
          <w:sz w:val="24"/>
          <w:szCs w:val="24"/>
        </w:rPr>
        <w:t>повседневная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жизнь. Эти </w:t>
      </w:r>
      <w:r w:rsidRPr="001D64BE">
        <w:rPr>
          <w:rFonts w:ascii="Times New Roman" w:hAnsi="Times New Roman" w:cs="Times New Roman"/>
          <w:sz w:val="24"/>
          <w:szCs w:val="24"/>
        </w:rPr>
        <w:t>опасности и вызовы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перехода могут снизить эффективность ранних вложений.</w:t>
      </w:r>
    </w:p>
    <w:p w14:paraId="03CA2DEC" w14:textId="2C21EAA9" w:rsidR="00E64450" w:rsidRPr="001D64BE" w:rsidRDefault="00B951EE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Было установлено, что н</w:t>
      </w:r>
      <w:r w:rsidR="00E64450" w:rsidRPr="001D64BE">
        <w:rPr>
          <w:rFonts w:ascii="Times New Roman" w:hAnsi="Times New Roman" w:cs="Times New Roman"/>
          <w:sz w:val="24"/>
          <w:szCs w:val="24"/>
        </w:rPr>
        <w:t>ужны разные виды преемственности: управленческая (</w:t>
      </w:r>
      <w:r w:rsidR="00E64450" w:rsidRPr="001D64BE">
        <w:rPr>
          <w:rFonts w:ascii="Times New Roman" w:hAnsi="Times New Roman" w:cs="Times New Roman"/>
          <w:sz w:val="24"/>
          <w:szCs w:val="24"/>
          <w:lang w:val="en-US"/>
        </w:rPr>
        <w:t>governance</w:t>
      </w:r>
      <w:r w:rsidR="00E64450" w:rsidRPr="001D64BE">
        <w:rPr>
          <w:rFonts w:ascii="Times New Roman" w:hAnsi="Times New Roman" w:cs="Times New Roman"/>
          <w:sz w:val="24"/>
          <w:szCs w:val="24"/>
        </w:rPr>
        <w:t>), профессиональная</w:t>
      </w:r>
      <w:r w:rsidRPr="001D64BE">
        <w:rPr>
          <w:rFonts w:ascii="Times New Roman" w:hAnsi="Times New Roman" w:cs="Times New Roman"/>
          <w:sz w:val="24"/>
          <w:szCs w:val="24"/>
        </w:rPr>
        <w:t xml:space="preserve"> (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Pr="001D64BE">
        <w:rPr>
          <w:rFonts w:ascii="Times New Roman" w:hAnsi="Times New Roman" w:cs="Times New Roman"/>
          <w:sz w:val="24"/>
          <w:szCs w:val="24"/>
        </w:rPr>
        <w:t>)</w:t>
      </w:r>
      <w:r w:rsidR="00E64450" w:rsidRPr="001D64BE">
        <w:rPr>
          <w:rFonts w:ascii="Times New Roman" w:hAnsi="Times New Roman" w:cs="Times New Roman"/>
          <w:sz w:val="24"/>
          <w:szCs w:val="24"/>
        </w:rPr>
        <w:t>, педагогическая</w:t>
      </w:r>
      <w:r w:rsidRPr="001D64BE">
        <w:rPr>
          <w:rFonts w:ascii="Times New Roman" w:hAnsi="Times New Roman" w:cs="Times New Roman"/>
          <w:sz w:val="24"/>
          <w:szCs w:val="24"/>
        </w:rPr>
        <w:t xml:space="preserve"> (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pedagogical</w:t>
      </w:r>
      <w:r w:rsidRPr="001D64BE">
        <w:rPr>
          <w:rFonts w:ascii="Times New Roman" w:hAnsi="Times New Roman" w:cs="Times New Roman"/>
          <w:sz w:val="24"/>
          <w:szCs w:val="24"/>
        </w:rPr>
        <w:t>)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(представления, программа, практики), </w:t>
      </w:r>
      <w:r w:rsidRPr="001D64BE">
        <w:rPr>
          <w:rFonts w:ascii="Times New Roman" w:hAnsi="Times New Roman" w:cs="Times New Roman"/>
          <w:sz w:val="24"/>
          <w:szCs w:val="24"/>
        </w:rPr>
        <w:t>связанная с развитием (</w:t>
      </w:r>
      <w:r w:rsidR="00E64450" w:rsidRPr="001D64BE">
        <w:rPr>
          <w:rFonts w:ascii="Times New Roman" w:hAnsi="Times New Roman" w:cs="Times New Roman"/>
          <w:sz w:val="24"/>
          <w:szCs w:val="24"/>
          <w:lang w:val="en-US"/>
        </w:rPr>
        <w:t>developmental</w:t>
      </w:r>
      <w:r w:rsidRPr="001D64BE">
        <w:rPr>
          <w:rFonts w:ascii="Times New Roman" w:hAnsi="Times New Roman" w:cs="Times New Roman"/>
          <w:sz w:val="24"/>
          <w:szCs w:val="24"/>
        </w:rPr>
        <w:t>)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(коммуникация, вовлеченность родителей).</w:t>
      </w:r>
    </w:p>
    <w:p w14:paraId="6D919097" w14:textId="377BCD0A" w:rsidR="00E64450" w:rsidRPr="001D64BE" w:rsidRDefault="00E64450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Важен также переход от домашней</w:t>
      </w:r>
      <w:r w:rsidR="00B951EE" w:rsidRPr="001D64BE">
        <w:rPr>
          <w:rFonts w:ascii="Times New Roman" w:hAnsi="Times New Roman" w:cs="Times New Roman"/>
          <w:sz w:val="24"/>
          <w:szCs w:val="24"/>
        </w:rPr>
        <w:t xml:space="preserve"> среды к </w:t>
      </w:r>
      <w:proofErr w:type="spellStart"/>
      <w:r w:rsidR="00B951EE" w:rsidRPr="001D64BE">
        <w:rPr>
          <w:rFonts w:ascii="Times New Roman" w:hAnsi="Times New Roman" w:cs="Times New Roman"/>
          <w:sz w:val="24"/>
          <w:szCs w:val="24"/>
        </w:rPr>
        <w:t>институционализированно</w:t>
      </w:r>
      <w:r w:rsidRPr="001D64B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D64BE">
        <w:rPr>
          <w:rFonts w:ascii="Times New Roman" w:hAnsi="Times New Roman" w:cs="Times New Roman"/>
          <w:sz w:val="24"/>
          <w:szCs w:val="24"/>
        </w:rPr>
        <w:t xml:space="preserve"> образованию (здесь также есть риски для </w:t>
      </w:r>
      <w:r w:rsidR="00B951EE" w:rsidRPr="001D64BE">
        <w:rPr>
          <w:rFonts w:ascii="Times New Roman" w:hAnsi="Times New Roman" w:cs="Times New Roman"/>
          <w:sz w:val="24"/>
          <w:szCs w:val="24"/>
        </w:rPr>
        <w:t xml:space="preserve">неблагополучных </w:t>
      </w:r>
      <w:r w:rsidRPr="001D64BE">
        <w:rPr>
          <w:rFonts w:ascii="Times New Roman" w:hAnsi="Times New Roman" w:cs="Times New Roman"/>
          <w:sz w:val="24"/>
          <w:szCs w:val="24"/>
        </w:rPr>
        <w:t>детей,</w:t>
      </w:r>
      <w:r w:rsidR="00B951EE" w:rsidRPr="001D64BE">
        <w:rPr>
          <w:rFonts w:ascii="Times New Roman" w:hAnsi="Times New Roman" w:cs="Times New Roman"/>
          <w:sz w:val="24"/>
          <w:szCs w:val="24"/>
        </w:rPr>
        <w:t xml:space="preserve"> например,</w:t>
      </w:r>
      <w:r w:rsidRPr="001D64BE">
        <w:rPr>
          <w:rFonts w:ascii="Times New Roman" w:hAnsi="Times New Roman" w:cs="Times New Roman"/>
          <w:sz w:val="24"/>
          <w:szCs w:val="24"/>
        </w:rPr>
        <w:t xml:space="preserve"> сниженные ожи</w:t>
      </w:r>
      <w:r w:rsidR="00B951EE" w:rsidRPr="001D64BE">
        <w:rPr>
          <w:rFonts w:ascii="Times New Roman" w:hAnsi="Times New Roman" w:cs="Times New Roman"/>
          <w:sz w:val="24"/>
          <w:szCs w:val="24"/>
        </w:rPr>
        <w:t>д</w:t>
      </w:r>
      <w:r w:rsidRPr="001D64BE">
        <w:rPr>
          <w:rFonts w:ascii="Times New Roman" w:hAnsi="Times New Roman" w:cs="Times New Roman"/>
          <w:sz w:val="24"/>
          <w:szCs w:val="24"/>
        </w:rPr>
        <w:t>ания учителей</w:t>
      </w:r>
      <w:r w:rsidR="00B951EE" w:rsidRPr="001D64BE">
        <w:rPr>
          <w:rFonts w:ascii="Times New Roman" w:hAnsi="Times New Roman" w:cs="Times New Roman"/>
          <w:sz w:val="24"/>
          <w:szCs w:val="24"/>
        </w:rPr>
        <w:t>, по отношению к их успехам</w:t>
      </w:r>
      <w:r w:rsidRPr="001D64BE">
        <w:rPr>
          <w:rFonts w:ascii="Times New Roman" w:hAnsi="Times New Roman" w:cs="Times New Roman"/>
          <w:sz w:val="24"/>
          <w:szCs w:val="24"/>
        </w:rPr>
        <w:t>)</w:t>
      </w:r>
      <w:r w:rsidR="00B951EE" w:rsidRPr="001D64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64D9D5" w14:textId="098269A8" w:rsidR="00E64450" w:rsidRPr="001D64BE" w:rsidRDefault="00E64450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Показано, что можно улучшить профессиональную преемственности за счет </w:t>
      </w:r>
      <w:r w:rsidR="00B951EE" w:rsidRPr="001D64BE">
        <w:rPr>
          <w:rFonts w:ascii="Times New Roman" w:hAnsi="Times New Roman" w:cs="Times New Roman"/>
          <w:sz w:val="24"/>
          <w:szCs w:val="24"/>
        </w:rPr>
        <w:t>улучшения рабочих условий, зарплаты, времени обучения, качества квалификации, времени</w:t>
      </w:r>
      <w:r w:rsidRPr="001D64BE">
        <w:rPr>
          <w:rFonts w:ascii="Times New Roman" w:hAnsi="Times New Roman" w:cs="Times New Roman"/>
          <w:sz w:val="24"/>
          <w:szCs w:val="24"/>
        </w:rPr>
        <w:t>, котор</w:t>
      </w:r>
      <w:r w:rsidR="00B951EE" w:rsidRPr="001D64BE">
        <w:rPr>
          <w:rFonts w:ascii="Times New Roman" w:hAnsi="Times New Roman" w:cs="Times New Roman"/>
          <w:sz w:val="24"/>
          <w:szCs w:val="24"/>
        </w:rPr>
        <w:t xml:space="preserve">ое учителя проводят с детьми). </w:t>
      </w:r>
    </w:p>
    <w:p w14:paraId="61A1A8D5" w14:textId="5E82339D" w:rsidR="00E64450" w:rsidRPr="001D64BE" w:rsidRDefault="00B951EE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Другими полезными шагами могут стать создание интегрированной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</w:rPr>
        <w:t>между ступенями программы, обогащение образовательных областей в программе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(</w:t>
      </w:r>
      <w:r w:rsidRPr="001D64BE">
        <w:rPr>
          <w:rFonts w:ascii="Times New Roman" w:hAnsi="Times New Roman" w:cs="Times New Roman"/>
          <w:sz w:val="24"/>
          <w:szCs w:val="24"/>
        </w:rPr>
        <w:t xml:space="preserve">сейчас, например, рекомендуется </w:t>
      </w:r>
      <w:r w:rsidR="00E64450" w:rsidRPr="001D64BE">
        <w:rPr>
          <w:rFonts w:ascii="Times New Roman" w:hAnsi="Times New Roman" w:cs="Times New Roman"/>
          <w:sz w:val="24"/>
          <w:szCs w:val="24"/>
        </w:rPr>
        <w:t>прибавля</w:t>
      </w:r>
      <w:r w:rsidRPr="001D64BE">
        <w:rPr>
          <w:rFonts w:ascii="Times New Roman" w:hAnsi="Times New Roman" w:cs="Times New Roman"/>
          <w:sz w:val="24"/>
          <w:szCs w:val="24"/>
        </w:rPr>
        <w:t>ть область физического развития</w:t>
      </w:r>
      <w:r w:rsidR="00E64450" w:rsidRPr="001D64BE">
        <w:rPr>
          <w:rFonts w:ascii="Times New Roman" w:hAnsi="Times New Roman" w:cs="Times New Roman"/>
          <w:sz w:val="24"/>
          <w:szCs w:val="24"/>
        </w:rPr>
        <w:t>)</w:t>
      </w:r>
      <w:r w:rsidRPr="001D64BE">
        <w:rPr>
          <w:rFonts w:ascii="Times New Roman" w:hAnsi="Times New Roman" w:cs="Times New Roman"/>
          <w:sz w:val="24"/>
          <w:szCs w:val="24"/>
        </w:rPr>
        <w:t>. Крайне важно также создавать условия для кооперации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детей и родителей</w:t>
      </w:r>
      <w:r w:rsidRPr="001D64BE">
        <w:rPr>
          <w:rFonts w:ascii="Times New Roman" w:hAnsi="Times New Roman" w:cs="Times New Roman"/>
          <w:sz w:val="24"/>
          <w:szCs w:val="24"/>
        </w:rPr>
        <w:t xml:space="preserve">. Легче это делать 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в ДО, чем в </w:t>
      </w:r>
      <w:r w:rsidRPr="001D64BE">
        <w:rPr>
          <w:rFonts w:ascii="Times New Roman" w:hAnsi="Times New Roman" w:cs="Times New Roman"/>
          <w:sz w:val="24"/>
          <w:szCs w:val="24"/>
        </w:rPr>
        <w:t xml:space="preserve">начальной школе. Однако, проблема в том, что </w:t>
      </w:r>
      <w:r w:rsidR="00AD0B9D" w:rsidRPr="001D64BE">
        <w:rPr>
          <w:rFonts w:ascii="Times New Roman" w:hAnsi="Times New Roman" w:cs="Times New Roman"/>
          <w:sz w:val="24"/>
          <w:szCs w:val="24"/>
        </w:rPr>
        <w:t xml:space="preserve">усилия по </w:t>
      </w:r>
      <w:r w:rsidRPr="001D64BE">
        <w:rPr>
          <w:rFonts w:ascii="Times New Roman" w:hAnsi="Times New Roman" w:cs="Times New Roman"/>
          <w:sz w:val="24"/>
          <w:szCs w:val="24"/>
        </w:rPr>
        <w:t>обеспеч</w:t>
      </w:r>
      <w:r w:rsidR="00AD0B9D" w:rsidRPr="001D64BE">
        <w:rPr>
          <w:rFonts w:ascii="Times New Roman" w:hAnsi="Times New Roman" w:cs="Times New Roman"/>
          <w:sz w:val="24"/>
          <w:szCs w:val="24"/>
        </w:rPr>
        <w:t xml:space="preserve">ению </w:t>
      </w:r>
      <w:r w:rsidRPr="001D64BE">
        <w:rPr>
          <w:rFonts w:ascii="Times New Roman" w:hAnsi="Times New Roman" w:cs="Times New Roman"/>
          <w:sz w:val="24"/>
          <w:szCs w:val="24"/>
        </w:rPr>
        <w:t xml:space="preserve">доступ к ДО </w:t>
      </w:r>
      <w:r w:rsidR="009679E2" w:rsidRPr="001D64BE">
        <w:rPr>
          <w:rFonts w:ascii="Times New Roman" w:hAnsi="Times New Roman" w:cs="Times New Roman"/>
          <w:sz w:val="24"/>
          <w:szCs w:val="24"/>
        </w:rPr>
        <w:t xml:space="preserve">направлены </w:t>
      </w:r>
      <w:proofErr w:type="gramStart"/>
      <w:r w:rsidR="009679E2" w:rsidRPr="001D64BE">
        <w:rPr>
          <w:rFonts w:ascii="Times New Roman" w:hAnsi="Times New Roman" w:cs="Times New Roman"/>
          <w:sz w:val="24"/>
          <w:szCs w:val="24"/>
        </w:rPr>
        <w:t>на то, что бы</w:t>
      </w:r>
      <w:proofErr w:type="gramEnd"/>
      <w:r w:rsidR="009679E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</w:rPr>
        <w:t>выпускать женщин на рынок труда как можно раньше, а это, наоборот, снижает возможность их вовлечения.</w:t>
      </w:r>
      <w:r w:rsidR="003B3DA2" w:rsidRPr="001D64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1BF9F" w14:textId="357EA764" w:rsidR="00E64450" w:rsidRPr="001D64BE" w:rsidRDefault="009679E2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В качестве сквозных ключевых идей, были выдвинут следующие положения:</w:t>
      </w:r>
    </w:p>
    <w:p w14:paraId="64813ED4" w14:textId="6B0ECD50" w:rsidR="00E64450" w:rsidRPr="001D64BE" w:rsidRDefault="009679E2" w:rsidP="00D142A2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Школа и детский сад должны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подходить</w:t>
      </w:r>
      <w:r w:rsidRPr="001D64BE">
        <w:rPr>
          <w:rFonts w:ascii="Times New Roman" w:hAnsi="Times New Roman" w:cs="Times New Roman"/>
          <w:sz w:val="24"/>
          <w:szCs w:val="24"/>
        </w:rPr>
        <w:t xml:space="preserve"> ребенку</w:t>
      </w:r>
      <w:r w:rsidR="00E64450" w:rsidRPr="001D64BE">
        <w:rPr>
          <w:rFonts w:ascii="Times New Roman" w:hAnsi="Times New Roman" w:cs="Times New Roman"/>
          <w:sz w:val="24"/>
          <w:szCs w:val="24"/>
        </w:rPr>
        <w:t>, быть готовым</w:t>
      </w:r>
      <w:r w:rsidRPr="001D64BE">
        <w:rPr>
          <w:rFonts w:ascii="Times New Roman" w:hAnsi="Times New Roman" w:cs="Times New Roman"/>
          <w:sz w:val="24"/>
          <w:szCs w:val="24"/>
        </w:rPr>
        <w:t>и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к ребенку, а не наоборот</w:t>
      </w:r>
      <w:r w:rsidRPr="001D64BE">
        <w:rPr>
          <w:rFonts w:ascii="Times New Roman" w:hAnsi="Times New Roman" w:cs="Times New Roman"/>
          <w:sz w:val="24"/>
          <w:szCs w:val="24"/>
        </w:rPr>
        <w:t>;</w:t>
      </w:r>
    </w:p>
    <w:p w14:paraId="4D5445D3" w14:textId="54A692DB" w:rsidR="00E64450" w:rsidRPr="001D64BE" w:rsidRDefault="00E64450" w:rsidP="00D142A2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Необходимо выявить </w:t>
      </w:r>
      <w:r w:rsidR="009679E2" w:rsidRPr="001D64BE">
        <w:rPr>
          <w:rFonts w:ascii="Times New Roman" w:hAnsi="Times New Roman" w:cs="Times New Roman"/>
          <w:sz w:val="24"/>
          <w:szCs w:val="24"/>
        </w:rPr>
        <w:t>и нейтрализовать мифы о переходе</w:t>
      </w:r>
      <w:r w:rsidRPr="001D64BE">
        <w:rPr>
          <w:rFonts w:ascii="Times New Roman" w:hAnsi="Times New Roman" w:cs="Times New Roman"/>
          <w:sz w:val="24"/>
          <w:szCs w:val="24"/>
        </w:rPr>
        <w:t xml:space="preserve"> (например, что это 1 шаг, на самом деле, это уникальный, разветвленный, сложный пул переходов; или то, что все дети переходят одинаково – на самом деле – нет, зависит и от особенностей ребенка и от того, куда он переходит</w:t>
      </w:r>
      <w:r w:rsidR="009679E2" w:rsidRPr="001D64BE">
        <w:rPr>
          <w:rFonts w:ascii="Times New Roman" w:hAnsi="Times New Roman" w:cs="Times New Roman"/>
          <w:sz w:val="24"/>
          <w:szCs w:val="24"/>
        </w:rPr>
        <w:t>)</w:t>
      </w:r>
    </w:p>
    <w:p w14:paraId="35077E54" w14:textId="30FF851C" w:rsidR="00E64450" w:rsidRPr="001D64BE" w:rsidRDefault="00E64450" w:rsidP="00D142A2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lastRenderedPageBreak/>
        <w:t>Существуют структурные</w:t>
      </w:r>
      <w:r w:rsidR="009679E2" w:rsidRPr="001D64BE">
        <w:rPr>
          <w:rFonts w:ascii="Times New Roman" w:hAnsi="Times New Roman" w:cs="Times New Roman"/>
          <w:sz w:val="24"/>
          <w:szCs w:val="24"/>
        </w:rPr>
        <w:t xml:space="preserve"> барьеры</w:t>
      </w:r>
      <w:r w:rsidRPr="001D64BE">
        <w:rPr>
          <w:rFonts w:ascii="Times New Roman" w:hAnsi="Times New Roman" w:cs="Times New Roman"/>
          <w:sz w:val="24"/>
          <w:szCs w:val="24"/>
        </w:rPr>
        <w:t xml:space="preserve"> в преемственности и взаимодействии (количество </w:t>
      </w:r>
      <w:r w:rsidR="009679E2" w:rsidRPr="001D64BE">
        <w:rPr>
          <w:rFonts w:ascii="Times New Roman" w:hAnsi="Times New Roman" w:cs="Times New Roman"/>
          <w:sz w:val="24"/>
          <w:szCs w:val="24"/>
        </w:rPr>
        <w:t>д</w:t>
      </w:r>
      <w:r w:rsidRPr="001D64BE">
        <w:rPr>
          <w:rFonts w:ascii="Times New Roman" w:hAnsi="Times New Roman" w:cs="Times New Roman"/>
          <w:sz w:val="24"/>
          <w:szCs w:val="24"/>
        </w:rPr>
        <w:t>етей</w:t>
      </w:r>
      <w:r w:rsidR="009679E2" w:rsidRPr="001D64BE">
        <w:rPr>
          <w:rFonts w:ascii="Times New Roman" w:hAnsi="Times New Roman" w:cs="Times New Roman"/>
          <w:sz w:val="24"/>
          <w:szCs w:val="24"/>
        </w:rPr>
        <w:t>,</w:t>
      </w:r>
      <w:r w:rsidRPr="001D64BE">
        <w:rPr>
          <w:rFonts w:ascii="Times New Roman" w:hAnsi="Times New Roman" w:cs="Times New Roman"/>
          <w:sz w:val="24"/>
          <w:szCs w:val="24"/>
        </w:rPr>
        <w:t xml:space="preserve"> занятость семьи)</w:t>
      </w:r>
    </w:p>
    <w:p w14:paraId="7B862BB6" w14:textId="5F0045AA" w:rsidR="00E64450" w:rsidRPr="001D64BE" w:rsidRDefault="00E64450" w:rsidP="00D142A2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Местный контекст (</w:t>
      </w:r>
      <w:r w:rsidR="009679E2" w:rsidRPr="001D64BE">
        <w:rPr>
          <w:rFonts w:ascii="Times New Roman" w:hAnsi="Times New Roman" w:cs="Times New Roman"/>
          <w:sz w:val="24"/>
          <w:szCs w:val="24"/>
        </w:rPr>
        <w:t>муниципалитета</w:t>
      </w:r>
      <w:r w:rsidRPr="001D64BE">
        <w:rPr>
          <w:rFonts w:ascii="Times New Roman" w:hAnsi="Times New Roman" w:cs="Times New Roman"/>
          <w:sz w:val="24"/>
          <w:szCs w:val="24"/>
        </w:rPr>
        <w:t xml:space="preserve"> и даже заведения) играет роль в переходе каждого ребенка, невозможно огранич</w:t>
      </w:r>
      <w:r w:rsidR="009679E2" w:rsidRPr="001D64BE">
        <w:rPr>
          <w:rFonts w:ascii="Times New Roman" w:hAnsi="Times New Roman" w:cs="Times New Roman"/>
          <w:sz w:val="24"/>
          <w:szCs w:val="24"/>
        </w:rPr>
        <w:t xml:space="preserve">иться единым для всех </w:t>
      </w:r>
      <w:r w:rsidRPr="001D64BE">
        <w:rPr>
          <w:rFonts w:ascii="Times New Roman" w:hAnsi="Times New Roman" w:cs="Times New Roman"/>
          <w:sz w:val="24"/>
          <w:szCs w:val="24"/>
        </w:rPr>
        <w:t>федеральным указание</w:t>
      </w:r>
      <w:r w:rsidR="009679E2" w:rsidRPr="001D64BE">
        <w:rPr>
          <w:rFonts w:ascii="Times New Roman" w:hAnsi="Times New Roman" w:cs="Times New Roman"/>
          <w:sz w:val="24"/>
          <w:szCs w:val="24"/>
        </w:rPr>
        <w:t>м</w:t>
      </w:r>
    </w:p>
    <w:p w14:paraId="6547E518" w14:textId="77777777" w:rsidR="00E64450" w:rsidRPr="001D64BE" w:rsidRDefault="00E64450" w:rsidP="00D142A2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Переход – одно из измерений равенства </w:t>
      </w:r>
    </w:p>
    <w:p w14:paraId="122CACDA" w14:textId="4B345CFD" w:rsidR="00E64450" w:rsidRPr="001D64BE" w:rsidRDefault="00E64450" w:rsidP="00D142A2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Необходимо поддерживать исследования и мониторинги для </w:t>
      </w:r>
      <w:r w:rsidR="009679E2" w:rsidRPr="001D64BE">
        <w:rPr>
          <w:rFonts w:ascii="Times New Roman" w:hAnsi="Times New Roman" w:cs="Times New Roman"/>
          <w:sz w:val="24"/>
          <w:szCs w:val="24"/>
        </w:rPr>
        <w:t xml:space="preserve">оптимальных </w:t>
      </w:r>
      <w:r w:rsidRPr="001D64BE">
        <w:rPr>
          <w:rFonts w:ascii="Times New Roman" w:hAnsi="Times New Roman" w:cs="Times New Roman"/>
          <w:sz w:val="24"/>
          <w:szCs w:val="24"/>
        </w:rPr>
        <w:t>управленческих решений</w:t>
      </w:r>
    </w:p>
    <w:p w14:paraId="4C6DD598" w14:textId="7AFB9EBC" w:rsidR="00E64450" w:rsidRPr="001D64BE" w:rsidRDefault="00E64450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Далее</w:t>
      </w:r>
      <w:r w:rsidR="009679E2" w:rsidRPr="001D64BE">
        <w:rPr>
          <w:rFonts w:ascii="Times New Roman" w:hAnsi="Times New Roman" w:cs="Times New Roman"/>
          <w:sz w:val="24"/>
          <w:szCs w:val="24"/>
        </w:rPr>
        <w:t xml:space="preserve"> состоялась дискуссия, о том, как </w:t>
      </w:r>
      <w:r w:rsidRPr="001D64BE">
        <w:rPr>
          <w:rFonts w:ascii="Times New Roman" w:hAnsi="Times New Roman" w:cs="Times New Roman"/>
          <w:sz w:val="24"/>
          <w:szCs w:val="24"/>
        </w:rPr>
        <w:t>можно использовать</w:t>
      </w:r>
      <w:r w:rsidR="009679E2" w:rsidRPr="001D64BE">
        <w:rPr>
          <w:rFonts w:ascii="Times New Roman" w:hAnsi="Times New Roman" w:cs="Times New Roman"/>
          <w:sz w:val="24"/>
          <w:szCs w:val="24"/>
        </w:rPr>
        <w:t xml:space="preserve"> результаты данного проекта и участие в нем</w:t>
      </w:r>
      <w:r w:rsidRPr="001D64B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3DCB133" w14:textId="5BC01744" w:rsidR="00E64450" w:rsidRPr="001D64BE" w:rsidRDefault="008F249C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D64BE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="001E6F10" w:rsidRPr="001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F10" w:rsidRPr="001D64BE">
        <w:rPr>
          <w:rFonts w:ascii="Times New Roman" w:hAnsi="Times New Roman" w:cs="Times New Roman"/>
          <w:sz w:val="24"/>
          <w:szCs w:val="24"/>
        </w:rPr>
        <w:t>Слинд</w:t>
      </w:r>
      <w:proofErr w:type="spellEnd"/>
      <w:r w:rsidR="00E64450" w:rsidRPr="001D64BE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1D64BE">
        <w:rPr>
          <w:rFonts w:ascii="Times New Roman" w:hAnsi="Times New Roman" w:cs="Times New Roman"/>
          <w:sz w:val="24"/>
          <w:szCs w:val="24"/>
        </w:rPr>
        <w:t>о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ставила </w:t>
      </w:r>
      <w:r w:rsidRPr="001D64BE">
        <w:rPr>
          <w:rFonts w:ascii="Times New Roman" w:hAnsi="Times New Roman" w:cs="Times New Roman"/>
          <w:sz w:val="24"/>
          <w:szCs w:val="24"/>
        </w:rPr>
        <w:t xml:space="preserve">слово доктору </w:t>
      </w:r>
      <w:proofErr w:type="spellStart"/>
      <w:r w:rsidRPr="001D64BE">
        <w:rPr>
          <w:rFonts w:ascii="Times New Roman" w:hAnsi="Times New Roman" w:cs="Times New Roman"/>
          <w:sz w:val="24"/>
          <w:szCs w:val="24"/>
        </w:rPr>
        <w:t>Хильде</w:t>
      </w:r>
      <w:proofErr w:type="spellEnd"/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450" w:rsidRPr="001D64BE">
        <w:rPr>
          <w:rFonts w:ascii="Times New Roman" w:hAnsi="Times New Roman" w:cs="Times New Roman"/>
          <w:sz w:val="24"/>
          <w:szCs w:val="24"/>
        </w:rPr>
        <w:t>Хосг</w:t>
      </w:r>
      <w:r w:rsidRPr="001D64BE">
        <w:rPr>
          <w:rFonts w:ascii="Times New Roman" w:hAnsi="Times New Roman" w:cs="Times New Roman"/>
          <w:sz w:val="24"/>
          <w:szCs w:val="24"/>
        </w:rPr>
        <w:t>н</w:t>
      </w:r>
      <w:r w:rsidR="00E64450" w:rsidRPr="001D64BE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="00E64450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</w:rPr>
        <w:t>(</w:t>
      </w:r>
      <w:r w:rsidR="00E64450" w:rsidRPr="001D64BE">
        <w:rPr>
          <w:rFonts w:ascii="Times New Roman" w:hAnsi="Times New Roman" w:cs="Times New Roman"/>
          <w:sz w:val="24"/>
          <w:szCs w:val="24"/>
          <w:lang w:val="en-US"/>
        </w:rPr>
        <w:t>Hilde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E64450" w:rsidRPr="001D64B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4450" w:rsidRPr="001D64BE">
        <w:rPr>
          <w:rFonts w:ascii="Times New Roman" w:hAnsi="Times New Roman" w:cs="Times New Roman"/>
          <w:sz w:val="24"/>
          <w:szCs w:val="24"/>
          <w:lang w:val="en-US"/>
        </w:rPr>
        <w:t>Hosgnes</w:t>
      </w:r>
      <w:proofErr w:type="spellEnd"/>
      <w:r w:rsidRPr="001D64BE">
        <w:rPr>
          <w:rFonts w:ascii="Times New Roman" w:hAnsi="Times New Roman" w:cs="Times New Roman"/>
          <w:sz w:val="24"/>
          <w:szCs w:val="24"/>
        </w:rPr>
        <w:t>)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из Норвегии (</w:t>
      </w:r>
      <w:r w:rsidR="00E64450" w:rsidRPr="001D64BE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E64450" w:rsidRPr="001D64BE">
        <w:rPr>
          <w:rFonts w:ascii="Times New Roman" w:hAnsi="Times New Roman" w:cs="Times New Roman"/>
          <w:sz w:val="24"/>
          <w:szCs w:val="24"/>
          <w:lang w:val="en-US"/>
        </w:rPr>
        <w:t>college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E64450" w:rsidRPr="001D64B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E64450" w:rsidRPr="001D64BE">
        <w:rPr>
          <w:rFonts w:ascii="Times New Roman" w:hAnsi="Times New Roman" w:cs="Times New Roman"/>
          <w:sz w:val="24"/>
          <w:szCs w:val="24"/>
          <w:lang w:val="en-US"/>
        </w:rPr>
        <w:t>Southeast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E64450" w:rsidRPr="001D64BE">
        <w:rPr>
          <w:rFonts w:ascii="Times New Roman" w:hAnsi="Times New Roman" w:cs="Times New Roman"/>
          <w:sz w:val="24"/>
          <w:szCs w:val="24"/>
          <w:lang w:val="en-US"/>
        </w:rPr>
        <w:t>Norway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), чья докторская </w:t>
      </w:r>
      <w:r w:rsidRPr="001D64BE">
        <w:rPr>
          <w:rFonts w:ascii="Times New Roman" w:hAnsi="Times New Roman" w:cs="Times New Roman"/>
          <w:sz w:val="24"/>
          <w:szCs w:val="24"/>
        </w:rPr>
        <w:t xml:space="preserve">диссертация </w:t>
      </w:r>
      <w:r w:rsidR="00E64450" w:rsidRPr="001D64BE">
        <w:rPr>
          <w:rFonts w:ascii="Times New Roman" w:hAnsi="Times New Roman" w:cs="Times New Roman"/>
          <w:sz w:val="24"/>
          <w:szCs w:val="24"/>
        </w:rPr>
        <w:t>посвящена данной проблематике. Он</w:t>
      </w:r>
      <w:r w:rsidRPr="001D64BE">
        <w:rPr>
          <w:rFonts w:ascii="Times New Roman" w:hAnsi="Times New Roman" w:cs="Times New Roman"/>
          <w:sz w:val="24"/>
          <w:szCs w:val="24"/>
        </w:rPr>
        <w:t>а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сделала </w:t>
      </w:r>
      <w:proofErr w:type="gramStart"/>
      <w:r w:rsidR="00E64450" w:rsidRPr="001D64BE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="00E64450" w:rsidRPr="001D64BE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="00E64450" w:rsidRPr="001D64BE">
        <w:rPr>
          <w:rFonts w:ascii="Times New Roman" w:hAnsi="Times New Roman" w:cs="Times New Roman"/>
          <w:sz w:val="24"/>
          <w:szCs w:val="24"/>
        </w:rPr>
        <w:t xml:space="preserve"> сообщение. </w:t>
      </w:r>
    </w:p>
    <w:p w14:paraId="0486CCCB" w14:textId="7F4FDBC0" w:rsidR="00E64450" w:rsidRPr="001D64BE" w:rsidRDefault="008F249C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1D64BE">
        <w:rPr>
          <w:rFonts w:ascii="Times New Roman" w:hAnsi="Times New Roman" w:cs="Times New Roman"/>
          <w:sz w:val="24"/>
          <w:szCs w:val="24"/>
        </w:rPr>
        <w:t>Хосгнас</w:t>
      </w:r>
      <w:proofErr w:type="spellEnd"/>
      <w:r w:rsidRPr="001D64BE">
        <w:rPr>
          <w:rFonts w:ascii="Times New Roman" w:hAnsi="Times New Roman" w:cs="Times New Roman"/>
          <w:sz w:val="24"/>
          <w:szCs w:val="24"/>
        </w:rPr>
        <w:t>, с</w:t>
      </w:r>
      <w:r w:rsidR="00E64450" w:rsidRPr="001D64BE">
        <w:rPr>
          <w:rFonts w:ascii="Times New Roman" w:hAnsi="Times New Roman" w:cs="Times New Roman"/>
          <w:sz w:val="24"/>
          <w:szCs w:val="24"/>
        </w:rPr>
        <w:t>е</w:t>
      </w:r>
      <w:r w:rsidRPr="001D64BE">
        <w:rPr>
          <w:rFonts w:ascii="Times New Roman" w:hAnsi="Times New Roman" w:cs="Times New Roman"/>
          <w:sz w:val="24"/>
          <w:szCs w:val="24"/>
        </w:rPr>
        <w:t>йчас дети в 5-6 лет меньше играют и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больше занимаются </w:t>
      </w:r>
      <w:r w:rsidRPr="001D64BE">
        <w:rPr>
          <w:rFonts w:ascii="Times New Roman" w:hAnsi="Times New Roman" w:cs="Times New Roman"/>
          <w:sz w:val="24"/>
          <w:szCs w:val="24"/>
        </w:rPr>
        <w:t>ф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ормальным образованием. </w:t>
      </w:r>
    </w:p>
    <w:p w14:paraId="426B445D" w14:textId="4F4BFFA3" w:rsidR="00E64450" w:rsidRPr="001D64BE" w:rsidRDefault="008F249C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В докладе были </w:t>
      </w:r>
      <w:r w:rsidR="00DF787E" w:rsidRPr="001D64BE">
        <w:rPr>
          <w:rFonts w:ascii="Times New Roman" w:hAnsi="Times New Roman" w:cs="Times New Roman"/>
          <w:sz w:val="24"/>
          <w:szCs w:val="24"/>
        </w:rPr>
        <w:t>представлены три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основные идеи:</w:t>
      </w:r>
    </w:p>
    <w:p w14:paraId="76E32473" w14:textId="699B3AA0" w:rsidR="00E64450" w:rsidRPr="001D64BE" w:rsidRDefault="00DF787E" w:rsidP="00D142A2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К переходу готовится ш</w:t>
      </w:r>
      <w:r w:rsidR="00E64450" w:rsidRPr="001D64BE">
        <w:rPr>
          <w:rFonts w:ascii="Times New Roman" w:hAnsi="Times New Roman" w:cs="Times New Roman"/>
          <w:sz w:val="24"/>
          <w:szCs w:val="24"/>
        </w:rPr>
        <w:t>кола готовится, а не только ребенок</w:t>
      </w:r>
      <w:r w:rsidRPr="001D64BE">
        <w:rPr>
          <w:rFonts w:ascii="Times New Roman" w:hAnsi="Times New Roman" w:cs="Times New Roman"/>
          <w:sz w:val="24"/>
          <w:szCs w:val="24"/>
        </w:rPr>
        <w:t xml:space="preserve">. 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Дети – активные участники процесса, вместе с этим трудно </w:t>
      </w:r>
      <w:r w:rsidRPr="001D64BE">
        <w:rPr>
          <w:rFonts w:ascii="Times New Roman" w:hAnsi="Times New Roman" w:cs="Times New Roman"/>
          <w:sz w:val="24"/>
          <w:szCs w:val="24"/>
        </w:rPr>
        <w:t>позволить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им брать на себя </w:t>
      </w:r>
      <w:r w:rsidRPr="001D64BE">
        <w:rPr>
          <w:rFonts w:ascii="Times New Roman" w:hAnsi="Times New Roman" w:cs="Times New Roman"/>
          <w:sz w:val="24"/>
          <w:szCs w:val="24"/>
        </w:rPr>
        <w:t>всю ответственность за него.</w:t>
      </w:r>
      <w:r w:rsidR="003B3DA2" w:rsidRPr="001D64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0A655" w14:textId="558A37FC" w:rsidR="00E64450" w:rsidRPr="001D64BE" w:rsidRDefault="00DF787E" w:rsidP="00D142A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Поскольку именно воспитатели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лучше других</w:t>
      </w:r>
      <w:r w:rsidRPr="001D64BE">
        <w:rPr>
          <w:rFonts w:ascii="Times New Roman" w:hAnsi="Times New Roman" w:cs="Times New Roman"/>
          <w:sz w:val="24"/>
          <w:szCs w:val="24"/>
        </w:rPr>
        <w:t xml:space="preserve"> взрослых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знают, что дети испытывают в саду</w:t>
      </w:r>
      <w:r w:rsidRPr="001D64BE">
        <w:rPr>
          <w:rFonts w:ascii="Times New Roman" w:hAnsi="Times New Roman" w:cs="Times New Roman"/>
          <w:sz w:val="24"/>
          <w:szCs w:val="24"/>
        </w:rPr>
        <w:t xml:space="preserve">, что они пробуют и как к чему относятся, необходимо их активное участие в переходе. </w:t>
      </w:r>
      <w:r w:rsidR="00E64450" w:rsidRPr="001D64BE">
        <w:rPr>
          <w:rFonts w:ascii="Times New Roman" w:hAnsi="Times New Roman" w:cs="Times New Roman"/>
          <w:sz w:val="24"/>
          <w:szCs w:val="24"/>
        </w:rPr>
        <w:t>Учителя начальной школы должны принимать участие в мероприятиях по переходу, разделять ответственность</w:t>
      </w:r>
      <w:r w:rsidRPr="001D64BE">
        <w:rPr>
          <w:rFonts w:ascii="Times New Roman" w:hAnsi="Times New Roman" w:cs="Times New Roman"/>
          <w:sz w:val="24"/>
          <w:szCs w:val="24"/>
        </w:rPr>
        <w:t xml:space="preserve"> с педагогами ДО, детьми и родителями. </w:t>
      </w:r>
    </w:p>
    <w:p w14:paraId="60197744" w14:textId="3B62F1B6" w:rsidR="00E64450" w:rsidRPr="001D64BE" w:rsidRDefault="00DF787E" w:rsidP="00D142A2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Необходимо рассеивать </w:t>
      </w:r>
      <w:r w:rsidR="00E64450" w:rsidRPr="001D64BE">
        <w:rPr>
          <w:rFonts w:ascii="Times New Roman" w:hAnsi="Times New Roman" w:cs="Times New Roman"/>
          <w:sz w:val="24"/>
          <w:szCs w:val="24"/>
        </w:rPr>
        <w:t>распространенные мифы о переходе</w:t>
      </w:r>
      <w:r w:rsidRPr="001D64BE">
        <w:rPr>
          <w:rFonts w:ascii="Times New Roman" w:hAnsi="Times New Roman" w:cs="Times New Roman"/>
          <w:sz w:val="24"/>
          <w:szCs w:val="24"/>
        </w:rPr>
        <w:t>. Учит</w:t>
      </w:r>
      <w:r w:rsidR="00E64450" w:rsidRPr="001D64BE">
        <w:rPr>
          <w:rFonts w:ascii="Times New Roman" w:hAnsi="Times New Roman" w:cs="Times New Roman"/>
          <w:sz w:val="24"/>
          <w:szCs w:val="24"/>
        </w:rPr>
        <w:t>елей нужно подтал</w:t>
      </w:r>
      <w:r w:rsidRPr="001D64BE">
        <w:rPr>
          <w:rFonts w:ascii="Times New Roman" w:hAnsi="Times New Roman" w:cs="Times New Roman"/>
          <w:sz w:val="24"/>
          <w:szCs w:val="24"/>
        </w:rPr>
        <w:t>кивать работать «поверх границ». Для детей важно организовывать р</w:t>
      </w:r>
      <w:r w:rsidR="00E64450" w:rsidRPr="001D64BE">
        <w:rPr>
          <w:rFonts w:ascii="Times New Roman" w:hAnsi="Times New Roman" w:cs="Times New Roman"/>
          <w:sz w:val="24"/>
          <w:szCs w:val="24"/>
        </w:rPr>
        <w:t>олев</w:t>
      </w:r>
      <w:r w:rsidRPr="001D64BE">
        <w:rPr>
          <w:rFonts w:ascii="Times New Roman" w:hAnsi="Times New Roman" w:cs="Times New Roman"/>
          <w:sz w:val="24"/>
          <w:szCs w:val="24"/>
        </w:rPr>
        <w:t>ые игры, которые позволя</w:t>
      </w:r>
      <w:r w:rsidR="00E64450" w:rsidRPr="001D64BE">
        <w:rPr>
          <w:rFonts w:ascii="Times New Roman" w:hAnsi="Times New Roman" w:cs="Times New Roman"/>
          <w:sz w:val="24"/>
          <w:szCs w:val="24"/>
        </w:rPr>
        <w:t>т познакомит</w:t>
      </w:r>
      <w:r w:rsidRPr="001D64BE">
        <w:rPr>
          <w:rFonts w:ascii="Times New Roman" w:hAnsi="Times New Roman" w:cs="Times New Roman"/>
          <w:sz w:val="24"/>
          <w:szCs w:val="24"/>
        </w:rPr>
        <w:t>ь их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с</w:t>
      </w:r>
      <w:r w:rsidRPr="001D64BE">
        <w:rPr>
          <w:rFonts w:ascii="Times New Roman" w:hAnsi="Times New Roman" w:cs="Times New Roman"/>
          <w:sz w:val="24"/>
          <w:szCs w:val="24"/>
        </w:rPr>
        <w:t>о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школьной рутиной и узнать их представления</w:t>
      </w:r>
      <w:r w:rsidR="003B3DA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E64450" w:rsidRPr="001D64BE">
        <w:rPr>
          <w:rFonts w:ascii="Times New Roman" w:hAnsi="Times New Roman" w:cs="Times New Roman"/>
          <w:sz w:val="24"/>
          <w:szCs w:val="24"/>
        </w:rPr>
        <w:t>об этой</w:t>
      </w:r>
      <w:r w:rsidRPr="001D64BE">
        <w:rPr>
          <w:rFonts w:ascii="Times New Roman" w:hAnsi="Times New Roman" w:cs="Times New Roman"/>
          <w:sz w:val="24"/>
          <w:szCs w:val="24"/>
        </w:rPr>
        <w:t xml:space="preserve"> стороне их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будущей жизни</w:t>
      </w:r>
      <w:r w:rsidRPr="001D64BE">
        <w:rPr>
          <w:rFonts w:ascii="Times New Roman" w:hAnsi="Times New Roman" w:cs="Times New Roman"/>
          <w:sz w:val="24"/>
          <w:szCs w:val="24"/>
        </w:rPr>
        <w:t>.</w:t>
      </w:r>
    </w:p>
    <w:p w14:paraId="6AFA92F4" w14:textId="0C0AA833" w:rsidR="00E64450" w:rsidRPr="001D64BE" w:rsidRDefault="00DF787E" w:rsidP="00D142A2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Поощрение </w:t>
      </w:r>
      <w:r w:rsidR="00E64450" w:rsidRPr="001D64BE">
        <w:rPr>
          <w:rFonts w:ascii="Times New Roman" w:hAnsi="Times New Roman" w:cs="Times New Roman"/>
          <w:sz w:val="24"/>
          <w:szCs w:val="24"/>
        </w:rPr>
        <w:t>местно</w:t>
      </w:r>
      <w:r w:rsidRPr="001D64BE">
        <w:rPr>
          <w:rFonts w:ascii="Times New Roman" w:hAnsi="Times New Roman" w:cs="Times New Roman"/>
          <w:sz w:val="24"/>
          <w:szCs w:val="24"/>
        </w:rPr>
        <w:t xml:space="preserve">го управления к работе над проблемой перехода должно происходить </w:t>
      </w:r>
      <w:r w:rsidR="00E64450" w:rsidRPr="001D64BE">
        <w:rPr>
          <w:rFonts w:ascii="Times New Roman" w:hAnsi="Times New Roman" w:cs="Times New Roman"/>
          <w:sz w:val="24"/>
          <w:szCs w:val="24"/>
        </w:rPr>
        <w:t>через ясную национальную политическую рамку (программу)</w:t>
      </w:r>
      <w:r w:rsidRPr="001D64BE">
        <w:rPr>
          <w:rFonts w:ascii="Times New Roman" w:hAnsi="Times New Roman" w:cs="Times New Roman"/>
          <w:sz w:val="24"/>
          <w:szCs w:val="24"/>
        </w:rPr>
        <w:t xml:space="preserve">. </w:t>
      </w:r>
      <w:r w:rsidR="00E64450" w:rsidRPr="001D64BE">
        <w:rPr>
          <w:rFonts w:ascii="Times New Roman" w:hAnsi="Times New Roman" w:cs="Times New Roman"/>
          <w:sz w:val="24"/>
          <w:szCs w:val="24"/>
        </w:rPr>
        <w:t>Местные программы должны быть поддержаны и проанализированы на более централизованном уровне</w:t>
      </w:r>
      <w:r w:rsidRPr="001D64BE">
        <w:rPr>
          <w:rFonts w:ascii="Times New Roman" w:hAnsi="Times New Roman" w:cs="Times New Roman"/>
          <w:sz w:val="24"/>
          <w:szCs w:val="24"/>
        </w:rPr>
        <w:t>.</w:t>
      </w:r>
    </w:p>
    <w:p w14:paraId="29E49766" w14:textId="1C6CDE1D" w:rsidR="00E64450" w:rsidRPr="001D64BE" w:rsidRDefault="00DF787E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Выводом доклада стала мысль о том, что </w:t>
      </w:r>
      <w:r w:rsidR="00E64450" w:rsidRPr="001D64BE">
        <w:rPr>
          <w:rFonts w:ascii="Times New Roman" w:hAnsi="Times New Roman" w:cs="Times New Roman"/>
          <w:sz w:val="24"/>
          <w:szCs w:val="24"/>
        </w:rPr>
        <w:t>необходимо усиление диалога (разные участники должны сталкиваться непосредственно с одними и теми же практиками), а также исследование того, как воспринима</w:t>
      </w:r>
      <w:r w:rsidRPr="001D64BE">
        <w:rPr>
          <w:rFonts w:ascii="Times New Roman" w:hAnsi="Times New Roman" w:cs="Times New Roman"/>
          <w:sz w:val="24"/>
          <w:szCs w:val="24"/>
        </w:rPr>
        <w:t>ют дети образовательную повседневность.</w:t>
      </w:r>
    </w:p>
    <w:p w14:paraId="6F27715D" w14:textId="6F17BC92" w:rsidR="00E64450" w:rsidRPr="001D64BE" w:rsidRDefault="009420FC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lastRenderedPageBreak/>
        <w:t>Комментарий представителя Словении:</w:t>
      </w:r>
    </w:p>
    <w:p w14:paraId="22C9A085" w14:textId="12626A19" w:rsidR="00E64450" w:rsidRPr="001D64BE" w:rsidRDefault="009420FC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Опыт Словении показывает, что тема перехода была актуальна </w:t>
      </w:r>
      <w:r w:rsidR="00E64450" w:rsidRPr="001D64BE">
        <w:rPr>
          <w:rFonts w:ascii="Times New Roman" w:hAnsi="Times New Roman" w:cs="Times New Roman"/>
          <w:sz w:val="24"/>
          <w:szCs w:val="24"/>
        </w:rPr>
        <w:t>в 90-х</w:t>
      </w:r>
      <w:r w:rsidRPr="001D64BE">
        <w:rPr>
          <w:rFonts w:ascii="Times New Roman" w:hAnsi="Times New Roman" w:cs="Times New Roman"/>
          <w:sz w:val="24"/>
          <w:szCs w:val="24"/>
        </w:rPr>
        <w:t xml:space="preserve"> гг., потому что происходила рефор</w:t>
      </w:r>
      <w:r w:rsidR="00E64450" w:rsidRPr="001D64BE">
        <w:rPr>
          <w:rFonts w:ascii="Times New Roman" w:hAnsi="Times New Roman" w:cs="Times New Roman"/>
          <w:sz w:val="24"/>
          <w:szCs w:val="24"/>
        </w:rPr>
        <w:t>ма о продолжительности обязательного образования (8 или 9 лет)</w:t>
      </w:r>
      <w:r w:rsidRPr="001D64BE">
        <w:rPr>
          <w:rFonts w:ascii="Times New Roman" w:hAnsi="Times New Roman" w:cs="Times New Roman"/>
          <w:sz w:val="24"/>
          <w:szCs w:val="24"/>
        </w:rPr>
        <w:t>. Для облегчения перехода в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1</w:t>
      </w:r>
      <w:r w:rsidRPr="001D64BE">
        <w:rPr>
          <w:rFonts w:ascii="Times New Roman" w:hAnsi="Times New Roman" w:cs="Times New Roman"/>
          <w:sz w:val="24"/>
          <w:szCs w:val="24"/>
        </w:rPr>
        <w:t>-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м классе ввели второго учителя (воспитателя, который был в подготовительной группе). Физическим пространством тоже занимались, оно должно </w:t>
      </w:r>
      <w:r w:rsidRPr="001D64BE">
        <w:rPr>
          <w:rFonts w:ascii="Times New Roman" w:hAnsi="Times New Roman" w:cs="Times New Roman"/>
          <w:sz w:val="24"/>
          <w:szCs w:val="24"/>
        </w:rPr>
        <w:t xml:space="preserve">было </w:t>
      </w:r>
      <w:r w:rsidR="00E64450" w:rsidRPr="001D64BE">
        <w:rPr>
          <w:rFonts w:ascii="Times New Roman" w:hAnsi="Times New Roman" w:cs="Times New Roman"/>
          <w:sz w:val="24"/>
          <w:szCs w:val="24"/>
        </w:rPr>
        <w:t>подходить маленьким</w:t>
      </w:r>
      <w:r w:rsidRPr="001D64BE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E64450" w:rsidRPr="001D64BE">
        <w:rPr>
          <w:rFonts w:ascii="Times New Roman" w:hAnsi="Times New Roman" w:cs="Times New Roman"/>
          <w:sz w:val="24"/>
          <w:szCs w:val="24"/>
        </w:rPr>
        <w:t>.</w:t>
      </w:r>
    </w:p>
    <w:p w14:paraId="2C1FCD08" w14:textId="67D5E8DE" w:rsidR="00E64450" w:rsidRPr="001D64BE" w:rsidRDefault="009420FC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В последние годы констатируется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новый всплеск интереса к теме. Сейчас множество аспектов (педагогическая преемственность, образование учителей и др.) стали неочевидными. Вызов</w:t>
      </w:r>
      <w:r w:rsidR="0068375A" w:rsidRPr="001D64BE">
        <w:rPr>
          <w:rFonts w:ascii="Times New Roman" w:hAnsi="Times New Roman" w:cs="Times New Roman"/>
          <w:sz w:val="24"/>
          <w:szCs w:val="24"/>
        </w:rPr>
        <w:t>ом является необходимость передачи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информации о каждом конкретном ребенке. С одной стороны – школа просит</w:t>
      </w:r>
      <w:r w:rsidR="0068375A" w:rsidRPr="001D64BE">
        <w:rPr>
          <w:rFonts w:ascii="Times New Roman" w:hAnsi="Times New Roman" w:cs="Times New Roman"/>
          <w:sz w:val="24"/>
          <w:szCs w:val="24"/>
        </w:rPr>
        <w:t xml:space="preserve"> для облегчения перехода ребенка</w:t>
      </w:r>
      <w:r w:rsidR="00E64450" w:rsidRPr="001D64BE">
        <w:rPr>
          <w:rFonts w:ascii="Times New Roman" w:hAnsi="Times New Roman" w:cs="Times New Roman"/>
          <w:sz w:val="24"/>
          <w:szCs w:val="24"/>
        </w:rPr>
        <w:t>, с другой – нарушается конфиденциальность данных. Это накладывает отпечаток на возможность сбора данных. Это обсуждалось на саммите руководителей дошкольных учреждений.</w:t>
      </w:r>
      <w:r w:rsidR="003B3DA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Исследование перехода в ОЭСР оказалось полезным для </w:t>
      </w:r>
      <w:r w:rsidR="0068375A" w:rsidRPr="001D64BE">
        <w:rPr>
          <w:rFonts w:ascii="Times New Roman" w:hAnsi="Times New Roman" w:cs="Times New Roman"/>
          <w:sz w:val="24"/>
          <w:szCs w:val="24"/>
        </w:rPr>
        <w:t>Словении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и помогло решить ряд практических проблем.</w:t>
      </w:r>
    </w:p>
    <w:p w14:paraId="178D9FDD" w14:textId="77777777" w:rsidR="00E64450" w:rsidRPr="001D64BE" w:rsidRDefault="00E64450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Председатель открыла пространство для дискуссии по 2 вопросам:</w:t>
      </w:r>
    </w:p>
    <w:p w14:paraId="2F3A9AFB" w14:textId="62A30C23" w:rsidR="00E64450" w:rsidRPr="001D64BE" w:rsidRDefault="0068375A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Первый в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опрос – как можно использовать сообщение </w:t>
      </w:r>
      <w:proofErr w:type="spellStart"/>
      <w:r w:rsidR="00E64450" w:rsidRPr="001D64BE">
        <w:rPr>
          <w:rFonts w:ascii="Times New Roman" w:hAnsi="Times New Roman" w:cs="Times New Roman"/>
          <w:sz w:val="24"/>
          <w:szCs w:val="24"/>
        </w:rPr>
        <w:t>Х.Хосгас</w:t>
      </w:r>
      <w:proofErr w:type="spellEnd"/>
      <w:r w:rsidR="00E64450" w:rsidRPr="001D64BE">
        <w:rPr>
          <w:rFonts w:ascii="Times New Roman" w:hAnsi="Times New Roman" w:cs="Times New Roman"/>
          <w:sz w:val="24"/>
          <w:szCs w:val="24"/>
        </w:rPr>
        <w:t xml:space="preserve"> и</w:t>
      </w:r>
      <w:r w:rsidRPr="001D64BE">
        <w:rPr>
          <w:rFonts w:ascii="Times New Roman" w:hAnsi="Times New Roman" w:cs="Times New Roman"/>
          <w:sz w:val="24"/>
          <w:szCs w:val="24"/>
        </w:rPr>
        <w:t xml:space="preserve"> в</w:t>
      </w:r>
      <w:r w:rsidR="003B3DA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E64450" w:rsidRPr="001D64BE">
        <w:rPr>
          <w:rFonts w:ascii="Times New Roman" w:hAnsi="Times New Roman" w:cs="Times New Roman"/>
          <w:sz w:val="24"/>
          <w:szCs w:val="24"/>
        </w:rPr>
        <w:t>странах?</w:t>
      </w:r>
    </w:p>
    <w:p w14:paraId="765863C6" w14:textId="77777777" w:rsidR="00E64450" w:rsidRPr="001D64BE" w:rsidRDefault="00E64450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Второй вопрос – что должно быть исследовано? В какие темы необходимо углубиться?</w:t>
      </w:r>
    </w:p>
    <w:p w14:paraId="59017C3D" w14:textId="63552E24" w:rsidR="00E64450" w:rsidRPr="001D64BE" w:rsidRDefault="00E64450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Канада: </w:t>
      </w:r>
      <w:r w:rsidR="0068375A" w:rsidRPr="001D64BE">
        <w:rPr>
          <w:rFonts w:ascii="Times New Roman" w:hAnsi="Times New Roman" w:cs="Times New Roman"/>
          <w:sz w:val="24"/>
          <w:szCs w:val="24"/>
        </w:rPr>
        <w:t>Н</w:t>
      </w:r>
      <w:r w:rsidRPr="001D64BE">
        <w:rPr>
          <w:rFonts w:ascii="Times New Roman" w:hAnsi="Times New Roman" w:cs="Times New Roman"/>
          <w:sz w:val="24"/>
          <w:szCs w:val="24"/>
        </w:rPr>
        <w:t xml:space="preserve">а качество </w:t>
      </w:r>
      <w:r w:rsidR="0068375A" w:rsidRPr="001D64BE">
        <w:rPr>
          <w:rFonts w:ascii="Times New Roman" w:hAnsi="Times New Roman" w:cs="Times New Roman"/>
          <w:sz w:val="24"/>
          <w:szCs w:val="24"/>
        </w:rPr>
        <w:t xml:space="preserve">перехода </w:t>
      </w:r>
      <w:r w:rsidRPr="001D64BE">
        <w:rPr>
          <w:rFonts w:ascii="Times New Roman" w:hAnsi="Times New Roman" w:cs="Times New Roman"/>
          <w:sz w:val="24"/>
          <w:szCs w:val="24"/>
        </w:rPr>
        <w:t>не обращалось должное внимание</w:t>
      </w:r>
      <w:r w:rsidR="0068375A" w:rsidRPr="001D64BE">
        <w:rPr>
          <w:rFonts w:ascii="Times New Roman" w:hAnsi="Times New Roman" w:cs="Times New Roman"/>
          <w:sz w:val="24"/>
          <w:szCs w:val="24"/>
        </w:rPr>
        <w:t>, только на доступ. С</w:t>
      </w:r>
      <w:r w:rsidRPr="001D64BE">
        <w:rPr>
          <w:rFonts w:ascii="Times New Roman" w:hAnsi="Times New Roman" w:cs="Times New Roman"/>
          <w:sz w:val="24"/>
          <w:szCs w:val="24"/>
        </w:rPr>
        <w:t xml:space="preserve">ейчас этот аспект оказался в фокусе, в том числе и в плане бюджета. Сейчас делают специальные отдельные программы, в зависимости от разных потребностей. В Квебеке – стратегия межминистерского взаимодействия. Важно понимать, каково взаимопонимания по поводу перехода в разных провинциях. </w:t>
      </w:r>
    </w:p>
    <w:p w14:paraId="29080A87" w14:textId="58EE6609" w:rsidR="00E64450" w:rsidRPr="001D64BE" w:rsidRDefault="0068375A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Мартин Генри (</w:t>
      </w:r>
      <w:r w:rsidR="00E64450" w:rsidRPr="001D64BE">
        <w:rPr>
          <w:rFonts w:ascii="Times New Roman" w:hAnsi="Times New Roman" w:cs="Times New Roman"/>
          <w:sz w:val="24"/>
          <w:szCs w:val="24"/>
          <w:lang w:val="en-US"/>
        </w:rPr>
        <w:t>TUAC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E64450" w:rsidRPr="001D64BE">
        <w:rPr>
          <w:rFonts w:ascii="Times New Roman" w:hAnsi="Times New Roman" w:cs="Times New Roman"/>
          <w:sz w:val="24"/>
          <w:szCs w:val="24"/>
          <w:lang w:val="en-US"/>
        </w:rPr>
        <w:t>Martin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E64450" w:rsidRPr="001D64BE">
        <w:rPr>
          <w:rFonts w:ascii="Times New Roman" w:hAnsi="Times New Roman" w:cs="Times New Roman"/>
          <w:sz w:val="24"/>
          <w:szCs w:val="24"/>
          <w:lang w:val="en-US"/>
        </w:rPr>
        <w:t>Henry</w:t>
      </w:r>
      <w:r w:rsidRPr="001D64BE">
        <w:rPr>
          <w:rFonts w:ascii="Times New Roman" w:hAnsi="Times New Roman" w:cs="Times New Roman"/>
          <w:sz w:val="24"/>
          <w:szCs w:val="24"/>
        </w:rPr>
        <w:t xml:space="preserve">) поставил </w:t>
      </w:r>
      <w:r w:rsidR="00E64450" w:rsidRPr="001D64BE">
        <w:rPr>
          <w:rFonts w:ascii="Times New Roman" w:hAnsi="Times New Roman" w:cs="Times New Roman"/>
          <w:sz w:val="24"/>
          <w:szCs w:val="24"/>
        </w:rPr>
        <w:t>вопрос в том, какие есть</w:t>
      </w:r>
      <w:r w:rsidRPr="001D64BE">
        <w:rPr>
          <w:rFonts w:ascii="Times New Roman" w:hAnsi="Times New Roman" w:cs="Times New Roman"/>
          <w:sz w:val="24"/>
          <w:szCs w:val="24"/>
        </w:rPr>
        <w:t xml:space="preserve"> реальные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возможности у учителей совместно работать, обсуждать, планировать. Часто они ее лишены</w:t>
      </w:r>
      <w:r w:rsidRPr="001D64BE">
        <w:rPr>
          <w:rFonts w:ascii="Times New Roman" w:hAnsi="Times New Roman" w:cs="Times New Roman"/>
          <w:sz w:val="24"/>
          <w:szCs w:val="24"/>
        </w:rPr>
        <w:t>.</w:t>
      </w:r>
    </w:p>
    <w:p w14:paraId="76734C1B" w14:textId="474ADE42" w:rsidR="00E64450" w:rsidRPr="001D64BE" w:rsidRDefault="0068375A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Япония: Вызовом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разное </w:t>
      </w:r>
      <w:r w:rsidRPr="001D64BE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="00E64450" w:rsidRPr="001D64BE">
        <w:rPr>
          <w:rFonts w:ascii="Times New Roman" w:hAnsi="Times New Roman" w:cs="Times New Roman"/>
          <w:sz w:val="24"/>
          <w:szCs w:val="24"/>
        </w:rPr>
        <w:t>преемственности и перехода</w:t>
      </w:r>
      <w:r w:rsidRPr="001D64BE">
        <w:rPr>
          <w:rFonts w:ascii="Times New Roman" w:hAnsi="Times New Roman" w:cs="Times New Roman"/>
          <w:sz w:val="24"/>
          <w:szCs w:val="24"/>
        </w:rPr>
        <w:t xml:space="preserve"> на разных ступенях образования</w:t>
      </w:r>
      <w:r w:rsidR="00E64450" w:rsidRPr="001D64BE">
        <w:rPr>
          <w:rFonts w:ascii="Times New Roman" w:hAnsi="Times New Roman" w:cs="Times New Roman"/>
          <w:sz w:val="24"/>
          <w:szCs w:val="24"/>
        </w:rPr>
        <w:t>. Учителя не понимают, чему учат в саду. Новая программа, опубликованная в марте</w:t>
      </w:r>
      <w:r w:rsidRPr="001D64BE">
        <w:rPr>
          <w:rFonts w:ascii="Times New Roman" w:hAnsi="Times New Roman" w:cs="Times New Roman"/>
          <w:sz w:val="24"/>
          <w:szCs w:val="24"/>
        </w:rPr>
        <w:t>,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делает более понятными образовательные области, в которых участвую дети в ДО.</w:t>
      </w:r>
      <w:r w:rsidRPr="001D64BE">
        <w:rPr>
          <w:rFonts w:ascii="Times New Roman" w:hAnsi="Times New Roman" w:cs="Times New Roman"/>
          <w:sz w:val="24"/>
          <w:szCs w:val="24"/>
        </w:rPr>
        <w:t xml:space="preserve"> Представленное исследование организации перехода в разных странах (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SSV</w:t>
      </w:r>
      <w:r w:rsidRPr="001D64BE">
        <w:rPr>
          <w:rFonts w:ascii="Times New Roman" w:hAnsi="Times New Roman" w:cs="Times New Roman"/>
          <w:sz w:val="24"/>
          <w:szCs w:val="24"/>
        </w:rPr>
        <w:t xml:space="preserve">.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Transition</w:t>
      </w: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ECEC</w:t>
      </w: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primary</w:t>
      </w: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1D64BE">
        <w:rPr>
          <w:rFonts w:ascii="Times New Roman" w:hAnsi="Times New Roman" w:cs="Times New Roman"/>
          <w:sz w:val="24"/>
          <w:szCs w:val="24"/>
        </w:rPr>
        <w:t xml:space="preserve">) охарактеризовано как </w:t>
      </w:r>
      <w:r w:rsidR="00E64450" w:rsidRPr="001D64BE">
        <w:rPr>
          <w:rFonts w:ascii="Times New Roman" w:hAnsi="Times New Roman" w:cs="Times New Roman"/>
          <w:sz w:val="24"/>
          <w:szCs w:val="24"/>
        </w:rPr>
        <w:t>очень полезно</w:t>
      </w:r>
      <w:r w:rsidRPr="001D64BE">
        <w:rPr>
          <w:rFonts w:ascii="Times New Roman" w:hAnsi="Times New Roman" w:cs="Times New Roman"/>
          <w:sz w:val="24"/>
          <w:szCs w:val="24"/>
        </w:rPr>
        <w:t>е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 для</w:t>
      </w:r>
      <w:r w:rsidRPr="001D64BE">
        <w:rPr>
          <w:rFonts w:ascii="Times New Roman" w:hAnsi="Times New Roman" w:cs="Times New Roman"/>
          <w:sz w:val="24"/>
          <w:szCs w:val="24"/>
        </w:rPr>
        <w:t xml:space="preserve"> распространения среди учителей начальной школы и директоров</w:t>
      </w:r>
      <w:r w:rsidR="00E64450" w:rsidRPr="001D64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3B9F05" w14:textId="661C9DA5" w:rsidR="00E64450" w:rsidRPr="001D64BE" w:rsidRDefault="00E64450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Норвегия: </w:t>
      </w:r>
      <w:r w:rsidR="0068375A" w:rsidRPr="001D64BE">
        <w:rPr>
          <w:rFonts w:ascii="Times New Roman" w:hAnsi="Times New Roman" w:cs="Times New Roman"/>
          <w:sz w:val="24"/>
          <w:szCs w:val="24"/>
        </w:rPr>
        <w:t xml:space="preserve">Переход </w:t>
      </w:r>
      <w:r w:rsidRPr="001D64BE">
        <w:rPr>
          <w:rFonts w:ascii="Times New Roman" w:hAnsi="Times New Roman" w:cs="Times New Roman"/>
          <w:sz w:val="24"/>
          <w:szCs w:val="24"/>
        </w:rPr>
        <w:t>давно</w:t>
      </w:r>
      <w:r w:rsidR="0068375A" w:rsidRPr="001D64BE">
        <w:rPr>
          <w:rFonts w:ascii="Times New Roman" w:hAnsi="Times New Roman" w:cs="Times New Roman"/>
          <w:sz w:val="24"/>
          <w:szCs w:val="24"/>
        </w:rPr>
        <w:t xml:space="preserve"> находится</w:t>
      </w:r>
      <w:r w:rsidRPr="001D64BE">
        <w:rPr>
          <w:rFonts w:ascii="Times New Roman" w:hAnsi="Times New Roman" w:cs="Times New Roman"/>
          <w:sz w:val="24"/>
          <w:szCs w:val="24"/>
        </w:rPr>
        <w:t xml:space="preserve"> в фокусе</w:t>
      </w:r>
      <w:r w:rsidR="0068375A" w:rsidRPr="001D64BE">
        <w:rPr>
          <w:rFonts w:ascii="Times New Roman" w:hAnsi="Times New Roman" w:cs="Times New Roman"/>
          <w:sz w:val="24"/>
          <w:szCs w:val="24"/>
        </w:rPr>
        <w:t xml:space="preserve"> внимания</w:t>
      </w:r>
      <w:r w:rsidRPr="001D64BE">
        <w:rPr>
          <w:rFonts w:ascii="Times New Roman" w:hAnsi="Times New Roman" w:cs="Times New Roman"/>
          <w:sz w:val="24"/>
          <w:szCs w:val="24"/>
        </w:rPr>
        <w:t>. Недостаток ответственности за пе</w:t>
      </w:r>
      <w:r w:rsidR="0068375A" w:rsidRPr="001D64BE">
        <w:rPr>
          <w:rFonts w:ascii="Times New Roman" w:hAnsi="Times New Roman" w:cs="Times New Roman"/>
          <w:sz w:val="24"/>
          <w:szCs w:val="24"/>
        </w:rPr>
        <w:t>реход в саду</w:t>
      </w:r>
      <w:r w:rsidRPr="001D64BE">
        <w:rPr>
          <w:rFonts w:ascii="Times New Roman" w:hAnsi="Times New Roman" w:cs="Times New Roman"/>
          <w:sz w:val="24"/>
          <w:szCs w:val="24"/>
        </w:rPr>
        <w:t xml:space="preserve"> и школе не позволяет школе быть готовой к ребенку. Школа начинается в 5,5 -</w:t>
      </w:r>
      <w:r w:rsidR="003B3DA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</w:rPr>
        <w:t xml:space="preserve">6 лет. Все дети очень разные в одном классе. </w:t>
      </w:r>
      <w:r w:rsidR="0068375A" w:rsidRPr="001D64BE">
        <w:rPr>
          <w:rFonts w:ascii="Times New Roman" w:hAnsi="Times New Roman" w:cs="Times New Roman"/>
          <w:sz w:val="24"/>
          <w:szCs w:val="24"/>
        </w:rPr>
        <w:t>Были выяв</w:t>
      </w:r>
      <w:r w:rsidRPr="001D64BE">
        <w:rPr>
          <w:rFonts w:ascii="Times New Roman" w:hAnsi="Times New Roman" w:cs="Times New Roman"/>
          <w:sz w:val="24"/>
          <w:szCs w:val="24"/>
        </w:rPr>
        <w:t>л</w:t>
      </w:r>
      <w:r w:rsidR="0068375A" w:rsidRPr="001D64BE">
        <w:rPr>
          <w:rFonts w:ascii="Times New Roman" w:hAnsi="Times New Roman" w:cs="Times New Roman"/>
          <w:sz w:val="24"/>
          <w:szCs w:val="24"/>
        </w:rPr>
        <w:t xml:space="preserve">ены </w:t>
      </w:r>
      <w:r w:rsidR="0068375A" w:rsidRPr="001D64BE">
        <w:rPr>
          <w:rFonts w:ascii="Times New Roman" w:hAnsi="Times New Roman" w:cs="Times New Roman"/>
          <w:sz w:val="24"/>
          <w:szCs w:val="24"/>
        </w:rPr>
        <w:lastRenderedPageBreak/>
        <w:t xml:space="preserve">лучшие практики </w:t>
      </w:r>
      <w:r w:rsidRPr="001D64BE">
        <w:rPr>
          <w:rFonts w:ascii="Times New Roman" w:hAnsi="Times New Roman" w:cs="Times New Roman"/>
          <w:sz w:val="24"/>
          <w:szCs w:val="24"/>
        </w:rPr>
        <w:t xml:space="preserve">перехода, например, информирование о состояние ребенка и вовлечение родителей, взаимодействие руководителей школы и ДО. </w:t>
      </w:r>
    </w:p>
    <w:p w14:paraId="4A505C5B" w14:textId="5822EDDE" w:rsidR="00E64450" w:rsidRPr="001D64BE" w:rsidRDefault="00E64450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Бельгия: </w:t>
      </w:r>
      <w:r w:rsidR="00D110C3" w:rsidRPr="001D64BE">
        <w:rPr>
          <w:rFonts w:ascii="Times New Roman" w:hAnsi="Times New Roman" w:cs="Times New Roman"/>
          <w:sz w:val="24"/>
          <w:szCs w:val="24"/>
        </w:rPr>
        <w:t>Важе</w:t>
      </w:r>
      <w:r w:rsidRPr="001D64BE">
        <w:rPr>
          <w:rFonts w:ascii="Times New Roman" w:hAnsi="Times New Roman" w:cs="Times New Roman"/>
          <w:sz w:val="24"/>
          <w:szCs w:val="24"/>
        </w:rPr>
        <w:t>н</w:t>
      </w:r>
      <w:r w:rsidR="00D110C3" w:rsidRPr="001D64BE">
        <w:rPr>
          <w:rFonts w:ascii="Times New Roman" w:hAnsi="Times New Roman" w:cs="Times New Roman"/>
          <w:sz w:val="24"/>
          <w:szCs w:val="24"/>
        </w:rPr>
        <w:t xml:space="preserve"> переход не только к школьному обучению, но и вхождение в ДО. Для этого </w:t>
      </w:r>
      <w:r w:rsidRPr="001D64BE">
        <w:rPr>
          <w:rFonts w:ascii="Times New Roman" w:hAnsi="Times New Roman" w:cs="Times New Roman"/>
          <w:sz w:val="24"/>
          <w:szCs w:val="24"/>
        </w:rPr>
        <w:t>рекоменд</w:t>
      </w:r>
      <w:r w:rsidR="00D110C3" w:rsidRPr="001D64BE">
        <w:rPr>
          <w:rFonts w:ascii="Times New Roman" w:hAnsi="Times New Roman" w:cs="Times New Roman"/>
          <w:sz w:val="24"/>
          <w:szCs w:val="24"/>
        </w:rPr>
        <w:t xml:space="preserve">уется </w:t>
      </w:r>
      <w:r w:rsidRPr="001D64BE">
        <w:rPr>
          <w:rFonts w:ascii="Times New Roman" w:hAnsi="Times New Roman" w:cs="Times New Roman"/>
          <w:sz w:val="24"/>
          <w:szCs w:val="24"/>
        </w:rPr>
        <w:t>создать общую программу, сквозную для разных ступеней</w:t>
      </w:r>
      <w:r w:rsidR="00D110C3" w:rsidRPr="001D64BE">
        <w:rPr>
          <w:rFonts w:ascii="Times New Roman" w:hAnsi="Times New Roman" w:cs="Times New Roman"/>
          <w:sz w:val="24"/>
          <w:szCs w:val="24"/>
        </w:rPr>
        <w:t xml:space="preserve">, </w:t>
      </w:r>
      <w:r w:rsidR="00C71BB9" w:rsidRPr="001D64BE">
        <w:rPr>
          <w:rFonts w:ascii="Times New Roman" w:hAnsi="Times New Roman" w:cs="Times New Roman"/>
          <w:sz w:val="24"/>
          <w:szCs w:val="24"/>
        </w:rPr>
        <w:t>сделать дошкольное образование обязательным, р</w:t>
      </w:r>
      <w:r w:rsidRPr="001D64BE">
        <w:rPr>
          <w:rFonts w:ascii="Times New Roman" w:hAnsi="Times New Roman" w:cs="Times New Roman"/>
          <w:sz w:val="24"/>
          <w:szCs w:val="24"/>
        </w:rPr>
        <w:t>еформирова</w:t>
      </w:r>
      <w:r w:rsidR="00C71BB9" w:rsidRPr="001D64BE">
        <w:rPr>
          <w:rFonts w:ascii="Times New Roman" w:hAnsi="Times New Roman" w:cs="Times New Roman"/>
          <w:sz w:val="24"/>
          <w:szCs w:val="24"/>
        </w:rPr>
        <w:t xml:space="preserve">ть </w:t>
      </w:r>
      <w:r w:rsidRPr="001D64BE">
        <w:rPr>
          <w:rFonts w:ascii="Times New Roman" w:hAnsi="Times New Roman" w:cs="Times New Roman"/>
          <w:sz w:val="24"/>
          <w:szCs w:val="24"/>
        </w:rPr>
        <w:t>пед</w:t>
      </w:r>
      <w:r w:rsidR="00C71BB9" w:rsidRPr="001D64BE">
        <w:rPr>
          <w:rFonts w:ascii="Times New Roman" w:hAnsi="Times New Roman" w:cs="Times New Roman"/>
          <w:sz w:val="24"/>
          <w:szCs w:val="24"/>
        </w:rPr>
        <w:t>агогическое</w:t>
      </w:r>
      <w:r w:rsidRPr="001D64BE">
        <w:rPr>
          <w:rFonts w:ascii="Times New Roman" w:hAnsi="Times New Roman" w:cs="Times New Roman"/>
          <w:sz w:val="24"/>
          <w:szCs w:val="24"/>
        </w:rPr>
        <w:t xml:space="preserve"> образование,</w:t>
      </w:r>
      <w:r w:rsidR="00C71BB9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7B5DEA" w:rsidRPr="001D64BE">
        <w:rPr>
          <w:rFonts w:ascii="Times New Roman" w:hAnsi="Times New Roman" w:cs="Times New Roman"/>
          <w:sz w:val="24"/>
          <w:szCs w:val="24"/>
        </w:rPr>
        <w:t>так, чтобы</w:t>
      </w:r>
      <w:r w:rsidR="00C71BB9" w:rsidRPr="001D64BE">
        <w:rPr>
          <w:rFonts w:ascii="Times New Roman" w:hAnsi="Times New Roman" w:cs="Times New Roman"/>
          <w:sz w:val="24"/>
          <w:szCs w:val="24"/>
        </w:rPr>
        <w:t xml:space="preserve"> педагоги п</w:t>
      </w:r>
      <w:r w:rsidRPr="001D64BE">
        <w:rPr>
          <w:rFonts w:ascii="Times New Roman" w:hAnsi="Times New Roman" w:cs="Times New Roman"/>
          <w:sz w:val="24"/>
          <w:szCs w:val="24"/>
        </w:rPr>
        <w:t>онима</w:t>
      </w:r>
      <w:r w:rsidR="00C71BB9" w:rsidRPr="001D64BE">
        <w:rPr>
          <w:rFonts w:ascii="Times New Roman" w:hAnsi="Times New Roman" w:cs="Times New Roman"/>
          <w:sz w:val="24"/>
          <w:szCs w:val="24"/>
        </w:rPr>
        <w:t>ли</w:t>
      </w:r>
      <w:r w:rsidRPr="001D64BE">
        <w:rPr>
          <w:rFonts w:ascii="Times New Roman" w:hAnsi="Times New Roman" w:cs="Times New Roman"/>
          <w:sz w:val="24"/>
          <w:szCs w:val="24"/>
        </w:rPr>
        <w:t xml:space="preserve"> разные </w:t>
      </w:r>
      <w:r w:rsidR="00C71BB9" w:rsidRPr="001D64BE">
        <w:rPr>
          <w:rFonts w:ascii="Times New Roman" w:hAnsi="Times New Roman" w:cs="Times New Roman"/>
          <w:sz w:val="24"/>
          <w:szCs w:val="24"/>
        </w:rPr>
        <w:t>программы, разные</w:t>
      </w:r>
      <w:r w:rsidRPr="001D64BE">
        <w:rPr>
          <w:rFonts w:ascii="Times New Roman" w:hAnsi="Times New Roman" w:cs="Times New Roman"/>
          <w:sz w:val="24"/>
          <w:szCs w:val="24"/>
        </w:rPr>
        <w:t xml:space="preserve"> уровни образования. Необходимо постоянный контакт между программами. Важно и </w:t>
      </w:r>
      <w:r w:rsidR="00C71BB9" w:rsidRPr="001D64BE">
        <w:rPr>
          <w:rFonts w:ascii="Times New Roman" w:hAnsi="Times New Roman" w:cs="Times New Roman"/>
          <w:sz w:val="24"/>
          <w:szCs w:val="24"/>
        </w:rPr>
        <w:t>начальное образование,</w:t>
      </w:r>
      <w:r w:rsidRPr="001D64BE">
        <w:rPr>
          <w:rFonts w:ascii="Times New Roman" w:hAnsi="Times New Roman" w:cs="Times New Roman"/>
          <w:sz w:val="24"/>
          <w:szCs w:val="24"/>
        </w:rPr>
        <w:t xml:space="preserve"> и вовлечение сообщества</w:t>
      </w:r>
      <w:r w:rsidR="00C71BB9" w:rsidRPr="001D64BE">
        <w:rPr>
          <w:rFonts w:ascii="Times New Roman" w:hAnsi="Times New Roman" w:cs="Times New Roman"/>
          <w:sz w:val="24"/>
          <w:szCs w:val="24"/>
        </w:rPr>
        <w:t>.</w:t>
      </w:r>
    </w:p>
    <w:p w14:paraId="07F3EB39" w14:textId="20C85142" w:rsidR="00E64450" w:rsidRPr="001D64BE" w:rsidRDefault="00E64450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  <w:lang w:val="en-US"/>
        </w:rPr>
        <w:t>Viktoria</w:t>
      </w: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4BE">
        <w:rPr>
          <w:rFonts w:ascii="Times New Roman" w:hAnsi="Times New Roman" w:cs="Times New Roman"/>
          <w:sz w:val="24"/>
          <w:szCs w:val="24"/>
          <w:lang w:val="en-US"/>
        </w:rPr>
        <w:t>Bolla</w:t>
      </w:r>
      <w:proofErr w:type="spellEnd"/>
      <w:r w:rsidRPr="001D64BE">
        <w:rPr>
          <w:rFonts w:ascii="Times New Roman" w:hAnsi="Times New Roman" w:cs="Times New Roman"/>
          <w:sz w:val="24"/>
          <w:szCs w:val="24"/>
        </w:rPr>
        <w:t xml:space="preserve"> (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1D64BE">
        <w:rPr>
          <w:rFonts w:ascii="Times New Roman" w:hAnsi="Times New Roman" w:cs="Times New Roman"/>
          <w:sz w:val="24"/>
          <w:szCs w:val="24"/>
        </w:rPr>
        <w:t>) – есть с</w:t>
      </w:r>
      <w:r w:rsidR="007B5DEA" w:rsidRPr="001D64BE">
        <w:rPr>
          <w:rFonts w:ascii="Times New Roman" w:hAnsi="Times New Roman" w:cs="Times New Roman"/>
          <w:sz w:val="24"/>
          <w:szCs w:val="24"/>
        </w:rPr>
        <w:t>пециальная группа, разрабатывающая</w:t>
      </w:r>
      <w:r w:rsidRPr="001D64BE">
        <w:rPr>
          <w:rFonts w:ascii="Times New Roman" w:hAnsi="Times New Roman" w:cs="Times New Roman"/>
          <w:sz w:val="24"/>
          <w:szCs w:val="24"/>
        </w:rPr>
        <w:t xml:space="preserve"> направление вертикальной и горизонтальной преемственности. Предложила сделать презентацию на следующе встрече. </w:t>
      </w:r>
    </w:p>
    <w:p w14:paraId="43690A12" w14:textId="48C9F495" w:rsidR="00E64450" w:rsidRPr="001D64BE" w:rsidRDefault="00E64450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Мио </w:t>
      </w:r>
      <w:proofErr w:type="spellStart"/>
      <w:r w:rsidRPr="001D64BE">
        <w:rPr>
          <w:rFonts w:ascii="Times New Roman" w:hAnsi="Times New Roman" w:cs="Times New Roman"/>
          <w:sz w:val="24"/>
          <w:szCs w:val="24"/>
        </w:rPr>
        <w:t>Тагума</w:t>
      </w:r>
      <w:proofErr w:type="spellEnd"/>
      <w:r w:rsidRPr="001D64BE">
        <w:rPr>
          <w:rFonts w:ascii="Times New Roman" w:hAnsi="Times New Roman" w:cs="Times New Roman"/>
          <w:sz w:val="24"/>
          <w:szCs w:val="24"/>
        </w:rPr>
        <w:t xml:space="preserve"> резюмировала, что важным вопросом является: какие национальные особенности влияют на</w:t>
      </w:r>
      <w:r w:rsidR="00290264" w:rsidRPr="001D64BE">
        <w:rPr>
          <w:rFonts w:ascii="Times New Roman" w:hAnsi="Times New Roman" w:cs="Times New Roman"/>
          <w:sz w:val="24"/>
          <w:szCs w:val="24"/>
        </w:rPr>
        <w:t xml:space="preserve"> осуществление</w:t>
      </w:r>
      <w:r w:rsidRPr="001D64BE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290264" w:rsidRPr="001D64BE">
        <w:rPr>
          <w:rFonts w:ascii="Times New Roman" w:hAnsi="Times New Roman" w:cs="Times New Roman"/>
          <w:sz w:val="24"/>
          <w:szCs w:val="24"/>
        </w:rPr>
        <w:t>а</w:t>
      </w:r>
      <w:r w:rsidRPr="001D64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537019" w14:textId="5A0047A5" w:rsidR="00E64450" w:rsidRPr="001D64BE" w:rsidRDefault="00E64450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DF84A01" w14:textId="77777777" w:rsidR="00B64428" w:rsidRPr="001D64BE" w:rsidRDefault="00695DCF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b/>
          <w:sz w:val="24"/>
          <w:szCs w:val="24"/>
        </w:rPr>
        <w:t xml:space="preserve">4. Эрик </w:t>
      </w:r>
      <w:proofErr w:type="spellStart"/>
      <w:r w:rsidRPr="001D64BE">
        <w:rPr>
          <w:rFonts w:ascii="Times New Roman" w:hAnsi="Times New Roman" w:cs="Times New Roman"/>
          <w:b/>
          <w:sz w:val="24"/>
          <w:szCs w:val="24"/>
        </w:rPr>
        <w:t>Шарбонье</w:t>
      </w:r>
      <w:proofErr w:type="spellEnd"/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428" w:rsidRPr="001D64BE">
        <w:rPr>
          <w:rFonts w:ascii="Times New Roman" w:hAnsi="Times New Roman" w:cs="Times New Roman"/>
          <w:b/>
          <w:sz w:val="24"/>
          <w:szCs w:val="24"/>
        </w:rPr>
        <w:t>(</w:t>
      </w:r>
      <w:r w:rsidR="00B64428" w:rsidRPr="001D64BE">
        <w:rPr>
          <w:rFonts w:ascii="Times New Roman" w:hAnsi="Times New Roman" w:cs="Times New Roman"/>
          <w:b/>
          <w:sz w:val="24"/>
          <w:szCs w:val="24"/>
          <w:lang w:val="en-US"/>
        </w:rPr>
        <w:t>Eric</w:t>
      </w:r>
      <w:r w:rsidR="00B64428"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4428" w:rsidRPr="001D64BE">
        <w:rPr>
          <w:rFonts w:ascii="Times New Roman" w:hAnsi="Times New Roman" w:cs="Times New Roman"/>
          <w:b/>
          <w:sz w:val="24"/>
          <w:szCs w:val="24"/>
          <w:lang w:val="en-US"/>
        </w:rPr>
        <w:t>Charbonnier</w:t>
      </w:r>
      <w:proofErr w:type="spellEnd"/>
      <w:r w:rsidR="00B64428" w:rsidRPr="001D64BE">
        <w:rPr>
          <w:rFonts w:ascii="Times New Roman" w:hAnsi="Times New Roman" w:cs="Times New Roman"/>
          <w:b/>
          <w:sz w:val="24"/>
          <w:szCs w:val="24"/>
        </w:rPr>
        <w:t xml:space="preserve">, аналитик ОЭСР) 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сообщил о выпуске обзора с ключевыми и </w:t>
      </w:r>
      <w:r w:rsidR="00B64428" w:rsidRPr="001D64BE">
        <w:rPr>
          <w:rFonts w:ascii="Times New Roman" w:hAnsi="Times New Roman" w:cs="Times New Roman"/>
          <w:b/>
          <w:sz w:val="24"/>
          <w:szCs w:val="24"/>
        </w:rPr>
        <w:t>индикаторами дошкольного образования (</w:t>
      </w:r>
      <w:r w:rsidR="00B64428" w:rsidRPr="001D64BE">
        <w:rPr>
          <w:rFonts w:ascii="Times New Roman" w:hAnsi="Times New Roman" w:cs="Times New Roman"/>
          <w:b/>
          <w:sz w:val="24"/>
          <w:szCs w:val="24"/>
          <w:lang w:val="en-US"/>
        </w:rPr>
        <w:t>Starting</w:t>
      </w:r>
      <w:r w:rsidR="00B64428"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428" w:rsidRPr="001D64BE">
        <w:rPr>
          <w:rFonts w:ascii="Times New Roman" w:hAnsi="Times New Roman" w:cs="Times New Roman"/>
          <w:b/>
          <w:sz w:val="24"/>
          <w:szCs w:val="24"/>
          <w:lang w:val="en-US"/>
        </w:rPr>
        <w:t>Strong</w:t>
      </w:r>
      <w:r w:rsidR="00B64428" w:rsidRPr="001D64BE">
        <w:rPr>
          <w:rFonts w:ascii="Times New Roman" w:hAnsi="Times New Roman" w:cs="Times New Roman"/>
          <w:b/>
          <w:sz w:val="24"/>
          <w:szCs w:val="24"/>
        </w:rPr>
        <w:t xml:space="preserve"> 2017. </w:t>
      </w:r>
      <w:r w:rsidR="00B64428" w:rsidRPr="001D64BE"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  <w:r w:rsidR="00B64428"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428" w:rsidRPr="001D64BE">
        <w:rPr>
          <w:rFonts w:ascii="Times New Roman" w:hAnsi="Times New Roman" w:cs="Times New Roman"/>
          <w:b/>
          <w:sz w:val="24"/>
          <w:szCs w:val="24"/>
          <w:lang w:val="en-US"/>
        </w:rPr>
        <w:t>Indicators</w:t>
      </w:r>
      <w:r w:rsidR="00B64428"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428" w:rsidRPr="001D64BE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="00B64428"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428" w:rsidRPr="001D64BE">
        <w:rPr>
          <w:rFonts w:ascii="Times New Roman" w:hAnsi="Times New Roman" w:cs="Times New Roman"/>
          <w:b/>
          <w:sz w:val="24"/>
          <w:szCs w:val="24"/>
          <w:lang w:val="en-US"/>
        </w:rPr>
        <w:t>ECEC</w:t>
      </w:r>
      <w:r w:rsidR="00B64428" w:rsidRPr="001D64BE">
        <w:rPr>
          <w:rFonts w:ascii="Times New Roman" w:hAnsi="Times New Roman" w:cs="Times New Roman"/>
          <w:b/>
          <w:sz w:val="24"/>
          <w:szCs w:val="24"/>
        </w:rPr>
        <w:t>)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и привел несколько </w:t>
      </w:r>
      <w:r w:rsidR="00B64428" w:rsidRPr="001D64BE">
        <w:rPr>
          <w:rFonts w:ascii="Times New Roman" w:hAnsi="Times New Roman" w:cs="Times New Roman"/>
          <w:b/>
          <w:sz w:val="24"/>
          <w:szCs w:val="24"/>
        </w:rPr>
        <w:t xml:space="preserve">фактов из этого обзора. </w:t>
      </w:r>
    </w:p>
    <w:p w14:paraId="0244C911" w14:textId="0A3A3B2D" w:rsidR="00695DCF" w:rsidRPr="001D64BE" w:rsidRDefault="00695DCF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B64428" w:rsidRPr="001D64BE">
        <w:rPr>
          <w:rFonts w:ascii="Times New Roman" w:hAnsi="Times New Roman" w:cs="Times New Roman"/>
          <w:sz w:val="24"/>
          <w:szCs w:val="24"/>
        </w:rPr>
        <w:t>Он о</w:t>
      </w:r>
      <w:r w:rsidRPr="001D64BE">
        <w:rPr>
          <w:rFonts w:ascii="Times New Roman" w:hAnsi="Times New Roman" w:cs="Times New Roman"/>
          <w:sz w:val="24"/>
          <w:szCs w:val="24"/>
        </w:rPr>
        <w:t xml:space="preserve">светил предстоящие в июле в </w:t>
      </w:r>
      <w:r w:rsidR="00B64428" w:rsidRPr="001D64BE">
        <w:rPr>
          <w:rFonts w:ascii="Times New Roman" w:hAnsi="Times New Roman" w:cs="Times New Roman"/>
          <w:sz w:val="24"/>
          <w:szCs w:val="24"/>
        </w:rPr>
        <w:t>Турции и в августе в Японии выступления</w:t>
      </w:r>
      <w:r w:rsidRPr="001D64BE">
        <w:rPr>
          <w:rFonts w:ascii="Times New Roman" w:hAnsi="Times New Roman" w:cs="Times New Roman"/>
          <w:sz w:val="24"/>
          <w:szCs w:val="24"/>
        </w:rPr>
        <w:t xml:space="preserve"> Мио </w:t>
      </w:r>
      <w:proofErr w:type="spellStart"/>
      <w:r w:rsidRPr="001D64BE">
        <w:rPr>
          <w:rFonts w:ascii="Times New Roman" w:hAnsi="Times New Roman" w:cs="Times New Roman"/>
          <w:sz w:val="24"/>
          <w:szCs w:val="24"/>
        </w:rPr>
        <w:t>Тагумы</w:t>
      </w:r>
      <w:proofErr w:type="spellEnd"/>
      <w:r w:rsidR="00B64428" w:rsidRPr="001D64BE">
        <w:rPr>
          <w:rFonts w:ascii="Times New Roman" w:hAnsi="Times New Roman" w:cs="Times New Roman"/>
          <w:sz w:val="24"/>
          <w:szCs w:val="24"/>
        </w:rPr>
        <w:t xml:space="preserve"> по поводу данного издания. Показал</w:t>
      </w:r>
      <w:r w:rsidRPr="001D64BE">
        <w:rPr>
          <w:rFonts w:ascii="Times New Roman" w:hAnsi="Times New Roman" w:cs="Times New Roman"/>
          <w:sz w:val="24"/>
          <w:szCs w:val="24"/>
        </w:rPr>
        <w:t>, сколько стран</w:t>
      </w:r>
      <w:r w:rsidR="00B71494" w:rsidRPr="001D64BE">
        <w:rPr>
          <w:rFonts w:ascii="Times New Roman" w:hAnsi="Times New Roman" w:cs="Times New Roman"/>
          <w:sz w:val="24"/>
          <w:szCs w:val="24"/>
        </w:rPr>
        <w:t>ы тратят на раннее образование, п</w:t>
      </w:r>
      <w:r w:rsidRPr="001D64BE">
        <w:rPr>
          <w:rFonts w:ascii="Times New Roman" w:hAnsi="Times New Roman" w:cs="Times New Roman"/>
          <w:sz w:val="24"/>
          <w:szCs w:val="24"/>
        </w:rPr>
        <w:t>оказал, какое количество д</w:t>
      </w:r>
      <w:r w:rsidR="00B71494" w:rsidRPr="001D64BE">
        <w:rPr>
          <w:rFonts w:ascii="Times New Roman" w:hAnsi="Times New Roman" w:cs="Times New Roman"/>
          <w:sz w:val="24"/>
          <w:szCs w:val="24"/>
        </w:rPr>
        <w:t xml:space="preserve">етей вовлечено в разных странах. </w:t>
      </w:r>
    </w:p>
    <w:p w14:paraId="01B1F89F" w14:textId="510FFB8B" w:rsidR="008A150F" w:rsidRPr="001D64BE" w:rsidRDefault="004C3CAD" w:rsidP="00D142A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64BE">
        <w:rPr>
          <w:rFonts w:ascii="Times New Roman" w:hAnsi="Times New Roman" w:cs="Times New Roman"/>
          <w:b/>
          <w:sz w:val="24"/>
          <w:szCs w:val="24"/>
        </w:rPr>
        <w:t xml:space="preserve">4. а.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SS</w:t>
      </w:r>
      <w:r w:rsidR="00052C5B" w:rsidRPr="001D64BE">
        <w:rPr>
          <w:rFonts w:ascii="Times New Roman" w:hAnsi="Times New Roman" w:cs="Times New Roman"/>
          <w:b/>
          <w:sz w:val="24"/>
          <w:szCs w:val="24"/>
        </w:rPr>
        <w:t xml:space="preserve"> 2017: ключевые индикаторы раннего образования</w:t>
      </w:r>
    </w:p>
    <w:p w14:paraId="239B9965" w14:textId="77777777" w:rsidR="00052C5B" w:rsidRPr="001D64BE" w:rsidRDefault="00052C5B" w:rsidP="00D142A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64BE">
        <w:rPr>
          <w:rFonts w:ascii="Times New Roman" w:hAnsi="Times New Roman" w:cs="Times New Roman"/>
          <w:b/>
          <w:sz w:val="24"/>
          <w:szCs w:val="24"/>
        </w:rPr>
        <w:t>(6 слайд)</w:t>
      </w:r>
    </w:p>
    <w:p w14:paraId="3A180846" w14:textId="7CCC81C3" w:rsidR="00052C5B" w:rsidRPr="001D64BE" w:rsidRDefault="00052C5B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Показаны экономические условия,</w:t>
      </w:r>
      <w:r w:rsidR="003B3DA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DA4367" w:rsidRPr="001D64BE">
        <w:rPr>
          <w:rFonts w:ascii="Times New Roman" w:hAnsi="Times New Roman" w:cs="Times New Roman"/>
          <w:sz w:val="24"/>
          <w:szCs w:val="24"/>
        </w:rPr>
        <w:t xml:space="preserve">в </w:t>
      </w:r>
      <w:r w:rsidRPr="001D64BE">
        <w:rPr>
          <w:rFonts w:ascii="Times New Roman" w:hAnsi="Times New Roman" w:cs="Times New Roman"/>
          <w:sz w:val="24"/>
          <w:szCs w:val="24"/>
        </w:rPr>
        <w:t xml:space="preserve">которых существует </w:t>
      </w:r>
      <w:r w:rsidR="00DA4367" w:rsidRPr="001D64BE">
        <w:rPr>
          <w:rFonts w:ascii="Times New Roman" w:hAnsi="Times New Roman" w:cs="Times New Roman"/>
          <w:sz w:val="24"/>
          <w:szCs w:val="24"/>
        </w:rPr>
        <w:t xml:space="preserve">сегодня раннее образование: число </w:t>
      </w:r>
      <w:r w:rsidRPr="001D64BE">
        <w:rPr>
          <w:rFonts w:ascii="Times New Roman" w:hAnsi="Times New Roman" w:cs="Times New Roman"/>
          <w:sz w:val="24"/>
          <w:szCs w:val="24"/>
        </w:rPr>
        <w:t>женщин</w:t>
      </w:r>
      <w:r w:rsidR="00DA4367" w:rsidRPr="001D64BE">
        <w:rPr>
          <w:rFonts w:ascii="Times New Roman" w:hAnsi="Times New Roman" w:cs="Times New Roman"/>
          <w:sz w:val="24"/>
          <w:szCs w:val="24"/>
        </w:rPr>
        <w:t xml:space="preserve">, </w:t>
      </w:r>
      <w:r w:rsidRPr="001D64BE">
        <w:rPr>
          <w:rFonts w:ascii="Times New Roman" w:hAnsi="Times New Roman" w:cs="Times New Roman"/>
          <w:sz w:val="24"/>
          <w:szCs w:val="24"/>
        </w:rPr>
        <w:t>заняты</w:t>
      </w:r>
      <w:r w:rsidR="00DA4367" w:rsidRPr="001D64BE">
        <w:rPr>
          <w:rFonts w:ascii="Times New Roman" w:hAnsi="Times New Roman" w:cs="Times New Roman"/>
          <w:sz w:val="24"/>
          <w:szCs w:val="24"/>
        </w:rPr>
        <w:t>х на</w:t>
      </w:r>
      <w:r w:rsidRPr="001D64BE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DA4367" w:rsidRPr="001D64BE">
        <w:rPr>
          <w:rFonts w:ascii="Times New Roman" w:hAnsi="Times New Roman" w:cs="Times New Roman"/>
          <w:sz w:val="24"/>
          <w:szCs w:val="24"/>
        </w:rPr>
        <w:t xml:space="preserve"> уменьшается, </w:t>
      </w:r>
      <w:r w:rsidRPr="001D64BE">
        <w:rPr>
          <w:rFonts w:ascii="Times New Roman" w:hAnsi="Times New Roman" w:cs="Times New Roman"/>
          <w:sz w:val="24"/>
          <w:szCs w:val="24"/>
        </w:rPr>
        <w:t>качественное об</w:t>
      </w:r>
      <w:r w:rsidR="00DA4367" w:rsidRPr="001D64BE">
        <w:rPr>
          <w:rFonts w:ascii="Times New Roman" w:hAnsi="Times New Roman" w:cs="Times New Roman"/>
          <w:sz w:val="24"/>
          <w:szCs w:val="24"/>
        </w:rPr>
        <w:t xml:space="preserve">разование для богатых и бедных окупается по-разному, на результаты </w:t>
      </w:r>
      <w:r w:rsidR="00DA4367" w:rsidRPr="001D64BE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DA4367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</w:rPr>
        <w:t>влияет наличие опыта хотя бы 2 лет в саду (7слайд)</w:t>
      </w:r>
    </w:p>
    <w:p w14:paraId="47023827" w14:textId="6116C325" w:rsidR="00052C5B" w:rsidRPr="001D64BE" w:rsidRDefault="00DA4367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Показаны связи между работой матерей и поддержкой качества ДО, между временем работы женщин и временем</w:t>
      </w:r>
      <w:r w:rsidR="00052C5B" w:rsidRPr="001D64BE">
        <w:rPr>
          <w:rFonts w:ascii="Times New Roman" w:hAnsi="Times New Roman" w:cs="Times New Roman"/>
          <w:sz w:val="24"/>
          <w:szCs w:val="24"/>
        </w:rPr>
        <w:t>, который ребенок проводит в саду (8 слайд)</w:t>
      </w:r>
    </w:p>
    <w:p w14:paraId="60A7DF6F" w14:textId="1F9A6719" w:rsidR="008A150F" w:rsidRPr="001D64BE" w:rsidRDefault="00052C5B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Показано, что многие правительства </w:t>
      </w:r>
      <w:r w:rsidR="00DA4367" w:rsidRPr="001D64BE">
        <w:rPr>
          <w:rFonts w:ascii="Times New Roman" w:hAnsi="Times New Roman" w:cs="Times New Roman"/>
          <w:sz w:val="24"/>
          <w:szCs w:val="24"/>
        </w:rPr>
        <w:t>делегируют</w:t>
      </w:r>
      <w:r w:rsidRPr="001D64BE">
        <w:rPr>
          <w:rFonts w:ascii="Times New Roman" w:hAnsi="Times New Roman" w:cs="Times New Roman"/>
          <w:sz w:val="24"/>
          <w:szCs w:val="24"/>
        </w:rPr>
        <w:t xml:space="preserve"> общественным фонда и местным властям</w:t>
      </w:r>
      <w:r w:rsidR="00DA4367" w:rsidRPr="001D64BE">
        <w:rPr>
          <w:rFonts w:ascii="Times New Roman" w:hAnsi="Times New Roman" w:cs="Times New Roman"/>
          <w:sz w:val="24"/>
          <w:szCs w:val="24"/>
        </w:rPr>
        <w:t xml:space="preserve"> ответственность за раннее и дошкольное образование</w:t>
      </w:r>
      <w:r w:rsidRPr="001D64BE">
        <w:rPr>
          <w:rFonts w:ascii="Times New Roman" w:hAnsi="Times New Roman" w:cs="Times New Roman"/>
          <w:sz w:val="24"/>
          <w:szCs w:val="24"/>
        </w:rPr>
        <w:t>.</w:t>
      </w:r>
      <w:r w:rsidR="00DA4367" w:rsidRPr="001D64BE">
        <w:rPr>
          <w:rFonts w:ascii="Times New Roman" w:hAnsi="Times New Roman" w:cs="Times New Roman"/>
          <w:sz w:val="24"/>
          <w:szCs w:val="24"/>
        </w:rPr>
        <w:t xml:space="preserve"> Это говорит о том, что е</w:t>
      </w:r>
      <w:r w:rsidR="00E80390" w:rsidRPr="001D64BE">
        <w:rPr>
          <w:rFonts w:ascii="Times New Roman" w:hAnsi="Times New Roman" w:cs="Times New Roman"/>
          <w:sz w:val="24"/>
          <w:szCs w:val="24"/>
        </w:rPr>
        <w:t xml:space="preserve">сть риск недостаточной универсализации, низкая </w:t>
      </w:r>
      <w:proofErr w:type="spellStart"/>
      <w:r w:rsidR="00E80390" w:rsidRPr="001D64BE">
        <w:rPr>
          <w:rFonts w:ascii="Times New Roman" w:hAnsi="Times New Roman" w:cs="Times New Roman"/>
          <w:sz w:val="24"/>
          <w:szCs w:val="24"/>
        </w:rPr>
        <w:t>централизованность</w:t>
      </w:r>
      <w:proofErr w:type="spellEnd"/>
      <w:r w:rsidR="00E80390" w:rsidRPr="001D64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0ECCFB" w14:textId="314FC7EA" w:rsidR="00E80390" w:rsidRPr="001D64BE" w:rsidRDefault="00E80390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Показано, что важно не только вкладывать много, </w:t>
      </w:r>
      <w:r w:rsidR="00DA4367" w:rsidRPr="001D64BE">
        <w:rPr>
          <w:rFonts w:ascii="Times New Roman" w:hAnsi="Times New Roman" w:cs="Times New Roman"/>
          <w:sz w:val="24"/>
          <w:szCs w:val="24"/>
        </w:rPr>
        <w:t xml:space="preserve">но </w:t>
      </w:r>
      <w:r w:rsidRPr="001D64BE">
        <w:rPr>
          <w:rFonts w:ascii="Times New Roman" w:hAnsi="Times New Roman" w:cs="Times New Roman"/>
          <w:sz w:val="24"/>
          <w:szCs w:val="24"/>
        </w:rPr>
        <w:t>и</w:t>
      </w:r>
      <w:r w:rsidR="00DA4367" w:rsidRPr="001D64BE">
        <w:rPr>
          <w:rFonts w:ascii="Times New Roman" w:hAnsi="Times New Roman" w:cs="Times New Roman"/>
          <w:sz w:val="24"/>
          <w:szCs w:val="24"/>
        </w:rPr>
        <w:t xml:space="preserve"> вкладывать</w:t>
      </w:r>
      <w:r w:rsidRPr="001D64BE">
        <w:rPr>
          <w:rFonts w:ascii="Times New Roman" w:hAnsi="Times New Roman" w:cs="Times New Roman"/>
          <w:sz w:val="24"/>
          <w:szCs w:val="24"/>
        </w:rPr>
        <w:t xml:space="preserve"> рационально. Если говорить об обеспечении </w:t>
      </w:r>
      <w:r w:rsidR="00DA4367" w:rsidRPr="001D64BE">
        <w:rPr>
          <w:rFonts w:ascii="Times New Roman" w:hAnsi="Times New Roman" w:cs="Times New Roman"/>
          <w:sz w:val="24"/>
          <w:szCs w:val="24"/>
        </w:rPr>
        <w:t>доступа</w:t>
      </w:r>
      <w:r w:rsidRPr="001D64BE">
        <w:rPr>
          <w:rFonts w:ascii="Times New Roman" w:hAnsi="Times New Roman" w:cs="Times New Roman"/>
          <w:sz w:val="24"/>
          <w:szCs w:val="24"/>
        </w:rPr>
        <w:t xml:space="preserve"> хотя бы к 1 году </w:t>
      </w:r>
      <w:r w:rsidR="00DA4367" w:rsidRPr="001D64BE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1D64BE">
        <w:rPr>
          <w:rFonts w:ascii="Times New Roman" w:hAnsi="Times New Roman" w:cs="Times New Roman"/>
          <w:sz w:val="24"/>
          <w:szCs w:val="24"/>
        </w:rPr>
        <w:t xml:space="preserve"> (слайд 9), большинство стран обеспечивают хотя </w:t>
      </w:r>
      <w:r w:rsidR="00DA4367" w:rsidRPr="001D64BE">
        <w:rPr>
          <w:rFonts w:ascii="Times New Roman" w:hAnsi="Times New Roman" w:cs="Times New Roman"/>
          <w:sz w:val="24"/>
          <w:szCs w:val="24"/>
        </w:rPr>
        <w:t>его при том бесплатно</w:t>
      </w:r>
      <w:r w:rsidRPr="001D64BE">
        <w:rPr>
          <w:rFonts w:ascii="Times New Roman" w:hAnsi="Times New Roman" w:cs="Times New Roman"/>
          <w:sz w:val="24"/>
          <w:szCs w:val="24"/>
        </w:rPr>
        <w:t xml:space="preserve"> (10 слайд)</w:t>
      </w:r>
      <w:r w:rsidR="00DA4367" w:rsidRPr="001D64BE">
        <w:rPr>
          <w:rFonts w:ascii="Times New Roman" w:hAnsi="Times New Roman" w:cs="Times New Roman"/>
          <w:sz w:val="24"/>
          <w:szCs w:val="24"/>
        </w:rPr>
        <w:t>.</w:t>
      </w:r>
    </w:p>
    <w:p w14:paraId="68DA5FC5" w14:textId="5F21B028" w:rsidR="00E80390" w:rsidRPr="001D64BE" w:rsidRDefault="00DA4367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lastRenderedPageBreak/>
        <w:t xml:space="preserve">В большинстве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ECEC</w:t>
      </w:r>
      <w:r w:rsidRPr="001D64BE">
        <w:rPr>
          <w:rFonts w:ascii="Times New Roman" w:hAnsi="Times New Roman" w:cs="Times New Roman"/>
          <w:sz w:val="24"/>
          <w:szCs w:val="24"/>
        </w:rPr>
        <w:t xml:space="preserve"> в мире в 1 группе обучается около </w:t>
      </w:r>
      <w:r w:rsidR="00E80390" w:rsidRPr="001D64BE">
        <w:rPr>
          <w:rFonts w:ascii="Times New Roman" w:hAnsi="Times New Roman" w:cs="Times New Roman"/>
          <w:sz w:val="24"/>
          <w:szCs w:val="24"/>
        </w:rPr>
        <w:t>14 детей в группе (11 слайд)</w:t>
      </w:r>
    </w:p>
    <w:p w14:paraId="1C98F750" w14:textId="48AFCE38" w:rsidR="00E80390" w:rsidRPr="001D64BE" w:rsidRDefault="00DA4367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Докладчик подчеркнул, что сегодня задача обеспечения доступа к дошкольному образованию не может считаться единственной, поскольку д</w:t>
      </w:r>
      <w:r w:rsidR="00E80390" w:rsidRPr="001D64BE">
        <w:rPr>
          <w:rFonts w:ascii="Times New Roman" w:hAnsi="Times New Roman" w:cs="Times New Roman"/>
          <w:sz w:val="24"/>
          <w:szCs w:val="24"/>
        </w:rPr>
        <w:t>оступ не</w:t>
      </w:r>
      <w:r w:rsidRPr="001D64BE">
        <w:rPr>
          <w:rFonts w:ascii="Times New Roman" w:hAnsi="Times New Roman" w:cs="Times New Roman"/>
          <w:sz w:val="24"/>
          <w:szCs w:val="24"/>
        </w:rPr>
        <w:t xml:space="preserve"> означает качество</w:t>
      </w:r>
      <w:r w:rsidR="00E80390" w:rsidRPr="001D64BE">
        <w:rPr>
          <w:rFonts w:ascii="Times New Roman" w:hAnsi="Times New Roman" w:cs="Times New Roman"/>
          <w:sz w:val="24"/>
          <w:szCs w:val="24"/>
        </w:rPr>
        <w:t xml:space="preserve">. Сейчас ОЭСР ставит перед собой задачу составить рекомендации по обеспечению </w:t>
      </w:r>
      <w:r w:rsidRPr="001D64BE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E80390" w:rsidRPr="001D64BE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Pr="001D64BE">
        <w:rPr>
          <w:rFonts w:ascii="Times New Roman" w:hAnsi="Times New Roman" w:cs="Times New Roman"/>
          <w:sz w:val="24"/>
          <w:szCs w:val="24"/>
        </w:rPr>
        <w:t>образования</w:t>
      </w:r>
      <w:r w:rsidR="00E80390" w:rsidRPr="001D64BE">
        <w:rPr>
          <w:rFonts w:ascii="Times New Roman" w:hAnsi="Times New Roman" w:cs="Times New Roman"/>
          <w:sz w:val="24"/>
          <w:szCs w:val="24"/>
        </w:rPr>
        <w:t>.</w:t>
      </w:r>
    </w:p>
    <w:p w14:paraId="33547D5F" w14:textId="77777777" w:rsidR="00E80390" w:rsidRPr="001D64BE" w:rsidRDefault="00E80390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В отчете показано также, что велика разница во времени, которое дети пребывают в саду.</w:t>
      </w:r>
      <w:r w:rsidR="00270509" w:rsidRPr="001D64BE">
        <w:rPr>
          <w:rFonts w:ascii="Times New Roman" w:hAnsi="Times New Roman" w:cs="Times New Roman"/>
          <w:sz w:val="24"/>
          <w:szCs w:val="24"/>
        </w:rPr>
        <w:t xml:space="preserve"> (12слайд)</w:t>
      </w:r>
    </w:p>
    <w:p w14:paraId="4B5A8006" w14:textId="77777777" w:rsidR="00E80390" w:rsidRPr="001D64BE" w:rsidRDefault="00E80390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Качество ДО зависит от взаимодействия между детьми и педагогами </w:t>
      </w:r>
      <w:r w:rsidR="00270509" w:rsidRPr="001D64BE">
        <w:rPr>
          <w:rFonts w:ascii="Times New Roman" w:hAnsi="Times New Roman" w:cs="Times New Roman"/>
          <w:sz w:val="24"/>
          <w:szCs w:val="24"/>
        </w:rPr>
        <w:t>(13)</w:t>
      </w:r>
    </w:p>
    <w:p w14:paraId="69EE5033" w14:textId="7E1C4A53" w:rsidR="00E80390" w:rsidRPr="001D64BE" w:rsidRDefault="00E80390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Возраст</w:t>
      </w:r>
      <w:r w:rsidR="00251B4E" w:rsidRPr="001D64BE">
        <w:rPr>
          <w:rFonts w:ascii="Times New Roman" w:hAnsi="Times New Roman" w:cs="Times New Roman"/>
          <w:sz w:val="24"/>
          <w:szCs w:val="24"/>
        </w:rPr>
        <w:t xml:space="preserve"> учителей также различается. В Ч</w:t>
      </w:r>
      <w:r w:rsidRPr="001D64BE">
        <w:rPr>
          <w:rFonts w:ascii="Times New Roman" w:hAnsi="Times New Roman" w:cs="Times New Roman"/>
          <w:sz w:val="24"/>
          <w:szCs w:val="24"/>
        </w:rPr>
        <w:t>ехии</w:t>
      </w:r>
      <w:r w:rsidR="00251B4E" w:rsidRPr="001D64BE">
        <w:rPr>
          <w:rFonts w:ascii="Times New Roman" w:hAnsi="Times New Roman" w:cs="Times New Roman"/>
          <w:sz w:val="24"/>
          <w:szCs w:val="24"/>
        </w:rPr>
        <w:t>, Словакии, Венгрии преобладают возрастные педагоги, в Японии, Корее, Турции и Г</w:t>
      </w:r>
      <w:r w:rsidRPr="001D64BE">
        <w:rPr>
          <w:rFonts w:ascii="Times New Roman" w:hAnsi="Times New Roman" w:cs="Times New Roman"/>
          <w:sz w:val="24"/>
          <w:szCs w:val="24"/>
        </w:rPr>
        <w:t>ермании – молодые.</w:t>
      </w:r>
      <w:r w:rsidR="00251B4E" w:rsidRPr="001D64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F728C" w14:textId="77777777" w:rsidR="00422354" w:rsidRPr="001D64BE" w:rsidRDefault="00E80390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Зарплата также везде разная, при разной нагрузке</w:t>
      </w:r>
      <w:r w:rsidR="00251B4E" w:rsidRPr="001D64BE">
        <w:rPr>
          <w:rFonts w:ascii="Times New Roman" w:hAnsi="Times New Roman" w:cs="Times New Roman"/>
          <w:sz w:val="24"/>
          <w:szCs w:val="24"/>
        </w:rPr>
        <w:t>. В Норвегии и Исландии</w:t>
      </w:r>
      <w:r w:rsidR="00422354" w:rsidRPr="001D64BE">
        <w:rPr>
          <w:rFonts w:ascii="Times New Roman" w:hAnsi="Times New Roman" w:cs="Times New Roman"/>
          <w:sz w:val="24"/>
          <w:szCs w:val="24"/>
        </w:rPr>
        <w:t xml:space="preserve"> – самая большая нагрузка при самой высокой зарплате, в Корее – наоборот. Во Франции – самая низкая нагрузка при средней зарплате. В Польше нагрузка намного более значительная, при том же уровне оплаты труда. </w:t>
      </w:r>
    </w:p>
    <w:p w14:paraId="4DCF5804" w14:textId="74253BB0" w:rsidR="00422354" w:rsidRPr="001D64BE" w:rsidRDefault="00422354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Докладчик подчеркнул</w:t>
      </w:r>
      <w:r w:rsidR="00270509" w:rsidRPr="001D64BE">
        <w:rPr>
          <w:rFonts w:ascii="Times New Roman" w:hAnsi="Times New Roman" w:cs="Times New Roman"/>
          <w:sz w:val="24"/>
          <w:szCs w:val="24"/>
        </w:rPr>
        <w:t xml:space="preserve"> ро</w:t>
      </w:r>
      <w:r w:rsidRPr="001D64BE">
        <w:rPr>
          <w:rFonts w:ascii="Times New Roman" w:hAnsi="Times New Roman" w:cs="Times New Roman"/>
          <w:sz w:val="24"/>
          <w:szCs w:val="24"/>
        </w:rPr>
        <w:t>ль вовлечения родителей. Выявил</w:t>
      </w:r>
      <w:r w:rsidR="00270509" w:rsidRPr="001D64BE">
        <w:rPr>
          <w:rFonts w:ascii="Times New Roman" w:hAnsi="Times New Roman" w:cs="Times New Roman"/>
          <w:sz w:val="24"/>
          <w:szCs w:val="24"/>
        </w:rPr>
        <w:t xml:space="preserve"> основные вызовы, стоящие н</w:t>
      </w:r>
      <w:r w:rsidRPr="001D64BE">
        <w:rPr>
          <w:rFonts w:ascii="Times New Roman" w:hAnsi="Times New Roman" w:cs="Times New Roman"/>
          <w:sz w:val="24"/>
          <w:szCs w:val="24"/>
        </w:rPr>
        <w:t>а пути развития ДО: необходимо создавать ясные стратегии эффективного применения общественных средств в области ДО, улучшать рабочие условия и профессиональное образование педагогов, вовлекать родителей, особенно в создание высококачественной домашней среды и</w:t>
      </w:r>
      <w:r w:rsidR="003B3DA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</w:rPr>
        <w:t xml:space="preserve">в коммуникацию с педагогами, необходимо развивать общие руководства и стандарты программ для всех уровней и институтов ДО. Также необходимо повышать государственное обеспечение двух направлений, связанных с образованием детей младше трех лет: </w:t>
      </w:r>
      <w:r w:rsidR="00AC2453" w:rsidRPr="001D64BE">
        <w:rPr>
          <w:rFonts w:ascii="Times New Roman" w:hAnsi="Times New Roman" w:cs="Times New Roman"/>
          <w:sz w:val="24"/>
          <w:szCs w:val="24"/>
        </w:rPr>
        <w:t xml:space="preserve">доступ к образованию и переход (адаптацию) к </w:t>
      </w:r>
      <w:proofErr w:type="spellStart"/>
      <w:r w:rsidR="00AC2453" w:rsidRPr="001D64BE">
        <w:rPr>
          <w:rFonts w:ascii="Times New Roman" w:hAnsi="Times New Roman" w:cs="Times New Roman"/>
          <w:sz w:val="24"/>
          <w:szCs w:val="24"/>
        </w:rPr>
        <w:t>институционализированному</w:t>
      </w:r>
      <w:proofErr w:type="spellEnd"/>
      <w:r w:rsidR="00AC2453" w:rsidRPr="001D64BE">
        <w:rPr>
          <w:rFonts w:ascii="Times New Roman" w:hAnsi="Times New Roman" w:cs="Times New Roman"/>
          <w:sz w:val="24"/>
          <w:szCs w:val="24"/>
        </w:rPr>
        <w:t xml:space="preserve"> дошкольному образованию. Необходимо восполнять пробелы в знаниях о результатах детей на основе </w:t>
      </w:r>
      <w:proofErr w:type="spellStart"/>
      <w:r w:rsidR="00AC2453" w:rsidRPr="001D64BE">
        <w:rPr>
          <w:rFonts w:ascii="Times New Roman" w:hAnsi="Times New Roman" w:cs="Times New Roman"/>
          <w:sz w:val="24"/>
          <w:szCs w:val="24"/>
        </w:rPr>
        <w:t>лонгитюдных</w:t>
      </w:r>
      <w:proofErr w:type="spellEnd"/>
      <w:r w:rsidR="00AC2453" w:rsidRPr="001D64BE">
        <w:rPr>
          <w:rFonts w:ascii="Times New Roman" w:hAnsi="Times New Roman" w:cs="Times New Roman"/>
          <w:sz w:val="24"/>
          <w:szCs w:val="24"/>
        </w:rPr>
        <w:t xml:space="preserve"> исследований. </w:t>
      </w:r>
    </w:p>
    <w:p w14:paraId="6534CEB4" w14:textId="040E4262" w:rsidR="00B60385" w:rsidRPr="001D64BE" w:rsidRDefault="00D37FE7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Кристина Стрингер </w:t>
      </w:r>
      <w:r w:rsidR="00B60385" w:rsidRPr="001D64BE">
        <w:rPr>
          <w:rFonts w:ascii="Times New Roman" w:hAnsi="Times New Roman" w:cs="Times New Roman"/>
          <w:sz w:val="24"/>
          <w:szCs w:val="24"/>
        </w:rPr>
        <w:t>(</w:t>
      </w:r>
      <w:r w:rsidR="00B704FA" w:rsidRPr="001D64BE">
        <w:rPr>
          <w:rFonts w:ascii="Times New Roman" w:hAnsi="Times New Roman" w:cs="Times New Roman"/>
          <w:sz w:val="24"/>
          <w:szCs w:val="24"/>
          <w:lang w:val="en-US"/>
        </w:rPr>
        <w:t>Cristina</w:t>
      </w:r>
      <w:r w:rsidR="00B704FA" w:rsidRPr="001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4FA" w:rsidRPr="001D64BE">
        <w:rPr>
          <w:rFonts w:ascii="Times New Roman" w:hAnsi="Times New Roman" w:cs="Times New Roman"/>
          <w:sz w:val="24"/>
          <w:szCs w:val="24"/>
          <w:lang w:val="en-US"/>
        </w:rPr>
        <w:t>Stringher</w:t>
      </w:r>
      <w:proofErr w:type="spellEnd"/>
      <w:r w:rsidR="00B704FA" w:rsidRPr="001D64BE">
        <w:rPr>
          <w:rFonts w:ascii="Times New Roman" w:hAnsi="Times New Roman" w:cs="Times New Roman"/>
          <w:sz w:val="24"/>
          <w:szCs w:val="24"/>
        </w:rPr>
        <w:t xml:space="preserve">, </w:t>
      </w:r>
      <w:r w:rsidR="00B60385" w:rsidRPr="001D64BE">
        <w:rPr>
          <w:rFonts w:ascii="Times New Roman" w:hAnsi="Times New Roman" w:cs="Times New Roman"/>
          <w:sz w:val="24"/>
          <w:szCs w:val="24"/>
          <w:lang w:val="en-US"/>
        </w:rPr>
        <w:t>INVALIS</w:t>
      </w:r>
      <w:r w:rsidR="00B60385" w:rsidRPr="001D64BE">
        <w:rPr>
          <w:rFonts w:ascii="Times New Roman" w:hAnsi="Times New Roman" w:cs="Times New Roman"/>
          <w:sz w:val="24"/>
          <w:szCs w:val="24"/>
        </w:rPr>
        <w:t xml:space="preserve">) </w:t>
      </w:r>
      <w:r w:rsidRPr="001D64BE">
        <w:rPr>
          <w:rFonts w:ascii="Times New Roman" w:hAnsi="Times New Roman" w:cs="Times New Roman"/>
          <w:sz w:val="24"/>
          <w:szCs w:val="24"/>
        </w:rPr>
        <w:t xml:space="preserve">выступила в качестве </w:t>
      </w:r>
      <w:proofErr w:type="spellStart"/>
      <w:r w:rsidRPr="001D64BE">
        <w:rPr>
          <w:rFonts w:ascii="Times New Roman" w:hAnsi="Times New Roman" w:cs="Times New Roman"/>
          <w:sz w:val="24"/>
          <w:szCs w:val="24"/>
        </w:rPr>
        <w:t>дискутанта</w:t>
      </w:r>
      <w:proofErr w:type="spellEnd"/>
      <w:r w:rsidRPr="001D64BE">
        <w:rPr>
          <w:rFonts w:ascii="Times New Roman" w:hAnsi="Times New Roman" w:cs="Times New Roman"/>
          <w:sz w:val="24"/>
          <w:szCs w:val="24"/>
        </w:rPr>
        <w:t xml:space="preserve">. Она обратила внимание на то, что </w:t>
      </w:r>
      <w:r w:rsidR="00B704FA" w:rsidRPr="001D64BE">
        <w:rPr>
          <w:rFonts w:ascii="Times New Roman" w:hAnsi="Times New Roman" w:cs="Times New Roman"/>
          <w:sz w:val="24"/>
          <w:szCs w:val="24"/>
        </w:rPr>
        <w:t xml:space="preserve">приведенные в публикации и в докладе </w:t>
      </w:r>
      <w:proofErr w:type="spellStart"/>
      <w:r w:rsidR="00B704FA" w:rsidRPr="001D64BE">
        <w:rPr>
          <w:rFonts w:ascii="Times New Roman" w:hAnsi="Times New Roman" w:cs="Times New Roman"/>
          <w:sz w:val="24"/>
          <w:szCs w:val="24"/>
        </w:rPr>
        <w:t>Шарбонье</w:t>
      </w:r>
      <w:proofErr w:type="spellEnd"/>
      <w:r w:rsidR="00B704FA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</w:rPr>
        <w:t>данные заставляют задуматься о причинах таких результатов. Важно выдвинуть гипотезы, которые помогли бы ориентироваться в этом массиве</w:t>
      </w:r>
      <w:r w:rsidR="00B704FA" w:rsidRPr="001D64BE">
        <w:rPr>
          <w:rFonts w:ascii="Times New Roman" w:hAnsi="Times New Roman" w:cs="Times New Roman"/>
          <w:sz w:val="24"/>
          <w:szCs w:val="24"/>
        </w:rPr>
        <w:t xml:space="preserve">. Необходимо выработать </w:t>
      </w:r>
      <w:r w:rsidRPr="001D64BE">
        <w:rPr>
          <w:rFonts w:ascii="Times New Roman" w:hAnsi="Times New Roman" w:cs="Times New Roman"/>
          <w:sz w:val="24"/>
          <w:szCs w:val="24"/>
        </w:rPr>
        <w:t>и</w:t>
      </w:r>
      <w:r w:rsidR="00B704FA" w:rsidRPr="001D64BE">
        <w:rPr>
          <w:rFonts w:ascii="Times New Roman" w:hAnsi="Times New Roman" w:cs="Times New Roman"/>
          <w:sz w:val="24"/>
          <w:szCs w:val="24"/>
        </w:rPr>
        <w:t>сследовательские</w:t>
      </w:r>
      <w:r w:rsidRPr="001D64BE">
        <w:rPr>
          <w:rFonts w:ascii="Times New Roman" w:hAnsi="Times New Roman" w:cs="Times New Roman"/>
          <w:sz w:val="24"/>
          <w:szCs w:val="24"/>
        </w:rPr>
        <w:t xml:space="preserve"> вопросы,</w:t>
      </w:r>
      <w:r w:rsidR="003B3DA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</w:rPr>
        <w:t xml:space="preserve">адекватные европейской </w:t>
      </w:r>
      <w:r w:rsidR="00B704FA" w:rsidRPr="001D64BE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1D64BE">
        <w:rPr>
          <w:rFonts w:ascii="Times New Roman" w:hAnsi="Times New Roman" w:cs="Times New Roman"/>
          <w:sz w:val="24"/>
          <w:szCs w:val="24"/>
        </w:rPr>
        <w:t xml:space="preserve">программе, местным программам и пр. </w:t>
      </w:r>
      <w:r w:rsidR="00B60385" w:rsidRPr="001D64BE">
        <w:rPr>
          <w:rFonts w:ascii="Times New Roman" w:hAnsi="Times New Roman" w:cs="Times New Roman"/>
          <w:sz w:val="24"/>
          <w:szCs w:val="24"/>
        </w:rPr>
        <w:t xml:space="preserve">Нужна системы навигации по представленным </w:t>
      </w:r>
      <w:r w:rsidR="00B704FA" w:rsidRPr="001D64BE">
        <w:rPr>
          <w:rFonts w:ascii="Times New Roman" w:hAnsi="Times New Roman" w:cs="Times New Roman"/>
          <w:sz w:val="24"/>
          <w:szCs w:val="24"/>
        </w:rPr>
        <w:t xml:space="preserve">в публикации </w:t>
      </w:r>
      <w:r w:rsidR="00B60385" w:rsidRPr="001D64BE">
        <w:rPr>
          <w:rFonts w:ascii="Times New Roman" w:hAnsi="Times New Roman" w:cs="Times New Roman"/>
          <w:sz w:val="24"/>
          <w:szCs w:val="24"/>
        </w:rPr>
        <w:t>таблицам.</w:t>
      </w:r>
    </w:p>
    <w:p w14:paraId="0BE00F42" w14:textId="1118C88B" w:rsidR="00B60385" w:rsidRPr="001D64BE" w:rsidRDefault="00B704FA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 Она указала на то, что </w:t>
      </w:r>
      <w:proofErr w:type="gramStart"/>
      <w:r w:rsidRPr="001D64BE">
        <w:rPr>
          <w:rFonts w:ascii="Times New Roman" w:hAnsi="Times New Roman" w:cs="Times New Roman"/>
          <w:sz w:val="24"/>
          <w:szCs w:val="24"/>
        </w:rPr>
        <w:t>для</w:t>
      </w:r>
      <w:r w:rsidR="00B60385" w:rsidRPr="001D64BE">
        <w:rPr>
          <w:rFonts w:ascii="Times New Roman" w:hAnsi="Times New Roman" w:cs="Times New Roman"/>
          <w:sz w:val="24"/>
          <w:szCs w:val="24"/>
        </w:rPr>
        <w:t xml:space="preserve"> того, что бы</w:t>
      </w:r>
      <w:proofErr w:type="gramEnd"/>
      <w:r w:rsidR="00B60385" w:rsidRPr="001D64BE">
        <w:rPr>
          <w:rFonts w:ascii="Times New Roman" w:hAnsi="Times New Roman" w:cs="Times New Roman"/>
          <w:sz w:val="24"/>
          <w:szCs w:val="24"/>
        </w:rPr>
        <w:t xml:space="preserve"> сделать возможным диалог между национальными данными, собранными странами у себя и международными, представленными в СС5</w:t>
      </w:r>
      <w:r w:rsidRPr="001D64BE">
        <w:rPr>
          <w:rFonts w:ascii="Times New Roman" w:hAnsi="Times New Roman" w:cs="Times New Roman"/>
          <w:sz w:val="24"/>
          <w:szCs w:val="24"/>
        </w:rPr>
        <w:t>,</w:t>
      </w:r>
      <w:r w:rsidR="00B60385" w:rsidRPr="001D64BE">
        <w:rPr>
          <w:rFonts w:ascii="Times New Roman" w:hAnsi="Times New Roman" w:cs="Times New Roman"/>
          <w:sz w:val="24"/>
          <w:szCs w:val="24"/>
        </w:rPr>
        <w:t xml:space="preserve"> нужно понимать, какие эффекты эти обстоятельства имеют для </w:t>
      </w:r>
      <w:r w:rsidR="00B60385" w:rsidRPr="001D64BE">
        <w:rPr>
          <w:rFonts w:ascii="Times New Roman" w:hAnsi="Times New Roman" w:cs="Times New Roman"/>
          <w:sz w:val="24"/>
          <w:szCs w:val="24"/>
        </w:rPr>
        <w:lastRenderedPageBreak/>
        <w:t>детей.</w:t>
      </w: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B60385" w:rsidRPr="001D64BE">
        <w:rPr>
          <w:rFonts w:ascii="Times New Roman" w:hAnsi="Times New Roman" w:cs="Times New Roman"/>
          <w:sz w:val="24"/>
          <w:szCs w:val="24"/>
        </w:rPr>
        <w:t>Не хватает ответа на вопрос: как конкретно влияет на развитие детей участие в разных программах.</w:t>
      </w:r>
    </w:p>
    <w:p w14:paraId="38AC3E64" w14:textId="7228FEC1" w:rsidR="00B60385" w:rsidRPr="001D64BE" w:rsidRDefault="00B60385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Вопрос о</w:t>
      </w:r>
      <w:r w:rsidR="00B704FA" w:rsidRPr="001D64BE">
        <w:rPr>
          <w:rFonts w:ascii="Times New Roman" w:hAnsi="Times New Roman" w:cs="Times New Roman"/>
          <w:sz w:val="24"/>
          <w:szCs w:val="24"/>
        </w:rPr>
        <w:t xml:space="preserve"> необходимости большей</w:t>
      </w:r>
      <w:r w:rsidRPr="001D64BE">
        <w:rPr>
          <w:rFonts w:ascii="Times New Roman" w:hAnsi="Times New Roman" w:cs="Times New Roman"/>
          <w:sz w:val="24"/>
          <w:szCs w:val="24"/>
        </w:rPr>
        <w:t xml:space="preserve"> централизации также дискуссионный – уникальные и эффективные практики растворяются в общих, государственных</w:t>
      </w:r>
      <w:r w:rsidR="00494E6A" w:rsidRPr="001D64BE">
        <w:rPr>
          <w:rFonts w:ascii="Times New Roman" w:hAnsi="Times New Roman" w:cs="Times New Roman"/>
          <w:sz w:val="24"/>
          <w:szCs w:val="24"/>
        </w:rPr>
        <w:t xml:space="preserve">. Этот вопрос вызвал живую дискуссию о том, каковы возможности и пределы есть у децентрализации. </w:t>
      </w:r>
    </w:p>
    <w:p w14:paraId="1600D3AD" w14:textId="77DA42DC" w:rsidR="00AF70E7" w:rsidRPr="001D64BE" w:rsidRDefault="00B704FA" w:rsidP="00D142A2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Симон </w:t>
      </w:r>
      <w:proofErr w:type="spellStart"/>
      <w:r w:rsidRPr="001D64BE">
        <w:rPr>
          <w:rFonts w:ascii="Times New Roman" w:hAnsi="Times New Roman" w:cs="Times New Roman"/>
          <w:sz w:val="24"/>
          <w:szCs w:val="24"/>
        </w:rPr>
        <w:t>Блём</w:t>
      </w:r>
      <w:proofErr w:type="spellEnd"/>
      <w:r w:rsidRPr="001D64BE">
        <w:rPr>
          <w:rFonts w:ascii="Times New Roman" w:hAnsi="Times New Roman" w:cs="Times New Roman"/>
          <w:sz w:val="24"/>
          <w:szCs w:val="24"/>
        </w:rPr>
        <w:t xml:space="preserve"> (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F70E7" w:rsidRPr="001D64BE">
        <w:rPr>
          <w:rFonts w:ascii="Times New Roman" w:hAnsi="Times New Roman" w:cs="Times New Roman"/>
          <w:sz w:val="24"/>
          <w:szCs w:val="24"/>
          <w:lang w:val="en-US"/>
        </w:rPr>
        <w:t>imone</w:t>
      </w:r>
      <w:r w:rsidR="00AF70E7" w:rsidRPr="001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0E7" w:rsidRPr="001D64BE">
        <w:rPr>
          <w:rFonts w:ascii="Times New Roman" w:hAnsi="Times New Roman" w:cs="Times New Roman"/>
          <w:sz w:val="24"/>
          <w:szCs w:val="24"/>
          <w:lang w:val="en-US"/>
        </w:rPr>
        <w:t>Bloem</w:t>
      </w:r>
      <w:proofErr w:type="spellEnd"/>
      <w:r w:rsidRPr="001D64BE">
        <w:rPr>
          <w:rFonts w:ascii="Times New Roman" w:hAnsi="Times New Roman" w:cs="Times New Roman"/>
          <w:sz w:val="24"/>
          <w:szCs w:val="24"/>
        </w:rPr>
        <w:t>,</w:t>
      </w:r>
      <w:r w:rsidR="003B3DA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</w:rPr>
        <w:t xml:space="preserve">Германия) </w:t>
      </w:r>
      <w:r w:rsidR="00960F5D" w:rsidRPr="001D64BE">
        <w:rPr>
          <w:rFonts w:ascii="Times New Roman" w:hAnsi="Times New Roman" w:cs="Times New Roman"/>
          <w:sz w:val="24"/>
          <w:szCs w:val="24"/>
        </w:rPr>
        <w:t>дала комментарий</w:t>
      </w:r>
      <w:r w:rsidRPr="001D64BE">
        <w:rPr>
          <w:rFonts w:ascii="Times New Roman" w:hAnsi="Times New Roman" w:cs="Times New Roman"/>
          <w:sz w:val="24"/>
          <w:szCs w:val="24"/>
        </w:rPr>
        <w:t>, о том, что в</w:t>
      </w:r>
      <w:r w:rsidR="003347B8" w:rsidRPr="001D64BE">
        <w:rPr>
          <w:rFonts w:ascii="Times New Roman" w:hAnsi="Times New Roman" w:cs="Times New Roman"/>
          <w:sz w:val="24"/>
          <w:szCs w:val="24"/>
        </w:rPr>
        <w:t xml:space="preserve"> отчете представлен объемный глоссарий, к которому необходимо отнестись. Можно использовать для исследований, </w:t>
      </w:r>
      <w:r w:rsidRPr="001D64BE">
        <w:rPr>
          <w:rFonts w:ascii="Times New Roman" w:hAnsi="Times New Roman" w:cs="Times New Roman"/>
          <w:sz w:val="24"/>
          <w:szCs w:val="24"/>
        </w:rPr>
        <w:t>чтобы</w:t>
      </w:r>
      <w:r w:rsidR="003347B8" w:rsidRPr="001D64BE">
        <w:rPr>
          <w:rFonts w:ascii="Times New Roman" w:hAnsi="Times New Roman" w:cs="Times New Roman"/>
          <w:sz w:val="24"/>
          <w:szCs w:val="24"/>
        </w:rPr>
        <w:t xml:space="preserve"> собирать не только данные, но и важную контекстную информацию.</w:t>
      </w:r>
      <w:r w:rsidR="0039226B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</w:rPr>
        <w:t>Также она обратила внимание на то, что н</w:t>
      </w:r>
      <w:r w:rsidR="0039226B" w:rsidRPr="001D64BE">
        <w:rPr>
          <w:rFonts w:ascii="Times New Roman" w:hAnsi="Times New Roman" w:cs="Times New Roman"/>
          <w:sz w:val="24"/>
          <w:szCs w:val="24"/>
        </w:rPr>
        <w:t>ужно больше</w:t>
      </w:r>
      <w:r w:rsidR="00406B81" w:rsidRPr="001D64BE">
        <w:rPr>
          <w:rFonts w:ascii="Times New Roman" w:hAnsi="Times New Roman" w:cs="Times New Roman"/>
          <w:sz w:val="24"/>
          <w:szCs w:val="24"/>
        </w:rPr>
        <w:t xml:space="preserve"> подробной</w:t>
      </w:r>
      <w:r w:rsidRPr="001D64BE">
        <w:rPr>
          <w:rFonts w:ascii="Times New Roman" w:hAnsi="Times New Roman" w:cs="Times New Roman"/>
          <w:sz w:val="24"/>
          <w:szCs w:val="24"/>
        </w:rPr>
        <w:t>, а не обобщенной</w:t>
      </w:r>
      <w:r w:rsidR="0039226B" w:rsidRPr="001D64BE">
        <w:rPr>
          <w:rFonts w:ascii="Times New Roman" w:hAnsi="Times New Roman" w:cs="Times New Roman"/>
          <w:sz w:val="24"/>
          <w:szCs w:val="24"/>
        </w:rPr>
        <w:t xml:space="preserve"> статистики</w:t>
      </w:r>
      <w:r w:rsidRPr="001D64BE">
        <w:rPr>
          <w:rFonts w:ascii="Times New Roman" w:hAnsi="Times New Roman" w:cs="Times New Roman"/>
          <w:sz w:val="24"/>
          <w:szCs w:val="24"/>
        </w:rPr>
        <w:t xml:space="preserve"> и п</w:t>
      </w:r>
      <w:r w:rsidR="003347B8" w:rsidRPr="001D64BE">
        <w:rPr>
          <w:rFonts w:ascii="Times New Roman" w:hAnsi="Times New Roman" w:cs="Times New Roman"/>
          <w:sz w:val="24"/>
          <w:szCs w:val="24"/>
        </w:rPr>
        <w:t>редлож</w:t>
      </w:r>
      <w:r w:rsidRPr="001D64BE">
        <w:rPr>
          <w:rFonts w:ascii="Times New Roman" w:hAnsi="Times New Roman" w:cs="Times New Roman"/>
          <w:sz w:val="24"/>
          <w:szCs w:val="24"/>
        </w:rPr>
        <w:t xml:space="preserve">ила </w:t>
      </w:r>
      <w:r w:rsidR="003347B8" w:rsidRPr="001D64BE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Pr="001D64BE">
        <w:rPr>
          <w:rFonts w:ascii="Times New Roman" w:hAnsi="Times New Roman" w:cs="Times New Roman"/>
          <w:sz w:val="24"/>
          <w:szCs w:val="24"/>
        </w:rPr>
        <w:t xml:space="preserve">обновления </w:t>
      </w:r>
      <w:r w:rsidR="00E45A02" w:rsidRPr="001D64BE">
        <w:rPr>
          <w:rFonts w:ascii="Times New Roman" w:hAnsi="Times New Roman" w:cs="Times New Roman"/>
          <w:sz w:val="24"/>
          <w:szCs w:val="24"/>
        </w:rPr>
        <w:t>отчета каждые</w:t>
      </w:r>
      <w:r w:rsidR="003347B8" w:rsidRPr="001D64BE">
        <w:rPr>
          <w:rFonts w:ascii="Times New Roman" w:hAnsi="Times New Roman" w:cs="Times New Roman"/>
          <w:sz w:val="24"/>
          <w:szCs w:val="24"/>
        </w:rPr>
        <w:t xml:space="preserve"> 2-3 года</w:t>
      </w:r>
      <w:r w:rsidR="00406B81"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</w:p>
    <w:p w14:paraId="3E665D68" w14:textId="781A2C54" w:rsidR="006632B1" w:rsidRPr="001D64BE" w:rsidRDefault="006632B1" w:rsidP="00D142A2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4"/>
          <w:szCs w:val="24"/>
        </w:rPr>
      </w:pPr>
    </w:p>
    <w:p w14:paraId="2BA12CE2" w14:textId="5716466C" w:rsidR="006632B1" w:rsidRPr="001D64BE" w:rsidRDefault="00B704FA" w:rsidP="00D142A2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1D64BE">
        <w:rPr>
          <w:rStyle w:val="a4"/>
          <w:rFonts w:ascii="Times New Roman" w:hAnsi="Times New Roman" w:cs="Times New Roman"/>
          <w:sz w:val="24"/>
          <w:szCs w:val="24"/>
        </w:rPr>
        <w:t>Аквиль</w:t>
      </w:r>
      <w:proofErr w:type="spellEnd"/>
      <w:r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4BE">
        <w:rPr>
          <w:rStyle w:val="a4"/>
          <w:rFonts w:ascii="Times New Roman" w:hAnsi="Times New Roman" w:cs="Times New Roman"/>
          <w:sz w:val="24"/>
          <w:szCs w:val="24"/>
        </w:rPr>
        <w:t>Мотьежунет</w:t>
      </w:r>
      <w:proofErr w:type="spellEnd"/>
      <w:r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64BE">
        <w:rPr>
          <w:rStyle w:val="a4"/>
          <w:rFonts w:ascii="Times New Roman" w:hAnsi="Times New Roman" w:cs="Times New Roman"/>
          <w:sz w:val="24"/>
          <w:szCs w:val="24"/>
          <w:lang w:val="en-US"/>
        </w:rPr>
        <w:t>Akvile</w:t>
      </w:r>
      <w:proofErr w:type="spellEnd"/>
      <w:r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4BE">
        <w:rPr>
          <w:rStyle w:val="a4"/>
          <w:rFonts w:ascii="Times New Roman" w:hAnsi="Times New Roman" w:cs="Times New Roman"/>
          <w:sz w:val="24"/>
          <w:szCs w:val="24"/>
          <w:lang w:val="en-US"/>
        </w:rPr>
        <w:t>Motejunate</w:t>
      </w:r>
      <w:proofErr w:type="spellEnd"/>
      <w:r w:rsidR="00D61C16" w:rsidRPr="001D64BE">
        <w:rPr>
          <w:rStyle w:val="a4"/>
          <w:rFonts w:ascii="Times New Roman" w:hAnsi="Times New Roman" w:cs="Times New Roman"/>
          <w:sz w:val="24"/>
          <w:szCs w:val="24"/>
        </w:rPr>
        <w:t>,</w:t>
      </w:r>
      <w:r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6632B1" w:rsidRPr="001D64BE">
        <w:rPr>
          <w:rStyle w:val="a4"/>
          <w:rFonts w:ascii="Times New Roman" w:hAnsi="Times New Roman" w:cs="Times New Roman"/>
          <w:sz w:val="24"/>
          <w:szCs w:val="24"/>
          <w:lang w:val="en-US"/>
        </w:rPr>
        <w:t>European</w:t>
      </w:r>
      <w:r w:rsidR="006632B1"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6632B1" w:rsidRPr="001D64BE">
        <w:rPr>
          <w:rStyle w:val="a4"/>
          <w:rFonts w:ascii="Times New Roman" w:hAnsi="Times New Roman" w:cs="Times New Roman"/>
          <w:sz w:val="24"/>
          <w:szCs w:val="24"/>
          <w:lang w:val="en-US"/>
        </w:rPr>
        <w:t>Commission</w:t>
      </w:r>
      <w:r w:rsidR="006632B1" w:rsidRPr="001D64BE">
        <w:rPr>
          <w:rStyle w:val="a4"/>
          <w:rFonts w:ascii="Times New Roman" w:hAnsi="Times New Roman" w:cs="Times New Roman"/>
          <w:sz w:val="24"/>
          <w:szCs w:val="24"/>
        </w:rPr>
        <w:t>)</w:t>
      </w:r>
      <w:r w:rsidR="00D61C16" w:rsidRPr="001D64BE">
        <w:rPr>
          <w:rStyle w:val="a4"/>
          <w:rFonts w:ascii="Times New Roman" w:hAnsi="Times New Roman" w:cs="Times New Roman"/>
          <w:sz w:val="24"/>
          <w:szCs w:val="24"/>
        </w:rPr>
        <w:t>, занимающаяся а</w:t>
      </w:r>
      <w:r w:rsidR="006632B1" w:rsidRPr="001D64BE">
        <w:rPr>
          <w:rStyle w:val="a4"/>
          <w:rFonts w:ascii="Times New Roman" w:hAnsi="Times New Roman" w:cs="Times New Roman"/>
          <w:sz w:val="24"/>
          <w:szCs w:val="24"/>
        </w:rPr>
        <w:t>нализ</w:t>
      </w:r>
      <w:r w:rsidR="00D61C16"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ом </w:t>
      </w:r>
      <w:r w:rsidR="006632B1" w:rsidRPr="001D64BE">
        <w:rPr>
          <w:rStyle w:val="a4"/>
          <w:rFonts w:ascii="Times New Roman" w:hAnsi="Times New Roman" w:cs="Times New Roman"/>
          <w:sz w:val="24"/>
          <w:szCs w:val="24"/>
        </w:rPr>
        <w:t>образовательны</w:t>
      </w:r>
      <w:r w:rsidR="00D61C16" w:rsidRPr="001D64BE">
        <w:rPr>
          <w:rStyle w:val="a4"/>
          <w:rFonts w:ascii="Times New Roman" w:hAnsi="Times New Roman" w:cs="Times New Roman"/>
          <w:sz w:val="24"/>
          <w:szCs w:val="24"/>
        </w:rPr>
        <w:t>х системы в Европе, отметила, что д</w:t>
      </w:r>
      <w:r w:rsidR="008274C0"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оклад содержит очень серьезные политические данные. Весной 2018 будет публикация, которая </w:t>
      </w:r>
      <w:r w:rsidR="00E45A02" w:rsidRPr="001D64BE">
        <w:rPr>
          <w:rStyle w:val="a4"/>
          <w:rFonts w:ascii="Times New Roman" w:hAnsi="Times New Roman" w:cs="Times New Roman"/>
          <w:sz w:val="24"/>
          <w:szCs w:val="24"/>
        </w:rPr>
        <w:t>может прояснить</w:t>
      </w:r>
      <w:r w:rsidR="00D61C16"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 часть из них</w:t>
      </w:r>
      <w:r w:rsidR="008274C0"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</w:p>
    <w:p w14:paraId="5C03E5A2" w14:textId="257AB8F4" w:rsidR="00831683" w:rsidRPr="001D64BE" w:rsidRDefault="00D61C16" w:rsidP="00D142A2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1D64BE">
        <w:rPr>
          <w:rStyle w:val="a4"/>
          <w:rFonts w:ascii="Times New Roman" w:hAnsi="Times New Roman" w:cs="Times New Roman"/>
          <w:sz w:val="24"/>
          <w:szCs w:val="24"/>
        </w:rPr>
        <w:t>Среди важных комментариев прозвучало высказывание о том, что при оценке и изучении ДО ну</w:t>
      </w:r>
      <w:r w:rsidR="00831683"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жен баланс между </w:t>
      </w:r>
      <w:r w:rsidRPr="001D64BE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831683" w:rsidRPr="001D64BE">
        <w:rPr>
          <w:rStyle w:val="a4"/>
          <w:rFonts w:ascii="Times New Roman" w:hAnsi="Times New Roman" w:cs="Times New Roman"/>
          <w:sz w:val="24"/>
          <w:szCs w:val="24"/>
        </w:rPr>
        <w:t>голосом ребенка</w:t>
      </w:r>
      <w:r w:rsidRPr="001D64BE">
        <w:rPr>
          <w:rStyle w:val="a4"/>
          <w:rFonts w:ascii="Times New Roman" w:hAnsi="Times New Roman" w:cs="Times New Roman"/>
          <w:sz w:val="24"/>
          <w:szCs w:val="24"/>
        </w:rPr>
        <w:t>»</w:t>
      </w:r>
      <w:r w:rsidR="00831683"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 и </w:t>
      </w:r>
      <w:r w:rsidRPr="001D64BE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831683" w:rsidRPr="001D64BE">
        <w:rPr>
          <w:rStyle w:val="a4"/>
          <w:rFonts w:ascii="Times New Roman" w:hAnsi="Times New Roman" w:cs="Times New Roman"/>
          <w:sz w:val="24"/>
          <w:szCs w:val="24"/>
        </w:rPr>
        <w:t>голосом общества</w:t>
      </w:r>
      <w:r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», а также замечание о необходимости </w:t>
      </w:r>
      <w:r w:rsidR="00831683" w:rsidRPr="001D64BE">
        <w:rPr>
          <w:rStyle w:val="a4"/>
          <w:rFonts w:ascii="Times New Roman" w:hAnsi="Times New Roman" w:cs="Times New Roman"/>
          <w:sz w:val="24"/>
          <w:szCs w:val="24"/>
        </w:rPr>
        <w:t>разви</w:t>
      </w:r>
      <w:r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тия </w:t>
      </w:r>
      <w:r w:rsidR="00831683" w:rsidRPr="001D64BE">
        <w:rPr>
          <w:rStyle w:val="a4"/>
          <w:rFonts w:ascii="Times New Roman" w:hAnsi="Times New Roman" w:cs="Times New Roman"/>
          <w:sz w:val="24"/>
          <w:szCs w:val="24"/>
        </w:rPr>
        <w:t>качественн</w:t>
      </w:r>
      <w:r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ого </w:t>
      </w:r>
      <w:r w:rsidR="00831683" w:rsidRPr="001D64BE">
        <w:rPr>
          <w:rStyle w:val="a4"/>
          <w:rFonts w:ascii="Times New Roman" w:hAnsi="Times New Roman" w:cs="Times New Roman"/>
          <w:sz w:val="24"/>
          <w:szCs w:val="24"/>
        </w:rPr>
        <w:t>подход</w:t>
      </w:r>
      <w:r w:rsidRPr="001D64BE">
        <w:rPr>
          <w:rStyle w:val="a4"/>
          <w:rFonts w:ascii="Times New Roman" w:hAnsi="Times New Roman" w:cs="Times New Roman"/>
          <w:sz w:val="24"/>
          <w:szCs w:val="24"/>
        </w:rPr>
        <w:t>а</w:t>
      </w:r>
      <w:r w:rsidR="00831683"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для </w:t>
      </w:r>
      <w:r w:rsidR="00831683" w:rsidRPr="001D64BE">
        <w:rPr>
          <w:rStyle w:val="a4"/>
          <w:rFonts w:ascii="Times New Roman" w:hAnsi="Times New Roman" w:cs="Times New Roman"/>
          <w:sz w:val="24"/>
          <w:szCs w:val="24"/>
        </w:rPr>
        <w:t>понима</w:t>
      </w:r>
      <w:r w:rsidRPr="001D64BE">
        <w:rPr>
          <w:rStyle w:val="a4"/>
          <w:rFonts w:ascii="Times New Roman" w:hAnsi="Times New Roman" w:cs="Times New Roman"/>
          <w:sz w:val="24"/>
          <w:szCs w:val="24"/>
        </w:rPr>
        <w:t>ния того</w:t>
      </w:r>
      <w:r w:rsidR="00831683" w:rsidRPr="001D64BE">
        <w:rPr>
          <w:rStyle w:val="a4"/>
          <w:rFonts w:ascii="Times New Roman" w:hAnsi="Times New Roman" w:cs="Times New Roman"/>
          <w:sz w:val="24"/>
          <w:szCs w:val="24"/>
        </w:rPr>
        <w:t>, как интерпретировать данные.</w:t>
      </w:r>
    </w:p>
    <w:p w14:paraId="042307D4" w14:textId="634348AD" w:rsidR="00960F5D" w:rsidRPr="001D64BE" w:rsidRDefault="00960F5D" w:rsidP="00D142A2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4"/>
          <w:szCs w:val="24"/>
        </w:rPr>
      </w:pPr>
    </w:p>
    <w:p w14:paraId="6658C640" w14:textId="6C7939D9" w:rsidR="00960F5D" w:rsidRPr="001D64BE" w:rsidRDefault="00960F5D" w:rsidP="00D142A2">
      <w:pPr>
        <w:spacing w:after="0" w:line="360" w:lineRule="auto"/>
        <w:ind w:firstLine="709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1D64BE">
        <w:rPr>
          <w:rStyle w:val="a4"/>
          <w:rFonts w:ascii="Times New Roman" w:hAnsi="Times New Roman" w:cs="Times New Roman"/>
          <w:b/>
          <w:sz w:val="24"/>
          <w:szCs w:val="24"/>
        </w:rPr>
        <w:t>5. Представление новой Португальской программы</w:t>
      </w:r>
      <w:r w:rsidR="00067839" w:rsidRPr="001D64BE">
        <w:rPr>
          <w:rStyle w:val="a4"/>
          <w:rFonts w:ascii="Times New Roman" w:hAnsi="Times New Roman" w:cs="Times New Roman"/>
          <w:b/>
          <w:sz w:val="24"/>
          <w:szCs w:val="24"/>
        </w:rPr>
        <w:t xml:space="preserve"> (руководства)</w:t>
      </w:r>
    </w:p>
    <w:p w14:paraId="01BE3358" w14:textId="598E1318" w:rsidR="00666517" w:rsidRPr="001D64BE" w:rsidRDefault="00B54545" w:rsidP="00D142A2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1D64BE">
        <w:rPr>
          <w:rStyle w:val="a4"/>
          <w:rFonts w:ascii="Times New Roman" w:hAnsi="Times New Roman" w:cs="Times New Roman"/>
          <w:sz w:val="24"/>
          <w:szCs w:val="24"/>
        </w:rPr>
        <w:t>Авторский коллектив (</w:t>
      </w:r>
      <w:r w:rsidR="00960F5D" w:rsidRPr="001D64BE">
        <w:rPr>
          <w:rStyle w:val="a4"/>
          <w:rFonts w:ascii="Times New Roman" w:hAnsi="Times New Roman" w:cs="Times New Roman"/>
          <w:sz w:val="24"/>
          <w:szCs w:val="24"/>
          <w:lang w:val="en-US"/>
        </w:rPr>
        <w:t>Isabel</w:t>
      </w:r>
      <w:r w:rsidR="00960F5D"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960F5D" w:rsidRPr="001D64BE">
        <w:rPr>
          <w:rStyle w:val="a4"/>
          <w:rFonts w:ascii="Times New Roman" w:hAnsi="Times New Roman" w:cs="Times New Roman"/>
          <w:sz w:val="24"/>
          <w:szCs w:val="24"/>
          <w:lang w:val="en-US"/>
        </w:rPr>
        <w:t>Lopes</w:t>
      </w:r>
      <w:r w:rsidR="00960F5D"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960F5D" w:rsidRPr="001D64BE">
        <w:rPr>
          <w:rStyle w:val="a4"/>
          <w:rFonts w:ascii="Times New Roman" w:hAnsi="Times New Roman" w:cs="Times New Roman"/>
          <w:sz w:val="24"/>
          <w:szCs w:val="24"/>
          <w:lang w:val="en-US"/>
        </w:rPr>
        <w:t>da</w:t>
      </w:r>
      <w:r w:rsidR="00960F5D"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960F5D" w:rsidRPr="001D64BE">
        <w:rPr>
          <w:rStyle w:val="a4"/>
          <w:rFonts w:ascii="Times New Roman" w:hAnsi="Times New Roman" w:cs="Times New Roman"/>
          <w:sz w:val="24"/>
          <w:szCs w:val="24"/>
          <w:lang w:val="en-US"/>
        </w:rPr>
        <w:t>Silva</w:t>
      </w:r>
      <w:r w:rsidR="00960F5D"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="00960F5D" w:rsidRPr="001D64BE">
        <w:rPr>
          <w:rStyle w:val="a4"/>
          <w:rFonts w:ascii="Times New Roman" w:hAnsi="Times New Roman" w:cs="Times New Roman"/>
          <w:sz w:val="24"/>
          <w:szCs w:val="24"/>
          <w:lang w:val="en-US"/>
        </w:rPr>
        <w:t>Liliana</w:t>
      </w:r>
      <w:r w:rsidR="00960F5D"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960F5D" w:rsidRPr="001D64BE">
        <w:rPr>
          <w:rStyle w:val="a4"/>
          <w:rFonts w:ascii="Times New Roman" w:hAnsi="Times New Roman" w:cs="Times New Roman"/>
          <w:sz w:val="24"/>
          <w:szCs w:val="24"/>
          <w:lang w:val="en-US"/>
        </w:rPr>
        <w:t>Marq</w:t>
      </w:r>
      <w:r w:rsidRPr="001D64BE">
        <w:rPr>
          <w:rStyle w:val="a4"/>
          <w:rFonts w:ascii="Times New Roman" w:hAnsi="Times New Roman" w:cs="Times New Roman"/>
          <w:sz w:val="24"/>
          <w:szCs w:val="24"/>
          <w:lang w:val="en-US"/>
        </w:rPr>
        <w:t>ues</w:t>
      </w:r>
      <w:r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Pr="001D64BE">
        <w:rPr>
          <w:rStyle w:val="a4"/>
          <w:rFonts w:ascii="Times New Roman" w:hAnsi="Times New Roman" w:cs="Times New Roman"/>
          <w:sz w:val="24"/>
          <w:szCs w:val="24"/>
          <w:lang w:val="en-US"/>
        </w:rPr>
        <w:t>Lourdes</w:t>
      </w:r>
      <w:r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Style w:val="a4"/>
          <w:rFonts w:ascii="Times New Roman" w:hAnsi="Times New Roman" w:cs="Times New Roman"/>
          <w:sz w:val="24"/>
          <w:szCs w:val="24"/>
          <w:lang w:val="en-US"/>
        </w:rPr>
        <w:t>Mata</w:t>
      </w:r>
      <w:r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Pr="001D64BE">
        <w:rPr>
          <w:rStyle w:val="a4"/>
          <w:rFonts w:ascii="Times New Roman" w:hAnsi="Times New Roman" w:cs="Times New Roman"/>
          <w:sz w:val="24"/>
          <w:szCs w:val="24"/>
          <w:lang w:val="en-US"/>
        </w:rPr>
        <w:t>Manuela</w:t>
      </w:r>
      <w:r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Style w:val="a4"/>
          <w:rFonts w:ascii="Times New Roman" w:hAnsi="Times New Roman" w:cs="Times New Roman"/>
          <w:sz w:val="24"/>
          <w:szCs w:val="24"/>
          <w:lang w:val="en-US"/>
        </w:rPr>
        <w:t>Rosa</w:t>
      </w:r>
      <w:r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) </w:t>
      </w:r>
      <w:r w:rsidR="00E45A02" w:rsidRPr="001D64BE">
        <w:rPr>
          <w:rStyle w:val="a4"/>
          <w:rFonts w:ascii="Times New Roman" w:hAnsi="Times New Roman" w:cs="Times New Roman"/>
          <w:sz w:val="24"/>
          <w:szCs w:val="24"/>
        </w:rPr>
        <w:t>представил программу, опубликованную</w:t>
      </w:r>
      <w:r w:rsidR="00067839"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 в прошлом году</w:t>
      </w:r>
      <w:r w:rsidR="00E45A02" w:rsidRPr="001D64BE">
        <w:rPr>
          <w:rStyle w:val="a4"/>
          <w:rFonts w:ascii="Times New Roman" w:hAnsi="Times New Roman" w:cs="Times New Roman"/>
          <w:sz w:val="24"/>
          <w:szCs w:val="24"/>
        </w:rPr>
        <w:t>. Было показано, каков охват ДО в Португалии:</w:t>
      </w:r>
    </w:p>
    <w:p w14:paraId="76C9DEA5" w14:textId="6828C765" w:rsidR="00067839" w:rsidRPr="001D64BE" w:rsidRDefault="00E45A02" w:rsidP="00D142A2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1D64BE">
        <w:rPr>
          <w:rStyle w:val="a4"/>
          <w:rFonts w:ascii="Times New Roman" w:hAnsi="Times New Roman" w:cs="Times New Roman"/>
          <w:sz w:val="24"/>
          <w:szCs w:val="24"/>
        </w:rPr>
        <w:t>В я</w:t>
      </w:r>
      <w:r w:rsidR="00067839" w:rsidRPr="001D64BE">
        <w:rPr>
          <w:rStyle w:val="a4"/>
          <w:rFonts w:ascii="Times New Roman" w:hAnsi="Times New Roman" w:cs="Times New Roman"/>
          <w:sz w:val="24"/>
          <w:szCs w:val="24"/>
        </w:rPr>
        <w:t>сли (</w:t>
      </w:r>
      <w:r w:rsidR="00067839" w:rsidRPr="001D64BE">
        <w:rPr>
          <w:rStyle w:val="a4"/>
          <w:rFonts w:ascii="Times New Roman" w:hAnsi="Times New Roman" w:cs="Times New Roman"/>
          <w:sz w:val="24"/>
          <w:szCs w:val="24"/>
          <w:lang w:val="en-US"/>
        </w:rPr>
        <w:t>nursery</w:t>
      </w:r>
      <w:r w:rsidR="00067839"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) </w:t>
      </w:r>
      <w:r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для детей </w:t>
      </w:r>
      <w:r w:rsidR="00067839"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от 0 до 3 </w:t>
      </w:r>
      <w:r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лет всего вовлечено </w:t>
      </w:r>
      <w:r w:rsidR="00067839" w:rsidRPr="001D64BE">
        <w:rPr>
          <w:rStyle w:val="a4"/>
          <w:rFonts w:ascii="Times New Roman" w:hAnsi="Times New Roman" w:cs="Times New Roman"/>
          <w:sz w:val="24"/>
          <w:szCs w:val="24"/>
        </w:rPr>
        <w:t>49,2%.</w:t>
      </w:r>
      <w:r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 Из них в</w:t>
      </w:r>
      <w:r w:rsidR="00067839"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 бесплатные – 79%</w:t>
      </w:r>
      <w:r w:rsidRPr="001D64BE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14:paraId="3472D13F" w14:textId="5532162E" w:rsidR="00067839" w:rsidRPr="001D64BE" w:rsidRDefault="00E45A02" w:rsidP="00D142A2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1D64BE">
        <w:rPr>
          <w:rStyle w:val="a4"/>
          <w:rFonts w:ascii="Times New Roman" w:hAnsi="Times New Roman" w:cs="Times New Roman"/>
          <w:sz w:val="24"/>
          <w:szCs w:val="24"/>
        </w:rPr>
        <w:t>Посещение детского</w:t>
      </w:r>
      <w:r w:rsidR="00067839"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 сад</w:t>
      </w:r>
      <w:r w:rsidRPr="001D64BE">
        <w:rPr>
          <w:rStyle w:val="a4"/>
          <w:rFonts w:ascii="Times New Roman" w:hAnsi="Times New Roman" w:cs="Times New Roman"/>
          <w:sz w:val="24"/>
          <w:szCs w:val="24"/>
        </w:rPr>
        <w:t>а</w:t>
      </w:r>
      <w:r w:rsidR="00067839"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 (</w:t>
      </w:r>
      <w:r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для детей от </w:t>
      </w:r>
      <w:r w:rsidR="00067839" w:rsidRPr="001D64BE">
        <w:rPr>
          <w:rStyle w:val="a4"/>
          <w:rFonts w:ascii="Times New Roman" w:hAnsi="Times New Roman" w:cs="Times New Roman"/>
          <w:sz w:val="24"/>
          <w:szCs w:val="24"/>
        </w:rPr>
        <w:t>3</w:t>
      </w:r>
      <w:r w:rsidRPr="001D64BE">
        <w:rPr>
          <w:rStyle w:val="a4"/>
          <w:rFonts w:ascii="Times New Roman" w:hAnsi="Times New Roman" w:cs="Times New Roman"/>
          <w:sz w:val="24"/>
          <w:szCs w:val="24"/>
        </w:rPr>
        <w:t xml:space="preserve"> до </w:t>
      </w:r>
      <w:r w:rsidR="00067839" w:rsidRPr="001D64BE">
        <w:rPr>
          <w:rStyle w:val="a4"/>
          <w:rFonts w:ascii="Times New Roman" w:hAnsi="Times New Roman" w:cs="Times New Roman"/>
          <w:sz w:val="24"/>
          <w:szCs w:val="24"/>
        </w:rPr>
        <w:t>6</w:t>
      </w:r>
      <w:r w:rsidRPr="001D64BE">
        <w:rPr>
          <w:rStyle w:val="a4"/>
          <w:rFonts w:ascii="Times New Roman" w:hAnsi="Times New Roman" w:cs="Times New Roman"/>
          <w:sz w:val="24"/>
          <w:szCs w:val="24"/>
        </w:rPr>
        <w:t>лет</w:t>
      </w:r>
      <w:r w:rsidR="00067839" w:rsidRPr="001D64BE">
        <w:rPr>
          <w:rStyle w:val="a4"/>
          <w:rFonts w:ascii="Times New Roman" w:hAnsi="Times New Roman" w:cs="Times New Roman"/>
          <w:sz w:val="24"/>
          <w:szCs w:val="24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74"/>
        <w:gridCol w:w="2415"/>
        <w:gridCol w:w="2116"/>
        <w:gridCol w:w="1781"/>
      </w:tblGrid>
      <w:tr w:rsidR="00067839" w:rsidRPr="001D64BE" w14:paraId="41C9490D" w14:textId="77777777" w:rsidTr="00067839">
        <w:tc>
          <w:tcPr>
            <w:tcW w:w="1544" w:type="dxa"/>
          </w:tcPr>
          <w:p w14:paraId="7C0B0A8E" w14:textId="67ECF3C6" w:rsidR="00067839" w:rsidRPr="001D64BE" w:rsidRDefault="00067839" w:rsidP="00D142A2">
            <w:pPr>
              <w:spacing w:line="360" w:lineRule="auto"/>
              <w:ind w:firstLine="70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D64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вовлечено</w:t>
            </w:r>
          </w:p>
        </w:tc>
        <w:tc>
          <w:tcPr>
            <w:tcW w:w="1706" w:type="dxa"/>
          </w:tcPr>
          <w:p w14:paraId="4EA0EB97" w14:textId="5C009F30" w:rsidR="00067839" w:rsidRPr="001D64BE" w:rsidRDefault="00067839" w:rsidP="00D142A2">
            <w:pPr>
              <w:spacing w:line="360" w:lineRule="auto"/>
              <w:ind w:firstLine="70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D64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общественные</w:t>
            </w:r>
          </w:p>
        </w:tc>
        <w:tc>
          <w:tcPr>
            <w:tcW w:w="3089" w:type="dxa"/>
            <w:gridSpan w:val="2"/>
          </w:tcPr>
          <w:p w14:paraId="1888A427" w14:textId="37C52F51" w:rsidR="00067839" w:rsidRPr="001D64BE" w:rsidRDefault="00067839" w:rsidP="00D142A2">
            <w:pPr>
              <w:spacing w:line="360" w:lineRule="auto"/>
              <w:ind w:firstLine="70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D64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частные</w:t>
            </w:r>
          </w:p>
        </w:tc>
      </w:tr>
      <w:tr w:rsidR="00067839" w:rsidRPr="001D64BE" w14:paraId="290994D6" w14:textId="77777777" w:rsidTr="00067839">
        <w:tc>
          <w:tcPr>
            <w:tcW w:w="1544" w:type="dxa"/>
          </w:tcPr>
          <w:p w14:paraId="62043CF4" w14:textId="77777777" w:rsidR="00067839" w:rsidRPr="001D64BE" w:rsidRDefault="00067839" w:rsidP="00D142A2">
            <w:pPr>
              <w:spacing w:line="360" w:lineRule="auto"/>
              <w:ind w:firstLine="70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57A3568C" w14:textId="77777777" w:rsidR="00067839" w:rsidRPr="001D64BE" w:rsidRDefault="00067839" w:rsidP="00D142A2">
            <w:pPr>
              <w:spacing w:line="360" w:lineRule="auto"/>
              <w:ind w:firstLine="70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303C2701" w14:textId="45FFC0A5" w:rsidR="00067839" w:rsidRPr="001D64BE" w:rsidRDefault="00067839" w:rsidP="00D142A2">
            <w:pPr>
              <w:spacing w:line="360" w:lineRule="auto"/>
              <w:ind w:firstLine="70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D64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бесплатные</w:t>
            </w:r>
          </w:p>
        </w:tc>
        <w:tc>
          <w:tcPr>
            <w:tcW w:w="1538" w:type="dxa"/>
          </w:tcPr>
          <w:p w14:paraId="0EB12BA8" w14:textId="73FC63A9" w:rsidR="00067839" w:rsidRPr="001D64BE" w:rsidRDefault="00067839" w:rsidP="00D142A2">
            <w:pPr>
              <w:spacing w:line="360" w:lineRule="auto"/>
              <w:ind w:firstLine="70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D64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067839" w:rsidRPr="001D64BE" w14:paraId="3A05FF06" w14:textId="77777777" w:rsidTr="00067839">
        <w:tc>
          <w:tcPr>
            <w:tcW w:w="1544" w:type="dxa"/>
          </w:tcPr>
          <w:p w14:paraId="6F9F8C5D" w14:textId="77777777" w:rsidR="00067839" w:rsidRPr="001D64BE" w:rsidRDefault="00067839" w:rsidP="00D142A2">
            <w:pPr>
              <w:spacing w:line="360" w:lineRule="auto"/>
              <w:ind w:firstLine="70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56D8C116" w14:textId="77777777" w:rsidR="00067839" w:rsidRPr="001D64BE" w:rsidRDefault="00067839" w:rsidP="00D142A2">
            <w:pPr>
              <w:spacing w:line="360" w:lineRule="auto"/>
              <w:ind w:firstLine="70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54743D6F" w14:textId="77777777" w:rsidR="00067839" w:rsidRPr="001D64BE" w:rsidRDefault="00067839" w:rsidP="00D142A2">
            <w:pPr>
              <w:spacing w:line="360" w:lineRule="auto"/>
              <w:ind w:firstLine="70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0A65C05E" w14:textId="77777777" w:rsidR="00067839" w:rsidRPr="001D64BE" w:rsidRDefault="00067839" w:rsidP="00D142A2">
            <w:pPr>
              <w:spacing w:line="360" w:lineRule="auto"/>
              <w:ind w:firstLine="70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39" w:rsidRPr="001D64BE" w14:paraId="45A6A8A9" w14:textId="77777777" w:rsidTr="00067839">
        <w:tc>
          <w:tcPr>
            <w:tcW w:w="1544" w:type="dxa"/>
          </w:tcPr>
          <w:p w14:paraId="13156F03" w14:textId="1E67EBA5" w:rsidR="00067839" w:rsidRPr="001D64BE" w:rsidRDefault="00067839" w:rsidP="00D142A2">
            <w:pPr>
              <w:spacing w:line="360" w:lineRule="auto"/>
              <w:ind w:firstLine="70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D64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88,4%</w:t>
            </w:r>
          </w:p>
        </w:tc>
        <w:tc>
          <w:tcPr>
            <w:tcW w:w="1706" w:type="dxa"/>
          </w:tcPr>
          <w:p w14:paraId="385073CC" w14:textId="0444932F" w:rsidR="00067839" w:rsidRPr="001D64BE" w:rsidRDefault="00067839" w:rsidP="00D142A2">
            <w:pPr>
              <w:spacing w:line="360" w:lineRule="auto"/>
              <w:ind w:firstLine="70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D64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52,9%</w:t>
            </w:r>
          </w:p>
        </w:tc>
        <w:tc>
          <w:tcPr>
            <w:tcW w:w="1551" w:type="dxa"/>
          </w:tcPr>
          <w:p w14:paraId="01772B4F" w14:textId="7312E5EA" w:rsidR="00067839" w:rsidRPr="001D64BE" w:rsidRDefault="00067839" w:rsidP="00D142A2">
            <w:pPr>
              <w:spacing w:line="360" w:lineRule="auto"/>
              <w:ind w:firstLine="70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D64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30,8%</w:t>
            </w:r>
          </w:p>
        </w:tc>
        <w:tc>
          <w:tcPr>
            <w:tcW w:w="1538" w:type="dxa"/>
          </w:tcPr>
          <w:p w14:paraId="53C53324" w14:textId="27CD0315" w:rsidR="00067839" w:rsidRPr="001D64BE" w:rsidRDefault="00067839" w:rsidP="00D142A2">
            <w:pPr>
              <w:spacing w:line="360" w:lineRule="auto"/>
              <w:ind w:firstLine="70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D64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</w:tbl>
    <w:p w14:paraId="14E451E2" w14:textId="77777777" w:rsidR="00E45A02" w:rsidRPr="001D64BE" w:rsidRDefault="00E45A02" w:rsidP="00D142A2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4"/>
          <w:szCs w:val="24"/>
        </w:rPr>
      </w:pPr>
    </w:p>
    <w:p w14:paraId="6A901FEF" w14:textId="61F526F4" w:rsidR="00067839" w:rsidRPr="001D64BE" w:rsidRDefault="00FF0DCA" w:rsidP="00D142A2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1D64BE">
        <w:rPr>
          <w:rStyle w:val="a4"/>
          <w:rFonts w:ascii="Times New Roman" w:hAnsi="Times New Roman" w:cs="Times New Roman"/>
          <w:sz w:val="24"/>
          <w:szCs w:val="24"/>
        </w:rPr>
        <w:t>Вовлеченность по детей</w:t>
      </w:r>
      <w:r w:rsidR="00E45A02" w:rsidRPr="001D64BE">
        <w:rPr>
          <w:rStyle w:val="a4"/>
          <w:rFonts w:ascii="Times New Roman" w:hAnsi="Times New Roman" w:cs="Times New Roman"/>
          <w:sz w:val="24"/>
          <w:szCs w:val="24"/>
        </w:rPr>
        <w:t>, в зависимости от их возраста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FF0DCA" w:rsidRPr="001D64BE" w14:paraId="524FC0E1" w14:textId="77777777" w:rsidTr="00FF0DCA">
        <w:tc>
          <w:tcPr>
            <w:tcW w:w="1869" w:type="dxa"/>
          </w:tcPr>
          <w:p w14:paraId="6543EEB6" w14:textId="6198373F" w:rsidR="00FF0DCA" w:rsidRPr="001D64BE" w:rsidRDefault="00FF0DCA" w:rsidP="00D142A2">
            <w:pPr>
              <w:spacing w:line="360" w:lineRule="auto"/>
              <w:ind w:firstLine="70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D64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3-х летние</w:t>
            </w:r>
          </w:p>
        </w:tc>
        <w:tc>
          <w:tcPr>
            <w:tcW w:w="1869" w:type="dxa"/>
          </w:tcPr>
          <w:p w14:paraId="7A299D4C" w14:textId="4CDFD0C8" w:rsidR="00FF0DCA" w:rsidRPr="001D64BE" w:rsidRDefault="00FF0DCA" w:rsidP="00D142A2">
            <w:pPr>
              <w:spacing w:line="360" w:lineRule="auto"/>
              <w:ind w:firstLine="70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D64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4-х летние</w:t>
            </w:r>
          </w:p>
        </w:tc>
        <w:tc>
          <w:tcPr>
            <w:tcW w:w="1869" w:type="dxa"/>
          </w:tcPr>
          <w:p w14:paraId="29845D01" w14:textId="5CF8A45D" w:rsidR="00FF0DCA" w:rsidRPr="001D64BE" w:rsidRDefault="00FF0DCA" w:rsidP="00D142A2">
            <w:pPr>
              <w:spacing w:line="360" w:lineRule="auto"/>
              <w:ind w:firstLine="70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D64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5-и летние</w:t>
            </w:r>
          </w:p>
        </w:tc>
        <w:tc>
          <w:tcPr>
            <w:tcW w:w="1869" w:type="dxa"/>
          </w:tcPr>
          <w:p w14:paraId="55F0B485" w14:textId="1E3A7C49" w:rsidR="00FF0DCA" w:rsidRPr="001D64BE" w:rsidRDefault="00FF0DCA" w:rsidP="00D142A2">
            <w:pPr>
              <w:spacing w:line="360" w:lineRule="auto"/>
              <w:ind w:firstLine="70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D64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6-и летние</w:t>
            </w:r>
          </w:p>
        </w:tc>
      </w:tr>
      <w:tr w:rsidR="00FF0DCA" w:rsidRPr="001D64BE" w14:paraId="1F296DEE" w14:textId="77777777" w:rsidTr="00FF0DCA">
        <w:tc>
          <w:tcPr>
            <w:tcW w:w="1869" w:type="dxa"/>
          </w:tcPr>
          <w:p w14:paraId="58A751A7" w14:textId="2314CC94" w:rsidR="00FF0DCA" w:rsidRPr="001D64BE" w:rsidRDefault="00FF0DCA" w:rsidP="00D142A2">
            <w:pPr>
              <w:spacing w:line="360" w:lineRule="auto"/>
              <w:ind w:firstLine="70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D64BE">
              <w:rPr>
                <w:rFonts w:ascii="Times New Roman" w:hAnsi="Times New Roman" w:cs="Times New Roman"/>
                <w:sz w:val="24"/>
                <w:szCs w:val="24"/>
              </w:rPr>
              <w:t>79,9%</w:t>
            </w:r>
          </w:p>
        </w:tc>
        <w:tc>
          <w:tcPr>
            <w:tcW w:w="1869" w:type="dxa"/>
          </w:tcPr>
          <w:p w14:paraId="25F44C4F" w14:textId="23DB451F" w:rsidR="00FF0DCA" w:rsidRPr="001D64BE" w:rsidRDefault="00FF0DCA" w:rsidP="00D142A2">
            <w:pPr>
              <w:spacing w:line="360" w:lineRule="auto"/>
              <w:ind w:firstLine="70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D64BE">
              <w:rPr>
                <w:rFonts w:ascii="Times New Roman" w:hAnsi="Times New Roman" w:cs="Times New Roman"/>
                <w:sz w:val="24"/>
                <w:szCs w:val="24"/>
              </w:rPr>
              <w:t>90 1%</w:t>
            </w:r>
          </w:p>
        </w:tc>
        <w:tc>
          <w:tcPr>
            <w:tcW w:w="1869" w:type="dxa"/>
          </w:tcPr>
          <w:p w14:paraId="282047F8" w14:textId="21AE6E86" w:rsidR="00FF0DCA" w:rsidRPr="001D64BE" w:rsidRDefault="00FF0DCA" w:rsidP="00D142A2">
            <w:pPr>
              <w:spacing w:line="360" w:lineRule="auto"/>
              <w:ind w:firstLine="70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D64BE">
              <w:rPr>
                <w:rFonts w:ascii="Times New Roman" w:hAnsi="Times New Roman" w:cs="Times New Roman"/>
                <w:sz w:val="24"/>
                <w:szCs w:val="24"/>
              </w:rPr>
              <w:t>94.6%</w:t>
            </w:r>
          </w:p>
        </w:tc>
        <w:tc>
          <w:tcPr>
            <w:tcW w:w="1869" w:type="dxa"/>
          </w:tcPr>
          <w:p w14:paraId="7975C3B1" w14:textId="65E6A22E" w:rsidR="00FF0DCA" w:rsidRPr="001D64BE" w:rsidRDefault="00FF0DCA" w:rsidP="00D142A2">
            <w:pPr>
              <w:spacing w:line="360" w:lineRule="auto"/>
              <w:ind w:firstLine="70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D64BE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14:paraId="2ABFDC21" w14:textId="77777777" w:rsidR="00FF0DCA" w:rsidRPr="001D64BE" w:rsidRDefault="00FF0DCA" w:rsidP="00D142A2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4"/>
          <w:szCs w:val="24"/>
        </w:rPr>
      </w:pPr>
    </w:p>
    <w:p w14:paraId="6E592A4C" w14:textId="4C520D6B" w:rsidR="00067839" w:rsidRPr="001D64BE" w:rsidRDefault="006219E5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Основываясь на СС 3 и 4, программах Фра</w:t>
      </w:r>
      <w:r w:rsidR="00E45A02" w:rsidRPr="001D64BE">
        <w:rPr>
          <w:rFonts w:ascii="Times New Roman" w:hAnsi="Times New Roman" w:cs="Times New Roman"/>
          <w:sz w:val="24"/>
          <w:szCs w:val="24"/>
        </w:rPr>
        <w:t xml:space="preserve">нции, Мексики, Бельгии и других, португальские педагоги наметили </w:t>
      </w:r>
      <w:r w:rsidRPr="001D64BE">
        <w:rPr>
          <w:rFonts w:ascii="Times New Roman" w:hAnsi="Times New Roman" w:cs="Times New Roman"/>
          <w:sz w:val="24"/>
          <w:szCs w:val="24"/>
        </w:rPr>
        <w:t>схему работы</w:t>
      </w:r>
      <w:r w:rsidR="00E45A02" w:rsidRPr="001D64BE">
        <w:rPr>
          <w:rFonts w:ascii="Times New Roman" w:hAnsi="Times New Roman" w:cs="Times New Roman"/>
          <w:sz w:val="24"/>
          <w:szCs w:val="24"/>
        </w:rPr>
        <w:t xml:space="preserve"> над своей программой:</w:t>
      </w:r>
    </w:p>
    <w:p w14:paraId="6AED4723" w14:textId="270FAD1F" w:rsidR="006219E5" w:rsidRPr="001D64BE" w:rsidRDefault="006219E5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E45A02" w:rsidRPr="001D64BE">
        <w:rPr>
          <w:rFonts w:ascii="Times New Roman" w:hAnsi="Times New Roman" w:cs="Times New Roman"/>
          <w:sz w:val="24"/>
          <w:szCs w:val="24"/>
        </w:rPr>
        <w:t xml:space="preserve">создала </w:t>
      </w:r>
      <w:r w:rsidRPr="001D64B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45A02" w:rsidRPr="001D64BE">
        <w:rPr>
          <w:rFonts w:ascii="Times New Roman" w:hAnsi="Times New Roman" w:cs="Times New Roman"/>
          <w:sz w:val="24"/>
          <w:szCs w:val="24"/>
        </w:rPr>
        <w:t>программы</w:t>
      </w:r>
      <w:r w:rsidRPr="001D64BE">
        <w:rPr>
          <w:rFonts w:ascii="Times New Roman" w:hAnsi="Times New Roman" w:cs="Times New Roman"/>
          <w:sz w:val="24"/>
          <w:szCs w:val="24"/>
        </w:rPr>
        <w:t xml:space="preserve">, показала </w:t>
      </w:r>
      <w:r w:rsidR="00E45A02" w:rsidRPr="001D64BE">
        <w:rPr>
          <w:rFonts w:ascii="Times New Roman" w:hAnsi="Times New Roman" w:cs="Times New Roman"/>
          <w:sz w:val="24"/>
          <w:szCs w:val="24"/>
        </w:rPr>
        <w:t xml:space="preserve">его </w:t>
      </w:r>
      <w:r w:rsidRPr="001D64BE">
        <w:rPr>
          <w:rFonts w:ascii="Times New Roman" w:hAnsi="Times New Roman" w:cs="Times New Roman"/>
          <w:sz w:val="24"/>
          <w:szCs w:val="24"/>
        </w:rPr>
        <w:t>учителям</w:t>
      </w:r>
      <w:r w:rsidR="00E45A02" w:rsidRPr="001D64BE">
        <w:rPr>
          <w:rFonts w:ascii="Times New Roman" w:hAnsi="Times New Roman" w:cs="Times New Roman"/>
          <w:sz w:val="24"/>
          <w:szCs w:val="24"/>
        </w:rPr>
        <w:t>-практикам</w:t>
      </w:r>
      <w:r w:rsidRPr="001D64BE">
        <w:rPr>
          <w:rFonts w:ascii="Times New Roman" w:hAnsi="Times New Roman" w:cs="Times New Roman"/>
          <w:sz w:val="24"/>
          <w:szCs w:val="24"/>
        </w:rPr>
        <w:t xml:space="preserve">, </w:t>
      </w:r>
      <w:r w:rsidR="00E45A02" w:rsidRPr="001D64BE">
        <w:rPr>
          <w:rFonts w:ascii="Times New Roman" w:hAnsi="Times New Roman" w:cs="Times New Roman"/>
          <w:sz w:val="24"/>
          <w:szCs w:val="24"/>
        </w:rPr>
        <w:t>которые</w:t>
      </w:r>
      <w:r w:rsidRPr="001D64BE">
        <w:rPr>
          <w:rFonts w:ascii="Times New Roman" w:hAnsi="Times New Roman" w:cs="Times New Roman"/>
          <w:sz w:val="24"/>
          <w:szCs w:val="24"/>
        </w:rPr>
        <w:t xml:space="preserve"> написали свое мнение, критику. После анализа комментариев </w:t>
      </w:r>
      <w:r w:rsidR="00E45A02" w:rsidRPr="001D64BE">
        <w:rPr>
          <w:rFonts w:ascii="Times New Roman" w:hAnsi="Times New Roman" w:cs="Times New Roman"/>
          <w:sz w:val="24"/>
          <w:szCs w:val="24"/>
        </w:rPr>
        <w:t>была сделала</w:t>
      </w:r>
      <w:r w:rsidRPr="001D64BE">
        <w:rPr>
          <w:rFonts w:ascii="Times New Roman" w:hAnsi="Times New Roman" w:cs="Times New Roman"/>
          <w:sz w:val="24"/>
          <w:szCs w:val="24"/>
        </w:rPr>
        <w:t xml:space="preserve"> втор</w:t>
      </w:r>
      <w:r w:rsidR="00E45A02" w:rsidRPr="001D64BE">
        <w:rPr>
          <w:rFonts w:ascii="Times New Roman" w:hAnsi="Times New Roman" w:cs="Times New Roman"/>
          <w:sz w:val="24"/>
          <w:szCs w:val="24"/>
        </w:rPr>
        <w:t>ая версия программы</w:t>
      </w:r>
      <w:r w:rsidRPr="001D64BE">
        <w:rPr>
          <w:rFonts w:ascii="Times New Roman" w:hAnsi="Times New Roman" w:cs="Times New Roman"/>
          <w:sz w:val="24"/>
          <w:szCs w:val="24"/>
        </w:rPr>
        <w:t>, устроили общественное обсуждение, где учителя дали наибольшую обратную связь. На основе второй обратной связи сформулировали окончательную программу.</w:t>
      </w:r>
    </w:p>
    <w:p w14:paraId="109530A6" w14:textId="117C20D0" w:rsidR="00EC45D7" w:rsidRPr="001D64BE" w:rsidRDefault="00E45A02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Общий подход программы основывался на идее тесной связи развития и обучения, понимании </w:t>
      </w:r>
      <w:r w:rsidR="00EC45D7" w:rsidRPr="001D64BE">
        <w:rPr>
          <w:rFonts w:ascii="Times New Roman" w:hAnsi="Times New Roman" w:cs="Times New Roman"/>
          <w:sz w:val="24"/>
          <w:szCs w:val="24"/>
        </w:rPr>
        <w:t>ребенк</w:t>
      </w:r>
      <w:r w:rsidRPr="001D64BE">
        <w:rPr>
          <w:rFonts w:ascii="Times New Roman" w:hAnsi="Times New Roman" w:cs="Times New Roman"/>
          <w:sz w:val="24"/>
          <w:szCs w:val="24"/>
        </w:rPr>
        <w:t xml:space="preserve">а как </w:t>
      </w:r>
      <w:r w:rsidR="00EC45D7" w:rsidRPr="001D64BE">
        <w:rPr>
          <w:rFonts w:ascii="Times New Roman" w:hAnsi="Times New Roman" w:cs="Times New Roman"/>
          <w:sz w:val="24"/>
          <w:szCs w:val="24"/>
        </w:rPr>
        <w:t>суб</w:t>
      </w:r>
      <w:r w:rsidRPr="001D64BE">
        <w:rPr>
          <w:rFonts w:ascii="Times New Roman" w:hAnsi="Times New Roman" w:cs="Times New Roman"/>
          <w:sz w:val="24"/>
          <w:szCs w:val="24"/>
        </w:rPr>
        <w:t>ъ</w:t>
      </w:r>
      <w:r w:rsidR="00EC45D7" w:rsidRPr="001D64BE">
        <w:rPr>
          <w:rFonts w:ascii="Times New Roman" w:hAnsi="Times New Roman" w:cs="Times New Roman"/>
          <w:sz w:val="24"/>
          <w:szCs w:val="24"/>
        </w:rPr>
        <w:t>ект</w:t>
      </w:r>
      <w:r w:rsidRPr="001D64BE">
        <w:rPr>
          <w:rFonts w:ascii="Times New Roman" w:hAnsi="Times New Roman" w:cs="Times New Roman"/>
          <w:sz w:val="24"/>
          <w:szCs w:val="24"/>
        </w:rPr>
        <w:t>а</w:t>
      </w:r>
      <w:r w:rsidR="00EC45D7" w:rsidRPr="001D64BE">
        <w:rPr>
          <w:rFonts w:ascii="Times New Roman" w:hAnsi="Times New Roman" w:cs="Times New Roman"/>
          <w:sz w:val="24"/>
          <w:szCs w:val="24"/>
        </w:rPr>
        <w:t xml:space="preserve"> и агент</w:t>
      </w:r>
      <w:r w:rsidRPr="001D64BE">
        <w:rPr>
          <w:rFonts w:ascii="Times New Roman" w:hAnsi="Times New Roman" w:cs="Times New Roman"/>
          <w:sz w:val="24"/>
          <w:szCs w:val="24"/>
        </w:rPr>
        <w:t>а</w:t>
      </w:r>
      <w:r w:rsidR="00EC45D7" w:rsidRPr="001D64BE">
        <w:rPr>
          <w:rFonts w:ascii="Times New Roman" w:hAnsi="Times New Roman" w:cs="Times New Roman"/>
          <w:sz w:val="24"/>
          <w:szCs w:val="24"/>
        </w:rPr>
        <w:t xml:space="preserve"> собственного образовательного процесса</w:t>
      </w:r>
      <w:r w:rsidRPr="001D64BE">
        <w:rPr>
          <w:rFonts w:ascii="Times New Roman" w:hAnsi="Times New Roman" w:cs="Times New Roman"/>
          <w:sz w:val="24"/>
          <w:szCs w:val="24"/>
        </w:rPr>
        <w:t xml:space="preserve">. Разработчики считали принципиально важным убедится, что учтены </w:t>
      </w:r>
      <w:r w:rsidR="00EC45D7" w:rsidRPr="001D64BE">
        <w:rPr>
          <w:rFonts w:ascii="Times New Roman" w:hAnsi="Times New Roman" w:cs="Times New Roman"/>
          <w:sz w:val="24"/>
          <w:szCs w:val="24"/>
        </w:rPr>
        <w:t>все потребности ребенка</w:t>
      </w:r>
      <w:r w:rsidRPr="001D64BE">
        <w:rPr>
          <w:rFonts w:ascii="Times New Roman" w:hAnsi="Times New Roman" w:cs="Times New Roman"/>
          <w:sz w:val="24"/>
          <w:szCs w:val="24"/>
        </w:rPr>
        <w:t>, соблюден ц</w:t>
      </w:r>
      <w:r w:rsidR="00EC45D7" w:rsidRPr="001D64BE">
        <w:rPr>
          <w:rFonts w:ascii="Times New Roman" w:hAnsi="Times New Roman" w:cs="Times New Roman"/>
          <w:sz w:val="24"/>
          <w:szCs w:val="24"/>
        </w:rPr>
        <w:t>елостный подход к обучению</w:t>
      </w:r>
      <w:r w:rsidRPr="001D64BE">
        <w:rPr>
          <w:rFonts w:ascii="Times New Roman" w:hAnsi="Times New Roman" w:cs="Times New Roman"/>
          <w:sz w:val="24"/>
          <w:szCs w:val="24"/>
        </w:rPr>
        <w:t>.</w:t>
      </w:r>
    </w:p>
    <w:p w14:paraId="23685476" w14:textId="1030605B" w:rsidR="00EC45D7" w:rsidRPr="001D64BE" w:rsidRDefault="00E45A02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Были отмечены следующие новые области, присутствующие в </w:t>
      </w:r>
      <w:r w:rsidR="0072212F" w:rsidRPr="001D64BE">
        <w:rPr>
          <w:rFonts w:ascii="Times New Roman" w:hAnsi="Times New Roman" w:cs="Times New Roman"/>
          <w:sz w:val="24"/>
          <w:szCs w:val="24"/>
        </w:rPr>
        <w:t>программе</w:t>
      </w:r>
      <w:r w:rsidRPr="001D64BE">
        <w:rPr>
          <w:rFonts w:ascii="Times New Roman" w:hAnsi="Times New Roman" w:cs="Times New Roman"/>
          <w:sz w:val="24"/>
          <w:szCs w:val="24"/>
        </w:rPr>
        <w:t>:</w:t>
      </w:r>
      <w:r w:rsidR="003B3DA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EC45D7" w:rsidRPr="001D64BE">
        <w:rPr>
          <w:rFonts w:ascii="Times New Roman" w:hAnsi="Times New Roman" w:cs="Times New Roman"/>
          <w:sz w:val="24"/>
          <w:szCs w:val="24"/>
        </w:rPr>
        <w:t>наблюдение, запись, ве</w:t>
      </w:r>
      <w:r w:rsidRPr="001D64BE">
        <w:rPr>
          <w:rFonts w:ascii="Times New Roman" w:hAnsi="Times New Roman" w:cs="Times New Roman"/>
          <w:sz w:val="24"/>
          <w:szCs w:val="24"/>
        </w:rPr>
        <w:t>д</w:t>
      </w:r>
      <w:r w:rsidR="00EC45D7" w:rsidRPr="001D64BE">
        <w:rPr>
          <w:rFonts w:ascii="Times New Roman" w:hAnsi="Times New Roman" w:cs="Times New Roman"/>
          <w:sz w:val="24"/>
          <w:szCs w:val="24"/>
        </w:rPr>
        <w:t>ение документов, планирование, действия, оценка</w:t>
      </w:r>
      <w:r w:rsidR="0072212F" w:rsidRPr="001D64BE">
        <w:rPr>
          <w:rFonts w:ascii="Times New Roman" w:hAnsi="Times New Roman" w:cs="Times New Roman"/>
          <w:sz w:val="24"/>
          <w:szCs w:val="24"/>
        </w:rPr>
        <w:t>. Была отмечен особая важность</w:t>
      </w:r>
      <w:r w:rsidR="003B3DA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72212F" w:rsidRPr="001D64BE">
        <w:rPr>
          <w:rFonts w:ascii="Times New Roman" w:hAnsi="Times New Roman" w:cs="Times New Roman"/>
          <w:sz w:val="24"/>
          <w:szCs w:val="24"/>
        </w:rPr>
        <w:t>для программы формирующего оценивания.</w:t>
      </w:r>
      <w:r w:rsidR="003B3DA2" w:rsidRPr="001D64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59A57" w14:textId="6A6E8AA3" w:rsidR="00EA4988" w:rsidRPr="001D64BE" w:rsidRDefault="0072212F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Организация</w:t>
      </w:r>
      <w:r w:rsidR="00EA4988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</w:rPr>
        <w:t>образовательной</w:t>
      </w:r>
      <w:r w:rsidR="00EA4988" w:rsidRPr="001D64BE">
        <w:rPr>
          <w:rFonts w:ascii="Times New Roman" w:hAnsi="Times New Roman" w:cs="Times New Roman"/>
          <w:sz w:val="24"/>
          <w:szCs w:val="24"/>
        </w:rPr>
        <w:t xml:space="preserve"> среды</w:t>
      </w:r>
      <w:r w:rsidRPr="001D64BE">
        <w:rPr>
          <w:rFonts w:ascii="Times New Roman" w:hAnsi="Times New Roman" w:cs="Times New Roman"/>
          <w:sz w:val="24"/>
          <w:szCs w:val="24"/>
        </w:rPr>
        <w:t xml:space="preserve"> в новой программе подразумевает </w:t>
      </w:r>
      <w:r w:rsidR="00EA4988" w:rsidRPr="001D64BE">
        <w:rPr>
          <w:rFonts w:ascii="Times New Roman" w:hAnsi="Times New Roman" w:cs="Times New Roman"/>
          <w:sz w:val="24"/>
          <w:szCs w:val="24"/>
        </w:rPr>
        <w:t>системный и экологич</w:t>
      </w:r>
      <w:r w:rsidRPr="001D64BE">
        <w:rPr>
          <w:rFonts w:ascii="Times New Roman" w:hAnsi="Times New Roman" w:cs="Times New Roman"/>
          <w:sz w:val="24"/>
          <w:szCs w:val="24"/>
        </w:rPr>
        <w:t>ный</w:t>
      </w:r>
      <w:r w:rsidR="00EA4988" w:rsidRPr="001D64BE">
        <w:rPr>
          <w:rFonts w:ascii="Times New Roman" w:hAnsi="Times New Roman" w:cs="Times New Roman"/>
          <w:sz w:val="24"/>
          <w:szCs w:val="24"/>
        </w:rPr>
        <w:t xml:space="preserve"> подход, </w:t>
      </w:r>
      <w:r w:rsidRPr="001D64BE">
        <w:rPr>
          <w:rFonts w:ascii="Times New Roman" w:hAnsi="Times New Roman" w:cs="Times New Roman"/>
          <w:sz w:val="24"/>
          <w:szCs w:val="24"/>
        </w:rPr>
        <w:t>выделение школьной среды и</w:t>
      </w:r>
      <w:r w:rsidR="00EA4988" w:rsidRPr="001D64BE">
        <w:rPr>
          <w:rFonts w:ascii="Times New Roman" w:hAnsi="Times New Roman" w:cs="Times New Roman"/>
          <w:sz w:val="24"/>
          <w:szCs w:val="24"/>
        </w:rPr>
        <w:t xml:space="preserve"> среда</w:t>
      </w:r>
      <w:r w:rsidRPr="001D64BE">
        <w:rPr>
          <w:rFonts w:ascii="Times New Roman" w:hAnsi="Times New Roman" w:cs="Times New Roman"/>
          <w:sz w:val="24"/>
          <w:szCs w:val="24"/>
        </w:rPr>
        <w:t xml:space="preserve"> группы. Подчеркивается особая</w:t>
      </w:r>
      <w:r w:rsidR="003B3DA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EA4988" w:rsidRPr="001D64BE">
        <w:rPr>
          <w:rFonts w:ascii="Times New Roman" w:hAnsi="Times New Roman" w:cs="Times New Roman"/>
          <w:sz w:val="24"/>
          <w:szCs w:val="24"/>
        </w:rPr>
        <w:t>роль отношений</w:t>
      </w:r>
      <w:r w:rsidRPr="001D64BE">
        <w:rPr>
          <w:rFonts w:ascii="Times New Roman" w:hAnsi="Times New Roman" w:cs="Times New Roman"/>
          <w:sz w:val="24"/>
          <w:szCs w:val="24"/>
        </w:rPr>
        <w:t xml:space="preserve"> в коллективе. </w:t>
      </w:r>
    </w:p>
    <w:p w14:paraId="216B0AA1" w14:textId="4556F295" w:rsidR="00EA4988" w:rsidRPr="001D64BE" w:rsidRDefault="0072212F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В программе выделяются следующие с</w:t>
      </w:r>
      <w:r w:rsidR="00EA4988" w:rsidRPr="001D64BE">
        <w:rPr>
          <w:rFonts w:ascii="Times New Roman" w:hAnsi="Times New Roman" w:cs="Times New Roman"/>
          <w:sz w:val="24"/>
          <w:szCs w:val="24"/>
        </w:rPr>
        <w:t>одержательные области:</w:t>
      </w:r>
    </w:p>
    <w:p w14:paraId="40DB9E12" w14:textId="5809410F" w:rsidR="00EA4988" w:rsidRPr="001D64BE" w:rsidRDefault="00EA4988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- Личностное и социальное развитие</w:t>
      </w:r>
    </w:p>
    <w:p w14:paraId="354A7890" w14:textId="24D8585A" w:rsidR="00EA4988" w:rsidRPr="001D64BE" w:rsidRDefault="00EA4988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- Самовыражение и коммуникация</w:t>
      </w:r>
      <w:r w:rsidR="003B3DA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</w:rPr>
        <w:t>(физическое развитие, художественное образование, устное общение и грамотность, математика)</w:t>
      </w:r>
    </w:p>
    <w:p w14:paraId="46398D81" w14:textId="78F919AE" w:rsidR="00EA4988" w:rsidRPr="001D64BE" w:rsidRDefault="00EA4988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- Знание о мире</w:t>
      </w:r>
    </w:p>
    <w:p w14:paraId="4810B172" w14:textId="191C123F" w:rsidR="00EA4988" w:rsidRPr="001D64BE" w:rsidRDefault="00EA4988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Структура</w:t>
      </w:r>
      <w:r w:rsidR="0072212F" w:rsidRPr="001D64BE">
        <w:rPr>
          <w:rFonts w:ascii="Times New Roman" w:hAnsi="Times New Roman" w:cs="Times New Roman"/>
          <w:sz w:val="24"/>
          <w:szCs w:val="24"/>
        </w:rPr>
        <w:t xml:space="preserve"> программы включает</w:t>
      </w:r>
      <w:r w:rsidRPr="001D64BE">
        <w:rPr>
          <w:rFonts w:ascii="Times New Roman" w:hAnsi="Times New Roman" w:cs="Times New Roman"/>
          <w:sz w:val="24"/>
          <w:szCs w:val="24"/>
        </w:rPr>
        <w:t>:</w:t>
      </w:r>
    </w:p>
    <w:p w14:paraId="375E2F3A" w14:textId="5DC44181" w:rsidR="00EA4988" w:rsidRPr="001D64BE" w:rsidRDefault="00EA4988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- введение – объяснение направления областей и их связи</w:t>
      </w:r>
    </w:p>
    <w:p w14:paraId="4D11D0DA" w14:textId="193C7E2F" w:rsidR="00EA4988" w:rsidRPr="001D64BE" w:rsidRDefault="00EA4988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- </w:t>
      </w:r>
      <w:r w:rsidR="0072212F" w:rsidRPr="001D64BE">
        <w:rPr>
          <w:rFonts w:ascii="Times New Roman" w:hAnsi="Times New Roman" w:cs="Times New Roman"/>
          <w:sz w:val="24"/>
          <w:szCs w:val="24"/>
        </w:rPr>
        <w:t>Развитие</w:t>
      </w:r>
      <w:r w:rsidRPr="001D64BE">
        <w:rPr>
          <w:rFonts w:ascii="Times New Roman" w:hAnsi="Times New Roman" w:cs="Times New Roman"/>
          <w:sz w:val="24"/>
          <w:szCs w:val="24"/>
        </w:rPr>
        <w:t xml:space="preserve"> внутри каждой сферы</w:t>
      </w:r>
    </w:p>
    <w:p w14:paraId="25588C61" w14:textId="702FD519" w:rsidR="00EA4988" w:rsidRPr="001D64BE" w:rsidRDefault="00EA4988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- образовательные цели для каждого аспекта</w:t>
      </w:r>
    </w:p>
    <w:p w14:paraId="760F023C" w14:textId="0B044CA7" w:rsidR="00EA4988" w:rsidRPr="001D64BE" w:rsidRDefault="00EA4988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- примеры практик обучения и наблюдения</w:t>
      </w:r>
      <w:r w:rsidR="0072212F" w:rsidRPr="001D64BE">
        <w:rPr>
          <w:rFonts w:ascii="Times New Roman" w:hAnsi="Times New Roman" w:cs="Times New Roman"/>
          <w:sz w:val="24"/>
          <w:szCs w:val="24"/>
        </w:rPr>
        <w:t>.</w:t>
      </w:r>
    </w:p>
    <w:p w14:paraId="0158284D" w14:textId="28ADED93" w:rsidR="00EA4988" w:rsidRPr="001D64BE" w:rsidRDefault="0072212F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Программа представлена в виде таблиц, содержащих,</w:t>
      </w:r>
      <w:r w:rsidR="003B3DA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</w:rPr>
        <w:t>например, определенный аспект развития (</w:t>
      </w:r>
      <w:r w:rsidR="00EA4988" w:rsidRPr="001D64BE">
        <w:rPr>
          <w:rFonts w:ascii="Times New Roman" w:hAnsi="Times New Roman" w:cs="Times New Roman"/>
          <w:sz w:val="24"/>
          <w:szCs w:val="24"/>
        </w:rPr>
        <w:t>идентичности и самоуважение</w:t>
      </w:r>
      <w:r w:rsidRPr="001D64BE">
        <w:rPr>
          <w:rFonts w:ascii="Times New Roman" w:hAnsi="Times New Roman" w:cs="Times New Roman"/>
          <w:sz w:val="24"/>
          <w:szCs w:val="24"/>
        </w:rPr>
        <w:t>) к нему – образовательные цели (б</w:t>
      </w:r>
      <w:r w:rsidR="00EA4988" w:rsidRPr="001D64BE">
        <w:rPr>
          <w:rFonts w:ascii="Times New Roman" w:hAnsi="Times New Roman" w:cs="Times New Roman"/>
          <w:sz w:val="24"/>
          <w:szCs w:val="24"/>
        </w:rPr>
        <w:t>ыть уверенным и принимать собственные культуру и идентичность и пр.)</w:t>
      </w:r>
    </w:p>
    <w:p w14:paraId="57DB2128" w14:textId="6BC6CD65" w:rsidR="00B1454B" w:rsidRPr="001D64BE" w:rsidRDefault="0072212F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Уделяется внимание п</w:t>
      </w:r>
      <w:r w:rsidR="00EA4988" w:rsidRPr="001D64BE">
        <w:rPr>
          <w:rFonts w:ascii="Times New Roman" w:hAnsi="Times New Roman" w:cs="Times New Roman"/>
          <w:sz w:val="24"/>
          <w:szCs w:val="24"/>
        </w:rPr>
        <w:t>реемственно</w:t>
      </w:r>
      <w:r w:rsidRPr="001D64BE">
        <w:rPr>
          <w:rFonts w:ascii="Times New Roman" w:hAnsi="Times New Roman" w:cs="Times New Roman"/>
          <w:sz w:val="24"/>
          <w:szCs w:val="24"/>
        </w:rPr>
        <w:t>сти и переходу и</w:t>
      </w:r>
      <w:r w:rsidR="00EA4988" w:rsidRPr="001D64BE">
        <w:rPr>
          <w:rFonts w:ascii="Times New Roman" w:hAnsi="Times New Roman" w:cs="Times New Roman"/>
          <w:sz w:val="24"/>
          <w:szCs w:val="24"/>
        </w:rPr>
        <w:t>з дома в ясли</w:t>
      </w:r>
      <w:r w:rsidRPr="001D64BE">
        <w:rPr>
          <w:rFonts w:ascii="Times New Roman" w:hAnsi="Times New Roman" w:cs="Times New Roman"/>
          <w:sz w:val="24"/>
          <w:szCs w:val="24"/>
        </w:rPr>
        <w:t>, и</w:t>
      </w:r>
      <w:r w:rsidR="00EA4988" w:rsidRPr="001D64BE">
        <w:rPr>
          <w:rFonts w:ascii="Times New Roman" w:hAnsi="Times New Roman" w:cs="Times New Roman"/>
          <w:sz w:val="24"/>
          <w:szCs w:val="24"/>
        </w:rPr>
        <w:t>з ДО в начальную школу</w:t>
      </w:r>
      <w:r w:rsidRPr="001D64BE">
        <w:rPr>
          <w:rFonts w:ascii="Times New Roman" w:hAnsi="Times New Roman" w:cs="Times New Roman"/>
          <w:sz w:val="24"/>
          <w:szCs w:val="24"/>
        </w:rPr>
        <w:t xml:space="preserve">. В нем участвуют ребенок, семья, учителя, школа. </w:t>
      </w:r>
    </w:p>
    <w:p w14:paraId="18C3365E" w14:textId="6D66F494" w:rsidR="00B1454B" w:rsidRPr="001D64BE" w:rsidRDefault="0072212F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lastRenderedPageBreak/>
        <w:t>Программа подразумевает и обучающую работу с педагогами: и</w:t>
      </w:r>
      <w:r w:rsidR="00B1454B" w:rsidRPr="001D64BE">
        <w:rPr>
          <w:rFonts w:ascii="Times New Roman" w:hAnsi="Times New Roman" w:cs="Times New Roman"/>
          <w:sz w:val="24"/>
          <w:szCs w:val="24"/>
        </w:rPr>
        <w:t>нформирование учителей об изменениях (разъяснение, прояснение)</w:t>
      </w:r>
      <w:r w:rsidRPr="001D64BE">
        <w:rPr>
          <w:rFonts w:ascii="Times New Roman" w:hAnsi="Times New Roman" w:cs="Times New Roman"/>
          <w:sz w:val="24"/>
          <w:szCs w:val="24"/>
        </w:rPr>
        <w:t>, о</w:t>
      </w:r>
      <w:r w:rsidR="00B1454B" w:rsidRPr="001D64BE">
        <w:rPr>
          <w:rFonts w:ascii="Times New Roman" w:hAnsi="Times New Roman" w:cs="Times New Roman"/>
          <w:sz w:val="24"/>
          <w:szCs w:val="24"/>
        </w:rPr>
        <w:t>бучение учителей</w:t>
      </w:r>
      <w:r w:rsidRPr="001D64BE">
        <w:rPr>
          <w:rFonts w:ascii="Times New Roman" w:hAnsi="Times New Roman" w:cs="Times New Roman"/>
          <w:sz w:val="24"/>
          <w:szCs w:val="24"/>
        </w:rPr>
        <w:t>, п</w:t>
      </w:r>
      <w:r w:rsidR="00FE05CA" w:rsidRPr="001D64BE">
        <w:rPr>
          <w:rFonts w:ascii="Times New Roman" w:hAnsi="Times New Roman" w:cs="Times New Roman"/>
          <w:sz w:val="24"/>
          <w:szCs w:val="24"/>
        </w:rPr>
        <w:t>ублик</w:t>
      </w:r>
      <w:r w:rsidRPr="001D64BE">
        <w:rPr>
          <w:rFonts w:ascii="Times New Roman" w:hAnsi="Times New Roman" w:cs="Times New Roman"/>
          <w:sz w:val="24"/>
          <w:szCs w:val="24"/>
        </w:rPr>
        <w:t>ации в педагогических изданиях по темам «П</w:t>
      </w:r>
      <w:r w:rsidR="00B1454B" w:rsidRPr="001D64BE">
        <w:rPr>
          <w:rFonts w:ascii="Times New Roman" w:hAnsi="Times New Roman" w:cs="Times New Roman"/>
          <w:sz w:val="24"/>
          <w:szCs w:val="24"/>
        </w:rPr>
        <w:t>ланирование оценки</w:t>
      </w:r>
      <w:r w:rsidRPr="001D64BE">
        <w:rPr>
          <w:rFonts w:ascii="Times New Roman" w:hAnsi="Times New Roman" w:cs="Times New Roman"/>
          <w:sz w:val="24"/>
          <w:szCs w:val="24"/>
        </w:rPr>
        <w:t>» и «В</w:t>
      </w:r>
      <w:r w:rsidR="00FE05CA" w:rsidRPr="001D64BE">
        <w:rPr>
          <w:rFonts w:ascii="Times New Roman" w:hAnsi="Times New Roman" w:cs="Times New Roman"/>
          <w:sz w:val="24"/>
          <w:szCs w:val="24"/>
        </w:rPr>
        <w:t>овлечение и партнерство с родителями</w:t>
      </w:r>
      <w:r w:rsidRPr="001D64BE">
        <w:rPr>
          <w:rFonts w:ascii="Times New Roman" w:hAnsi="Times New Roman" w:cs="Times New Roman"/>
          <w:sz w:val="24"/>
          <w:szCs w:val="24"/>
        </w:rPr>
        <w:t>».</w:t>
      </w:r>
    </w:p>
    <w:p w14:paraId="1CE2A9C6" w14:textId="77777777" w:rsidR="00B1454B" w:rsidRPr="001D64BE" w:rsidRDefault="00B1454B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DF21C34" w14:textId="4D8E5DE8" w:rsidR="00FB44C9" w:rsidRPr="001D64BE" w:rsidRDefault="00FB44C9" w:rsidP="00D142A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64BE">
        <w:rPr>
          <w:rFonts w:ascii="Times New Roman" w:hAnsi="Times New Roman" w:cs="Times New Roman"/>
          <w:b/>
          <w:sz w:val="24"/>
          <w:szCs w:val="24"/>
        </w:rPr>
        <w:t xml:space="preserve">6а. Отчет о продвижении по </w:t>
      </w:r>
      <w:r w:rsidR="00060CC0" w:rsidRPr="001D64BE">
        <w:rPr>
          <w:rFonts w:ascii="Times New Roman" w:hAnsi="Times New Roman" w:cs="Times New Roman"/>
          <w:b/>
          <w:sz w:val="24"/>
          <w:szCs w:val="24"/>
        </w:rPr>
        <w:t xml:space="preserve">проекту Обзор политик в области качества в </w:t>
      </w:r>
      <w:r w:rsidR="00060CC0" w:rsidRPr="001D64BE">
        <w:rPr>
          <w:rFonts w:ascii="Times New Roman" w:hAnsi="Times New Roman" w:cs="Times New Roman"/>
          <w:b/>
          <w:sz w:val="24"/>
          <w:szCs w:val="24"/>
          <w:lang w:val="en-US"/>
        </w:rPr>
        <w:t>ECEC</w:t>
      </w:r>
      <w:r w:rsidR="00060CC0" w:rsidRPr="001D64BE">
        <w:rPr>
          <w:rFonts w:ascii="Times New Roman" w:hAnsi="Times New Roman" w:cs="Times New Roman"/>
          <w:b/>
          <w:sz w:val="24"/>
          <w:szCs w:val="24"/>
        </w:rPr>
        <w:t>: принятия обоснованных решений по улучшению качества для лучших результатов ребенка (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SS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Policy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Review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Quality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ECEC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Making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Informed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Decisions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328" w:rsidRPr="001D64BE">
        <w:rPr>
          <w:rFonts w:ascii="Times New Roman" w:hAnsi="Times New Roman" w:cs="Times New Roman"/>
          <w:b/>
          <w:sz w:val="24"/>
          <w:szCs w:val="24"/>
          <w:lang w:val="en-US"/>
        </w:rPr>
        <w:t>Improve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Quality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Better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Child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Outcomes</w:t>
      </w:r>
      <w:r w:rsidR="00060CC0" w:rsidRPr="001D64BE">
        <w:rPr>
          <w:rFonts w:ascii="Times New Roman" w:hAnsi="Times New Roman" w:cs="Times New Roman"/>
          <w:b/>
          <w:sz w:val="24"/>
          <w:szCs w:val="24"/>
        </w:rPr>
        <w:t>)</w:t>
      </w:r>
    </w:p>
    <w:p w14:paraId="2528DD78" w14:textId="1834CFA4" w:rsidR="00FB44C9" w:rsidRPr="001D64BE" w:rsidRDefault="00060CC0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Обсуждался следующий шаг работы над проектом, а именно – проведение обзора литературы и метаанализа. </w:t>
      </w:r>
    </w:p>
    <w:p w14:paraId="50BF2F34" w14:textId="303765F5" w:rsidR="00241ED0" w:rsidRPr="001D64BE" w:rsidRDefault="00FB44C9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Предварительный отчет – главные цели – </w:t>
      </w:r>
      <w:r w:rsidR="00050EDC" w:rsidRPr="001D64BE">
        <w:rPr>
          <w:rFonts w:ascii="Times New Roman" w:hAnsi="Times New Roman" w:cs="Times New Roman"/>
          <w:sz w:val="24"/>
          <w:szCs w:val="24"/>
        </w:rPr>
        <w:t xml:space="preserve">всесторонний исчерпывающий </w:t>
      </w:r>
      <w:r w:rsidRPr="001D64BE">
        <w:rPr>
          <w:rFonts w:ascii="Times New Roman" w:hAnsi="Times New Roman" w:cs="Times New Roman"/>
          <w:sz w:val="24"/>
          <w:szCs w:val="24"/>
        </w:rPr>
        <w:t xml:space="preserve">обзор того, что сегодня известно </w:t>
      </w:r>
      <w:r w:rsidR="00241ED0" w:rsidRPr="001D64BE">
        <w:rPr>
          <w:rFonts w:ascii="Times New Roman" w:hAnsi="Times New Roman" w:cs="Times New Roman"/>
          <w:sz w:val="24"/>
          <w:szCs w:val="24"/>
        </w:rPr>
        <w:t xml:space="preserve">в литературе о качестве ДО в мире. Задача – идентифицировать </w:t>
      </w:r>
      <w:r w:rsidR="00060CC0" w:rsidRPr="001D64BE">
        <w:rPr>
          <w:rFonts w:ascii="Times New Roman" w:hAnsi="Times New Roman" w:cs="Times New Roman"/>
          <w:sz w:val="24"/>
          <w:szCs w:val="24"/>
        </w:rPr>
        <w:t>возможные</w:t>
      </w:r>
      <w:r w:rsidR="00241ED0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060CC0" w:rsidRPr="001D64BE">
        <w:rPr>
          <w:rFonts w:ascii="Times New Roman" w:hAnsi="Times New Roman" w:cs="Times New Roman"/>
          <w:sz w:val="24"/>
          <w:szCs w:val="24"/>
        </w:rPr>
        <w:t>способы</w:t>
      </w:r>
      <w:r w:rsidR="00241ED0" w:rsidRPr="001D64BE">
        <w:rPr>
          <w:rFonts w:ascii="Times New Roman" w:hAnsi="Times New Roman" w:cs="Times New Roman"/>
          <w:sz w:val="24"/>
          <w:szCs w:val="24"/>
        </w:rPr>
        <w:t xml:space="preserve"> измерения качества ДО для достижения благополучия детей, обучения и развития.</w:t>
      </w:r>
      <w:r w:rsidR="00060CC0" w:rsidRPr="001D64BE">
        <w:rPr>
          <w:rFonts w:ascii="Times New Roman" w:hAnsi="Times New Roman" w:cs="Times New Roman"/>
          <w:sz w:val="24"/>
          <w:szCs w:val="24"/>
        </w:rPr>
        <w:t xml:space="preserve"> К этому этапу приглашены присоединиться все страны, поделившись своим пониманием качества дошкольного образования. Паулина Слот (</w:t>
      </w:r>
      <w:r w:rsidR="00060CC0" w:rsidRPr="001D64B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41ED0" w:rsidRPr="001D64BE">
        <w:rPr>
          <w:rFonts w:ascii="Times New Roman" w:hAnsi="Times New Roman" w:cs="Times New Roman"/>
          <w:sz w:val="24"/>
          <w:szCs w:val="24"/>
          <w:lang w:val="en-US"/>
        </w:rPr>
        <w:t>aulina</w:t>
      </w:r>
      <w:r w:rsidR="00241ED0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241ED0" w:rsidRPr="001D64BE">
        <w:rPr>
          <w:rFonts w:ascii="Times New Roman" w:hAnsi="Times New Roman" w:cs="Times New Roman"/>
          <w:sz w:val="24"/>
          <w:szCs w:val="24"/>
          <w:lang w:val="en-US"/>
        </w:rPr>
        <w:t>Slot</w:t>
      </w:r>
      <w:r w:rsidR="00060CC0" w:rsidRPr="001D64BE">
        <w:rPr>
          <w:rFonts w:ascii="Times New Roman" w:hAnsi="Times New Roman" w:cs="Times New Roman"/>
          <w:sz w:val="24"/>
          <w:szCs w:val="24"/>
        </w:rPr>
        <w:t xml:space="preserve">, </w:t>
      </w:r>
      <w:r w:rsidR="00241ED0" w:rsidRPr="001D64BE">
        <w:rPr>
          <w:rFonts w:ascii="Times New Roman" w:hAnsi="Times New Roman" w:cs="Times New Roman"/>
          <w:sz w:val="24"/>
          <w:szCs w:val="24"/>
          <w:lang w:val="en-US"/>
        </w:rPr>
        <w:t>Utrecht</w:t>
      </w:r>
      <w:r w:rsidR="00241ED0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241ED0" w:rsidRPr="001D64BE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241ED0" w:rsidRPr="001D64BE">
        <w:rPr>
          <w:rFonts w:ascii="Times New Roman" w:hAnsi="Times New Roman" w:cs="Times New Roman"/>
          <w:sz w:val="24"/>
          <w:szCs w:val="24"/>
        </w:rPr>
        <w:t>)</w:t>
      </w:r>
      <w:r w:rsidR="00060CC0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CE777B" w:rsidRPr="001D64BE">
        <w:rPr>
          <w:rFonts w:ascii="Times New Roman" w:hAnsi="Times New Roman" w:cs="Times New Roman"/>
          <w:sz w:val="24"/>
          <w:szCs w:val="24"/>
        </w:rPr>
        <w:t>п</w:t>
      </w:r>
      <w:r w:rsidR="00241ED0" w:rsidRPr="001D64BE">
        <w:rPr>
          <w:rFonts w:ascii="Times New Roman" w:hAnsi="Times New Roman" w:cs="Times New Roman"/>
          <w:sz w:val="24"/>
          <w:szCs w:val="24"/>
        </w:rPr>
        <w:t>редставила концептуальную схему</w:t>
      </w:r>
      <w:r w:rsidR="00060CC0" w:rsidRPr="001D64BE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241ED0" w:rsidRPr="001D64BE">
        <w:rPr>
          <w:rFonts w:ascii="Times New Roman" w:hAnsi="Times New Roman" w:cs="Times New Roman"/>
          <w:sz w:val="24"/>
          <w:szCs w:val="24"/>
        </w:rPr>
        <w:t xml:space="preserve">: в центре </w:t>
      </w:r>
      <w:r w:rsidR="00060CC0" w:rsidRPr="001D64BE">
        <w:rPr>
          <w:rFonts w:ascii="Times New Roman" w:hAnsi="Times New Roman" w:cs="Times New Roman"/>
          <w:sz w:val="24"/>
          <w:szCs w:val="24"/>
        </w:rPr>
        <w:t>в виде</w:t>
      </w:r>
      <w:r w:rsidR="00CE777B" w:rsidRPr="001D64BE">
        <w:rPr>
          <w:rFonts w:ascii="Times New Roman" w:hAnsi="Times New Roman" w:cs="Times New Roman"/>
          <w:sz w:val="24"/>
          <w:szCs w:val="24"/>
        </w:rPr>
        <w:t xml:space="preserve"> треугольника</w:t>
      </w:r>
      <w:r w:rsidR="00241ED0" w:rsidRPr="001D64BE">
        <w:rPr>
          <w:rFonts w:ascii="Times New Roman" w:hAnsi="Times New Roman" w:cs="Times New Roman"/>
          <w:sz w:val="24"/>
          <w:szCs w:val="24"/>
        </w:rPr>
        <w:t xml:space="preserve">– качество процесса, оно </w:t>
      </w:r>
      <w:r w:rsidR="00CE777B" w:rsidRPr="001D64BE">
        <w:rPr>
          <w:rFonts w:ascii="Times New Roman" w:hAnsi="Times New Roman" w:cs="Times New Roman"/>
          <w:sz w:val="24"/>
          <w:szCs w:val="24"/>
        </w:rPr>
        <w:t xml:space="preserve">имеет определенные характеристики по </w:t>
      </w:r>
      <w:r w:rsidR="00241ED0" w:rsidRPr="001D64BE">
        <w:rPr>
          <w:rFonts w:ascii="Times New Roman" w:hAnsi="Times New Roman" w:cs="Times New Roman"/>
          <w:sz w:val="24"/>
          <w:szCs w:val="24"/>
        </w:rPr>
        <w:t>отношени</w:t>
      </w:r>
      <w:r w:rsidR="00CE777B" w:rsidRPr="001D64BE">
        <w:rPr>
          <w:rFonts w:ascii="Times New Roman" w:hAnsi="Times New Roman" w:cs="Times New Roman"/>
          <w:sz w:val="24"/>
          <w:szCs w:val="24"/>
        </w:rPr>
        <w:t xml:space="preserve">ю к родителям воспитанников, к самим детям </w:t>
      </w:r>
      <w:r w:rsidR="00241ED0" w:rsidRPr="001D64BE">
        <w:rPr>
          <w:rFonts w:ascii="Times New Roman" w:hAnsi="Times New Roman" w:cs="Times New Roman"/>
          <w:sz w:val="24"/>
          <w:szCs w:val="24"/>
        </w:rPr>
        <w:t>и</w:t>
      </w:r>
      <w:r w:rsidR="00CE777B" w:rsidRPr="001D64BE">
        <w:rPr>
          <w:rFonts w:ascii="Times New Roman" w:hAnsi="Times New Roman" w:cs="Times New Roman"/>
          <w:sz w:val="24"/>
          <w:szCs w:val="24"/>
        </w:rPr>
        <w:t xml:space="preserve"> к педагогам </w:t>
      </w:r>
      <w:r w:rsidR="00241ED0" w:rsidRPr="001D64BE">
        <w:rPr>
          <w:rFonts w:ascii="Times New Roman" w:hAnsi="Times New Roman" w:cs="Times New Roman"/>
          <w:sz w:val="24"/>
          <w:szCs w:val="24"/>
        </w:rPr>
        <w:t>(</w:t>
      </w:r>
      <w:r w:rsidR="00CE777B" w:rsidRPr="001D64BE">
        <w:rPr>
          <w:rFonts w:ascii="Times New Roman" w:hAnsi="Times New Roman" w:cs="Times New Roman"/>
          <w:sz w:val="24"/>
          <w:szCs w:val="24"/>
        </w:rPr>
        <w:t>вершины треугольника</w:t>
      </w:r>
      <w:r w:rsidR="00241ED0" w:rsidRPr="001D64BE">
        <w:rPr>
          <w:rFonts w:ascii="Times New Roman" w:hAnsi="Times New Roman" w:cs="Times New Roman"/>
          <w:sz w:val="24"/>
          <w:szCs w:val="24"/>
        </w:rPr>
        <w:t>)</w:t>
      </w:r>
      <w:r w:rsidR="00FE6C96" w:rsidRPr="001D64BE">
        <w:rPr>
          <w:rFonts w:ascii="Times New Roman" w:hAnsi="Times New Roman" w:cs="Times New Roman"/>
          <w:sz w:val="24"/>
          <w:szCs w:val="24"/>
        </w:rPr>
        <w:t>.</w:t>
      </w:r>
      <w:r w:rsidR="00CE777B" w:rsidRPr="001D64BE">
        <w:rPr>
          <w:rFonts w:ascii="Times New Roman" w:hAnsi="Times New Roman" w:cs="Times New Roman"/>
          <w:sz w:val="24"/>
          <w:szCs w:val="24"/>
        </w:rPr>
        <w:t xml:space="preserve"> Качество образовательного процесса встроено внутрь нескольких, взаимовлияющих уровней. </w:t>
      </w:r>
    </w:p>
    <w:p w14:paraId="1DD53DDC" w14:textId="5F336C51" w:rsidR="00241ED0" w:rsidRPr="001D64BE" w:rsidRDefault="00CE777B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П</w:t>
      </w:r>
      <w:r w:rsidR="00FE6C96" w:rsidRPr="001D64BE">
        <w:rPr>
          <w:rFonts w:ascii="Times New Roman" w:hAnsi="Times New Roman" w:cs="Times New Roman"/>
          <w:sz w:val="24"/>
          <w:szCs w:val="24"/>
        </w:rPr>
        <w:t xml:space="preserve">оказано, что разные </w:t>
      </w:r>
      <w:r w:rsidRPr="001D64BE">
        <w:rPr>
          <w:rFonts w:ascii="Times New Roman" w:hAnsi="Times New Roman" w:cs="Times New Roman"/>
          <w:sz w:val="24"/>
          <w:szCs w:val="24"/>
        </w:rPr>
        <w:t>характеристики</w:t>
      </w:r>
      <w:r w:rsidR="00FE6C96" w:rsidRPr="001D64BE">
        <w:rPr>
          <w:rFonts w:ascii="Times New Roman" w:hAnsi="Times New Roman" w:cs="Times New Roman"/>
          <w:sz w:val="24"/>
          <w:szCs w:val="24"/>
        </w:rPr>
        <w:t xml:space="preserve"> качества могут по-разному сказываться на качестве, </w:t>
      </w:r>
      <w:proofErr w:type="gramStart"/>
      <w:r w:rsidR="00FE6C96" w:rsidRPr="001D64B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FE6C96" w:rsidRPr="001D64BE">
        <w:rPr>
          <w:rFonts w:ascii="Times New Roman" w:hAnsi="Times New Roman" w:cs="Times New Roman"/>
          <w:sz w:val="24"/>
          <w:szCs w:val="24"/>
        </w:rPr>
        <w:t>: о</w:t>
      </w:r>
      <w:r w:rsidR="00241ED0" w:rsidRPr="001D64BE">
        <w:rPr>
          <w:rFonts w:ascii="Times New Roman" w:hAnsi="Times New Roman" w:cs="Times New Roman"/>
          <w:sz w:val="24"/>
          <w:szCs w:val="24"/>
        </w:rPr>
        <w:t>пыт учителя может компенсиров</w:t>
      </w:r>
      <w:r w:rsidR="00FE6C96" w:rsidRPr="001D64BE">
        <w:rPr>
          <w:rFonts w:ascii="Times New Roman" w:hAnsi="Times New Roman" w:cs="Times New Roman"/>
          <w:sz w:val="24"/>
          <w:szCs w:val="24"/>
        </w:rPr>
        <w:t>ать слишком большое число детей.</w:t>
      </w:r>
    </w:p>
    <w:p w14:paraId="069249D7" w14:textId="086AE6EE" w:rsidR="00FE6C96" w:rsidRPr="001D64BE" w:rsidRDefault="00CE777B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Сейчас усилия по работе над проектом направлены на создание </w:t>
      </w:r>
      <w:r w:rsidR="00FE6C96" w:rsidRPr="001D64BE">
        <w:rPr>
          <w:rFonts w:ascii="Times New Roman" w:hAnsi="Times New Roman" w:cs="Times New Roman"/>
          <w:sz w:val="24"/>
          <w:szCs w:val="24"/>
        </w:rPr>
        <w:t>метаан</w:t>
      </w:r>
      <w:r w:rsidR="00E54767" w:rsidRPr="001D64BE">
        <w:rPr>
          <w:rFonts w:ascii="Times New Roman" w:hAnsi="Times New Roman" w:cs="Times New Roman"/>
          <w:sz w:val="24"/>
          <w:szCs w:val="24"/>
        </w:rPr>
        <w:t>а</w:t>
      </w:r>
      <w:r w:rsidR="00FE6C96" w:rsidRPr="001D64BE">
        <w:rPr>
          <w:rFonts w:ascii="Times New Roman" w:hAnsi="Times New Roman" w:cs="Times New Roman"/>
          <w:sz w:val="24"/>
          <w:szCs w:val="24"/>
        </w:rPr>
        <w:t>лиз</w:t>
      </w:r>
      <w:r w:rsidRPr="001D64BE">
        <w:rPr>
          <w:rFonts w:ascii="Times New Roman" w:hAnsi="Times New Roman" w:cs="Times New Roman"/>
          <w:sz w:val="24"/>
          <w:szCs w:val="24"/>
        </w:rPr>
        <w:t xml:space="preserve">а данных, который долен помочь </w:t>
      </w:r>
      <w:r w:rsidR="00FE6C96" w:rsidRPr="001D64BE">
        <w:rPr>
          <w:rFonts w:ascii="Times New Roman" w:hAnsi="Times New Roman" w:cs="Times New Roman"/>
          <w:sz w:val="24"/>
          <w:szCs w:val="24"/>
        </w:rPr>
        <w:t>найти</w:t>
      </w:r>
      <w:r w:rsidRPr="001D64BE">
        <w:rPr>
          <w:rFonts w:ascii="Times New Roman" w:hAnsi="Times New Roman" w:cs="Times New Roman"/>
          <w:sz w:val="24"/>
          <w:szCs w:val="24"/>
        </w:rPr>
        <w:t xml:space="preserve"> способы</w:t>
      </w:r>
      <w:r w:rsidR="00FE6C96" w:rsidRPr="001D64BE">
        <w:rPr>
          <w:rFonts w:ascii="Times New Roman" w:hAnsi="Times New Roman" w:cs="Times New Roman"/>
          <w:sz w:val="24"/>
          <w:szCs w:val="24"/>
        </w:rPr>
        <w:t xml:space="preserve"> измерени</w:t>
      </w:r>
      <w:r w:rsidRPr="001D64BE">
        <w:rPr>
          <w:rFonts w:ascii="Times New Roman" w:hAnsi="Times New Roman" w:cs="Times New Roman"/>
          <w:sz w:val="24"/>
          <w:szCs w:val="24"/>
        </w:rPr>
        <w:t>я</w:t>
      </w:r>
      <w:r w:rsidR="00FE6C96" w:rsidRPr="001D64BE">
        <w:rPr>
          <w:rFonts w:ascii="Times New Roman" w:hAnsi="Times New Roman" w:cs="Times New Roman"/>
          <w:sz w:val="24"/>
          <w:szCs w:val="24"/>
        </w:rPr>
        <w:t xml:space="preserve"> качества ДО в литературе, </w:t>
      </w:r>
      <w:r w:rsidRPr="001D64BE">
        <w:rPr>
          <w:rFonts w:ascii="Times New Roman" w:hAnsi="Times New Roman" w:cs="Times New Roman"/>
          <w:sz w:val="24"/>
          <w:szCs w:val="24"/>
        </w:rPr>
        <w:t xml:space="preserve">определяют, </w:t>
      </w:r>
      <w:r w:rsidR="00FE6C96" w:rsidRPr="001D64BE">
        <w:rPr>
          <w:rFonts w:ascii="Times New Roman" w:hAnsi="Times New Roman" w:cs="Times New Roman"/>
          <w:sz w:val="24"/>
          <w:szCs w:val="24"/>
        </w:rPr>
        <w:t>какие характеристики ДО улучшают его качество</w:t>
      </w:r>
      <w:r w:rsidRPr="001D64BE">
        <w:rPr>
          <w:rFonts w:ascii="Times New Roman" w:hAnsi="Times New Roman" w:cs="Times New Roman"/>
          <w:sz w:val="24"/>
          <w:szCs w:val="24"/>
        </w:rPr>
        <w:t>.</w:t>
      </w:r>
    </w:p>
    <w:p w14:paraId="79776C7C" w14:textId="5A907B58" w:rsidR="006E5F93" w:rsidRPr="001D64BE" w:rsidRDefault="006E5F93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Далее – подробно рассказано, как будет строится мета-анализ и каким образом он делается.</w:t>
      </w:r>
    </w:p>
    <w:p w14:paraId="294FBCF9" w14:textId="4D9DAD1E" w:rsidR="004715A2" w:rsidRPr="001D64BE" w:rsidRDefault="004715A2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На данный момент</w:t>
      </w:r>
      <w:r w:rsidR="00CE777B" w:rsidRPr="001D64BE">
        <w:rPr>
          <w:rFonts w:ascii="Times New Roman" w:hAnsi="Times New Roman" w:cs="Times New Roman"/>
          <w:sz w:val="24"/>
          <w:szCs w:val="24"/>
        </w:rPr>
        <w:t xml:space="preserve"> основными крупными блоками характеристик качества образования считаются </w:t>
      </w:r>
      <w:r w:rsidRPr="001D64BE">
        <w:rPr>
          <w:rFonts w:ascii="Times New Roman" w:hAnsi="Times New Roman" w:cs="Times New Roman"/>
          <w:sz w:val="24"/>
          <w:szCs w:val="24"/>
        </w:rPr>
        <w:t xml:space="preserve">индикаторы процесса </w:t>
      </w:r>
      <w:r w:rsidR="00CE777B" w:rsidRPr="001D64BE">
        <w:rPr>
          <w:rFonts w:ascii="Times New Roman" w:hAnsi="Times New Roman" w:cs="Times New Roman"/>
          <w:sz w:val="24"/>
          <w:szCs w:val="24"/>
        </w:rPr>
        <w:t xml:space="preserve">ДО </w:t>
      </w:r>
      <w:r w:rsidRPr="001D64BE">
        <w:rPr>
          <w:rFonts w:ascii="Times New Roman" w:hAnsi="Times New Roman" w:cs="Times New Roman"/>
          <w:sz w:val="24"/>
          <w:szCs w:val="24"/>
        </w:rPr>
        <w:t xml:space="preserve">и </w:t>
      </w:r>
      <w:r w:rsidR="00CE777B" w:rsidRPr="001D64BE">
        <w:rPr>
          <w:rFonts w:ascii="Times New Roman" w:hAnsi="Times New Roman" w:cs="Times New Roman"/>
          <w:sz w:val="24"/>
          <w:szCs w:val="24"/>
        </w:rPr>
        <w:t xml:space="preserve">его </w:t>
      </w:r>
      <w:r w:rsidRPr="001D64BE">
        <w:rPr>
          <w:rFonts w:ascii="Times New Roman" w:hAnsi="Times New Roman" w:cs="Times New Roman"/>
          <w:sz w:val="24"/>
          <w:szCs w:val="24"/>
        </w:rPr>
        <w:t xml:space="preserve">структуры. </w:t>
      </w:r>
      <w:r w:rsidR="00CE777B" w:rsidRPr="001D64BE">
        <w:rPr>
          <w:rFonts w:ascii="Times New Roman" w:hAnsi="Times New Roman" w:cs="Times New Roman"/>
          <w:sz w:val="24"/>
          <w:szCs w:val="24"/>
        </w:rPr>
        <w:t xml:space="preserve">Важно описать каждый из них (и его составляющие), а также то, как связаны </w:t>
      </w:r>
      <w:r w:rsidRPr="001D64BE">
        <w:rPr>
          <w:rFonts w:ascii="Times New Roman" w:hAnsi="Times New Roman" w:cs="Times New Roman"/>
          <w:sz w:val="24"/>
          <w:szCs w:val="24"/>
        </w:rPr>
        <w:t>образовательный процесс и с</w:t>
      </w:r>
      <w:r w:rsidR="00CE777B" w:rsidRPr="001D64BE">
        <w:rPr>
          <w:rFonts w:ascii="Times New Roman" w:hAnsi="Times New Roman" w:cs="Times New Roman"/>
          <w:sz w:val="24"/>
          <w:szCs w:val="24"/>
        </w:rPr>
        <w:t>труктура.</w:t>
      </w:r>
    </w:p>
    <w:p w14:paraId="35073C14" w14:textId="2017185A" w:rsidR="00050EDC" w:rsidRPr="001D64BE" w:rsidRDefault="00050EDC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10DEDCB" w14:textId="7E6847F4" w:rsidR="00050EDC" w:rsidRPr="001D64BE" w:rsidRDefault="00050EDC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19D5939" w14:textId="3C1B4C3B" w:rsidR="00050EDC" w:rsidRPr="001D64BE" w:rsidRDefault="00050EDC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1B7A74B" w14:textId="2BAFBDFE" w:rsidR="00050EDC" w:rsidRPr="001D64BE" w:rsidRDefault="00050EDC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</w:t>
      </w:r>
      <w:proofErr w:type="spellStart"/>
      <w:r w:rsidRPr="001D64BE">
        <w:rPr>
          <w:rFonts w:ascii="Times New Roman" w:hAnsi="Times New Roman" w:cs="Times New Roman"/>
          <w:sz w:val="24"/>
          <w:szCs w:val="24"/>
        </w:rPr>
        <w:t>исследоваательскими</w:t>
      </w:r>
      <w:proofErr w:type="spellEnd"/>
      <w:r w:rsidRPr="001D64BE">
        <w:rPr>
          <w:rFonts w:ascii="Times New Roman" w:hAnsi="Times New Roman" w:cs="Times New Roman"/>
          <w:sz w:val="24"/>
          <w:szCs w:val="24"/>
        </w:rPr>
        <w:t xml:space="preserve"> вопросами являются:</w:t>
      </w:r>
    </w:p>
    <w:p w14:paraId="1018778B" w14:textId="2C0AF9BB" w:rsidR="00050EDC" w:rsidRPr="001D64BE" w:rsidRDefault="00050EDC" w:rsidP="00D142A2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Какова связь между ключевыми структурными и процессуальными характеристиками качества. Структурные характеристики, это, например, характеристики помещения, программы, педагога. Процессуальные характеристики – качество взаимодействия педагога и детей, образовательной деятельности и пр. </w:t>
      </w:r>
    </w:p>
    <w:p w14:paraId="6CD84970" w14:textId="4F3F22AF" w:rsidR="004715A2" w:rsidRPr="001D64BE" w:rsidRDefault="00050EDC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Полезными выводами для администраторов станут данные о том, </w:t>
      </w:r>
      <w:r w:rsidR="004715A2" w:rsidRPr="001D64BE">
        <w:rPr>
          <w:rFonts w:ascii="Times New Roman" w:hAnsi="Times New Roman" w:cs="Times New Roman"/>
          <w:sz w:val="24"/>
          <w:szCs w:val="24"/>
        </w:rPr>
        <w:t>какие индикаторы важны для национальных мониторингов и</w:t>
      </w:r>
      <w:r w:rsidRPr="001D64BE">
        <w:rPr>
          <w:rFonts w:ascii="Times New Roman" w:hAnsi="Times New Roman" w:cs="Times New Roman"/>
          <w:sz w:val="24"/>
          <w:szCs w:val="24"/>
        </w:rPr>
        <w:t xml:space="preserve"> организации поощрения. Для исследователей – идентификация пробелов в данных.</w:t>
      </w:r>
    </w:p>
    <w:p w14:paraId="587E7A16" w14:textId="0A91A250" w:rsidR="004715A2" w:rsidRPr="001D64BE" w:rsidRDefault="00D030E7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2.</w:t>
      </w:r>
      <w:r w:rsidR="00050EDC" w:rsidRPr="001D64BE">
        <w:rPr>
          <w:rFonts w:ascii="Times New Roman" w:hAnsi="Times New Roman" w:cs="Times New Roman"/>
          <w:sz w:val="24"/>
          <w:szCs w:val="24"/>
        </w:rPr>
        <w:t xml:space="preserve">Каковы ключевые </w:t>
      </w:r>
      <w:r w:rsidRPr="001D64BE">
        <w:rPr>
          <w:rFonts w:ascii="Times New Roman" w:hAnsi="Times New Roman" w:cs="Times New Roman"/>
          <w:sz w:val="24"/>
          <w:szCs w:val="24"/>
        </w:rPr>
        <w:t>структурные и процессуальные индикаторы качества, по-настоящему влияющие на развитие и обучение детей (в частности, для неблагополучных детей)</w:t>
      </w:r>
    </w:p>
    <w:p w14:paraId="72088023" w14:textId="0881A14B" w:rsidR="004715A2" w:rsidRPr="001D64BE" w:rsidRDefault="00D030E7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Полезными выводами для администраторов станут данные, позволяющие осуществлять</w:t>
      </w:r>
      <w:r w:rsidR="004715A2" w:rsidRPr="001D64BE">
        <w:rPr>
          <w:rFonts w:ascii="Times New Roman" w:hAnsi="Times New Roman" w:cs="Times New Roman"/>
          <w:sz w:val="24"/>
          <w:szCs w:val="24"/>
        </w:rPr>
        <w:t xml:space="preserve"> качественный </w:t>
      </w:r>
      <w:r w:rsidRPr="001D64BE">
        <w:rPr>
          <w:rFonts w:ascii="Times New Roman" w:hAnsi="Times New Roman" w:cs="Times New Roman"/>
          <w:sz w:val="24"/>
          <w:szCs w:val="24"/>
        </w:rPr>
        <w:t>мониторинг, поддержку развития значимых индикаторов их распространение, а также данные, позволяющие целенаправленно руководить и поддерживать педагогов, создающих и п</w:t>
      </w:r>
      <w:r w:rsidR="004715A2" w:rsidRPr="001D64BE">
        <w:rPr>
          <w:rFonts w:ascii="Times New Roman" w:hAnsi="Times New Roman" w:cs="Times New Roman"/>
          <w:sz w:val="24"/>
          <w:szCs w:val="24"/>
        </w:rPr>
        <w:t>рактикующих значимые</w:t>
      </w:r>
      <w:r w:rsidRPr="001D64B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D64BE">
        <w:rPr>
          <w:rFonts w:ascii="Times New Roman" w:hAnsi="Times New Roman" w:cs="Times New Roman"/>
          <w:sz w:val="24"/>
          <w:szCs w:val="24"/>
        </w:rPr>
        <w:t>разивтия</w:t>
      </w:r>
      <w:proofErr w:type="spellEnd"/>
      <w:r w:rsidR="004715A2" w:rsidRPr="001D64BE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Pr="001D64BE">
        <w:rPr>
          <w:rFonts w:ascii="Times New Roman" w:hAnsi="Times New Roman" w:cs="Times New Roman"/>
          <w:sz w:val="24"/>
          <w:szCs w:val="24"/>
        </w:rPr>
        <w:t>.</w:t>
      </w:r>
    </w:p>
    <w:p w14:paraId="7E12C43F" w14:textId="28380FB0" w:rsidR="004715A2" w:rsidRPr="001D64BE" w:rsidRDefault="004715A2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Для исследователей</w:t>
      </w:r>
      <w:r w:rsidR="002C1328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</w:rPr>
        <w:t xml:space="preserve">- получение </w:t>
      </w:r>
      <w:proofErr w:type="spellStart"/>
      <w:r w:rsidRPr="001D64BE">
        <w:rPr>
          <w:rFonts w:ascii="Times New Roman" w:hAnsi="Times New Roman" w:cs="Times New Roman"/>
          <w:sz w:val="24"/>
          <w:szCs w:val="24"/>
        </w:rPr>
        <w:t>внутрист</w:t>
      </w:r>
      <w:r w:rsidR="00D030E7" w:rsidRPr="001D64BE">
        <w:rPr>
          <w:rFonts w:ascii="Times New Roman" w:hAnsi="Times New Roman" w:cs="Times New Roman"/>
          <w:sz w:val="24"/>
          <w:szCs w:val="24"/>
        </w:rPr>
        <w:t>рановых</w:t>
      </w:r>
      <w:proofErr w:type="spellEnd"/>
      <w:r w:rsidR="00D030E7" w:rsidRPr="001D64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030E7" w:rsidRPr="001D64BE">
        <w:rPr>
          <w:rFonts w:ascii="Times New Roman" w:hAnsi="Times New Roman" w:cs="Times New Roman"/>
          <w:sz w:val="24"/>
          <w:szCs w:val="24"/>
        </w:rPr>
        <w:t>межстрановых</w:t>
      </w:r>
      <w:proofErr w:type="spellEnd"/>
      <w:r w:rsidR="00D030E7" w:rsidRPr="001D64BE">
        <w:rPr>
          <w:rFonts w:ascii="Times New Roman" w:hAnsi="Times New Roman" w:cs="Times New Roman"/>
          <w:sz w:val="24"/>
          <w:szCs w:val="24"/>
        </w:rPr>
        <w:t xml:space="preserve"> данных для сравнения. </w:t>
      </w:r>
    </w:p>
    <w:p w14:paraId="3BE8E502" w14:textId="19F660A3" w:rsidR="00636FFE" w:rsidRPr="001D64BE" w:rsidRDefault="00636FFE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Сейчас проанализировано 270 </w:t>
      </w:r>
      <w:r w:rsidR="00D030E7" w:rsidRPr="001D64BE">
        <w:rPr>
          <w:rFonts w:ascii="Times New Roman" w:hAnsi="Times New Roman" w:cs="Times New Roman"/>
          <w:sz w:val="24"/>
          <w:szCs w:val="24"/>
        </w:rPr>
        <w:t>исследований</w:t>
      </w:r>
      <w:r w:rsidR="003B3DA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D030E7" w:rsidRPr="001D64BE">
        <w:rPr>
          <w:rFonts w:ascii="Times New Roman" w:hAnsi="Times New Roman" w:cs="Times New Roman"/>
          <w:sz w:val="24"/>
          <w:szCs w:val="24"/>
        </w:rPr>
        <w:t>(</w:t>
      </w:r>
      <w:r w:rsidRPr="001D64BE">
        <w:rPr>
          <w:rFonts w:ascii="Times New Roman" w:hAnsi="Times New Roman" w:cs="Times New Roman"/>
          <w:sz w:val="24"/>
          <w:szCs w:val="24"/>
        </w:rPr>
        <w:t>к</w:t>
      </w:r>
      <w:r w:rsidR="00D030E7" w:rsidRPr="001D64BE">
        <w:rPr>
          <w:rFonts w:ascii="Times New Roman" w:hAnsi="Times New Roman" w:cs="Times New Roman"/>
          <w:sz w:val="24"/>
          <w:szCs w:val="24"/>
        </w:rPr>
        <w:t>ейсов, и качественных и количественных</w:t>
      </w:r>
      <w:r w:rsidRPr="001D64BE">
        <w:rPr>
          <w:rFonts w:ascii="Times New Roman" w:hAnsi="Times New Roman" w:cs="Times New Roman"/>
          <w:sz w:val="24"/>
          <w:szCs w:val="24"/>
        </w:rPr>
        <w:t xml:space="preserve"> и описательны</w:t>
      </w:r>
      <w:r w:rsidR="00D030E7" w:rsidRPr="001D64BE">
        <w:rPr>
          <w:rFonts w:ascii="Times New Roman" w:hAnsi="Times New Roman" w:cs="Times New Roman"/>
          <w:sz w:val="24"/>
          <w:szCs w:val="24"/>
        </w:rPr>
        <w:t>х</w:t>
      </w:r>
      <w:r w:rsidRPr="001D64BE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D030E7" w:rsidRPr="001D64BE">
        <w:rPr>
          <w:rFonts w:ascii="Times New Roman" w:hAnsi="Times New Roman" w:cs="Times New Roman"/>
          <w:sz w:val="24"/>
          <w:szCs w:val="24"/>
        </w:rPr>
        <w:t>й).</w:t>
      </w:r>
      <w:r w:rsidR="003B3DA2" w:rsidRPr="001D64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DF040" w14:textId="6A43ADC8" w:rsidR="00636FFE" w:rsidRPr="001D64BE" w:rsidRDefault="00636FFE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Показано, </w:t>
      </w:r>
      <w:r w:rsidR="00D030E7" w:rsidRPr="001D64BE">
        <w:rPr>
          <w:rFonts w:ascii="Times New Roman" w:hAnsi="Times New Roman" w:cs="Times New Roman"/>
          <w:sz w:val="24"/>
          <w:szCs w:val="24"/>
        </w:rPr>
        <w:t xml:space="preserve">каковы требования к исследованиям (например, выборка превышает 45 учителей), </w:t>
      </w:r>
      <w:r w:rsidRPr="001D64BE">
        <w:rPr>
          <w:rFonts w:ascii="Times New Roman" w:hAnsi="Times New Roman" w:cs="Times New Roman"/>
          <w:sz w:val="24"/>
          <w:szCs w:val="24"/>
        </w:rPr>
        <w:t>по какой схем про</w:t>
      </w:r>
      <w:r w:rsidR="00D030E7" w:rsidRPr="001D64BE">
        <w:rPr>
          <w:rFonts w:ascii="Times New Roman" w:hAnsi="Times New Roman" w:cs="Times New Roman"/>
          <w:sz w:val="24"/>
          <w:szCs w:val="24"/>
        </w:rPr>
        <w:t>исходит кодирование для анализа.</w:t>
      </w:r>
    </w:p>
    <w:p w14:paraId="0695D51F" w14:textId="234A5B2B" w:rsidR="00636FFE" w:rsidRPr="001D64BE" w:rsidRDefault="0017581C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В комментариях </w:t>
      </w:r>
      <w:r w:rsidR="00D030E7" w:rsidRPr="001D64BE">
        <w:rPr>
          <w:rFonts w:ascii="Times New Roman" w:hAnsi="Times New Roman" w:cs="Times New Roman"/>
          <w:sz w:val="24"/>
          <w:szCs w:val="24"/>
        </w:rPr>
        <w:t xml:space="preserve">к выступлению </w:t>
      </w:r>
      <w:r w:rsidRPr="001D64BE">
        <w:rPr>
          <w:rFonts w:ascii="Times New Roman" w:hAnsi="Times New Roman" w:cs="Times New Roman"/>
          <w:sz w:val="24"/>
          <w:szCs w:val="24"/>
        </w:rPr>
        <w:t xml:space="preserve">было отмечено, что нужны более ясные формулировки, </w:t>
      </w:r>
      <w:r w:rsidR="00792F2F" w:rsidRPr="001D64BE">
        <w:rPr>
          <w:rFonts w:ascii="Times New Roman" w:hAnsi="Times New Roman" w:cs="Times New Roman"/>
          <w:sz w:val="24"/>
          <w:szCs w:val="24"/>
        </w:rPr>
        <w:t xml:space="preserve">оптимально – сделать </w:t>
      </w:r>
      <w:r w:rsidR="0082681E" w:rsidRPr="001D64BE">
        <w:rPr>
          <w:rFonts w:ascii="Times New Roman" w:hAnsi="Times New Roman" w:cs="Times New Roman"/>
          <w:sz w:val="24"/>
          <w:szCs w:val="24"/>
        </w:rPr>
        <w:t>глоссарий по ана</w:t>
      </w:r>
      <w:r w:rsidR="00792F2F" w:rsidRPr="001D64BE">
        <w:rPr>
          <w:rFonts w:ascii="Times New Roman" w:hAnsi="Times New Roman" w:cs="Times New Roman"/>
          <w:sz w:val="24"/>
          <w:szCs w:val="24"/>
        </w:rPr>
        <w:t>логии с публ</w:t>
      </w:r>
      <w:r w:rsidR="0082681E" w:rsidRPr="001D64BE">
        <w:rPr>
          <w:rFonts w:ascii="Times New Roman" w:hAnsi="Times New Roman" w:cs="Times New Roman"/>
          <w:sz w:val="24"/>
          <w:szCs w:val="24"/>
        </w:rPr>
        <w:t>икацией по ключевым индикаторам.</w:t>
      </w:r>
      <w:r w:rsidR="00337A75" w:rsidRPr="001D64BE">
        <w:rPr>
          <w:rFonts w:ascii="Times New Roman" w:hAnsi="Times New Roman" w:cs="Times New Roman"/>
          <w:sz w:val="24"/>
          <w:szCs w:val="24"/>
        </w:rPr>
        <w:t xml:space="preserve"> Также нужен словарь «сочетаний ключевых слов». </w:t>
      </w:r>
    </w:p>
    <w:p w14:paraId="22A99394" w14:textId="6B2D2395" w:rsidR="00337A75" w:rsidRPr="001D64BE" w:rsidRDefault="0082681E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Было высказано пожелание </w:t>
      </w:r>
      <w:r w:rsidR="006B6B62" w:rsidRPr="001D64BE">
        <w:rPr>
          <w:rFonts w:ascii="Times New Roman" w:hAnsi="Times New Roman" w:cs="Times New Roman"/>
          <w:sz w:val="24"/>
          <w:szCs w:val="24"/>
        </w:rPr>
        <w:t>быть крайне внимательным при составлении анализа к различиям между причинными связями и корреляционными. Необходимо изучать педагогические подходы и практики, но литературы об их эффектах и связях достаточно мало.</w:t>
      </w:r>
      <w:r w:rsidR="00D030E7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6B6B62" w:rsidRPr="001D64BE">
        <w:rPr>
          <w:rFonts w:ascii="Times New Roman" w:hAnsi="Times New Roman" w:cs="Times New Roman"/>
          <w:sz w:val="24"/>
          <w:szCs w:val="24"/>
        </w:rPr>
        <w:t>Также необходимо включить исследования влияния физического окружения (пространства)</w:t>
      </w:r>
      <w:r w:rsidR="00D030E7" w:rsidRPr="001D64BE">
        <w:rPr>
          <w:rFonts w:ascii="Times New Roman" w:hAnsi="Times New Roman" w:cs="Times New Roman"/>
          <w:sz w:val="24"/>
          <w:szCs w:val="24"/>
        </w:rPr>
        <w:t>. Участники съезда р</w:t>
      </w:r>
      <w:r w:rsidR="007877F3" w:rsidRPr="001D64BE">
        <w:rPr>
          <w:rFonts w:ascii="Times New Roman" w:hAnsi="Times New Roman" w:cs="Times New Roman"/>
          <w:sz w:val="24"/>
          <w:szCs w:val="24"/>
        </w:rPr>
        <w:t xml:space="preserve">екомендовали строго </w:t>
      </w:r>
      <w:r w:rsidR="003E79B4" w:rsidRPr="001D64BE">
        <w:rPr>
          <w:rFonts w:ascii="Times New Roman" w:hAnsi="Times New Roman" w:cs="Times New Roman"/>
          <w:sz w:val="24"/>
          <w:szCs w:val="24"/>
        </w:rPr>
        <w:t>подходить к отбору исследований</w:t>
      </w:r>
      <w:r w:rsidR="00337A75" w:rsidRPr="001D64BE">
        <w:rPr>
          <w:rFonts w:ascii="Times New Roman" w:hAnsi="Times New Roman" w:cs="Times New Roman"/>
          <w:sz w:val="24"/>
          <w:szCs w:val="24"/>
        </w:rPr>
        <w:t xml:space="preserve"> для метаанализа, отбирать только гарантированно качественные исследования.</w:t>
      </w:r>
    </w:p>
    <w:p w14:paraId="7F31AEE3" w14:textId="77777777" w:rsidR="00337A75" w:rsidRPr="001D64BE" w:rsidRDefault="00337A75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Поставлен вопрос о целесообразности исследования факторов высоких результатов детей, поскольку построение вертикали от качества к результатам не работает, как было показано раньше многократно. Предложил описать типы – как работают маленькие, как – </w:t>
      </w:r>
      <w:r w:rsidRPr="001D64BE">
        <w:rPr>
          <w:rFonts w:ascii="Times New Roman" w:hAnsi="Times New Roman" w:cs="Times New Roman"/>
          <w:sz w:val="24"/>
          <w:szCs w:val="24"/>
        </w:rPr>
        <w:lastRenderedPageBreak/>
        <w:t xml:space="preserve">большие. Также важно учитывать контекст, в котором реализуется то или иное педагогическое действие (процесс и структура). </w:t>
      </w:r>
    </w:p>
    <w:p w14:paraId="4B8C0F2D" w14:textId="77777777" w:rsidR="00D030E7" w:rsidRPr="001D64BE" w:rsidRDefault="00D030E7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77BF274" w14:textId="0A5C476A" w:rsidR="00D7152E" w:rsidRPr="001D64BE" w:rsidRDefault="003B3DA2" w:rsidP="00D142A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64BE">
        <w:rPr>
          <w:rFonts w:ascii="Times New Roman" w:hAnsi="Times New Roman" w:cs="Times New Roman"/>
          <w:b/>
          <w:sz w:val="24"/>
          <w:szCs w:val="24"/>
        </w:rPr>
        <w:t>7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030E7" w:rsidRPr="001D64BE">
        <w:rPr>
          <w:rFonts w:ascii="Times New Roman" w:hAnsi="Times New Roman" w:cs="Times New Roman"/>
          <w:b/>
          <w:sz w:val="24"/>
          <w:szCs w:val="24"/>
        </w:rPr>
        <w:t>Шарон</w:t>
      </w:r>
      <w:proofErr w:type="spellEnd"/>
      <w:r w:rsidR="00D030E7" w:rsidRPr="001D64BE">
        <w:rPr>
          <w:rFonts w:ascii="Times New Roman" w:hAnsi="Times New Roman" w:cs="Times New Roman"/>
          <w:b/>
          <w:sz w:val="24"/>
          <w:szCs w:val="24"/>
        </w:rPr>
        <w:t xml:space="preserve"> Ирвин (</w:t>
      </w:r>
      <w:r w:rsidR="00AD36FB" w:rsidRPr="001D64BE">
        <w:rPr>
          <w:rFonts w:ascii="Times New Roman" w:hAnsi="Times New Roman" w:cs="Times New Roman"/>
          <w:b/>
          <w:sz w:val="24"/>
          <w:szCs w:val="24"/>
          <w:lang w:val="en-US"/>
        </w:rPr>
        <w:t>Sharon</w:t>
      </w:r>
      <w:r w:rsidR="00AD36FB"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6FB" w:rsidRPr="001D64BE">
        <w:rPr>
          <w:rFonts w:ascii="Times New Roman" w:hAnsi="Times New Roman" w:cs="Times New Roman"/>
          <w:b/>
          <w:sz w:val="24"/>
          <w:szCs w:val="24"/>
          <w:lang w:val="en-US"/>
        </w:rPr>
        <w:t>Irwi</w:t>
      </w:r>
      <w:r w:rsidR="00D7152E" w:rsidRPr="001D64B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D030E7" w:rsidRPr="001D64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030E7" w:rsidRPr="001D64B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D030E7"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30E7" w:rsidRPr="001D64BE">
        <w:rPr>
          <w:rFonts w:ascii="Times New Roman" w:hAnsi="Times New Roman" w:cs="Times New Roman"/>
          <w:b/>
          <w:sz w:val="24"/>
          <w:szCs w:val="24"/>
        </w:rPr>
        <w:t>National</w:t>
      </w:r>
      <w:proofErr w:type="spellEnd"/>
      <w:r w:rsidR="00D030E7"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30E7" w:rsidRPr="001D64BE">
        <w:rPr>
          <w:rFonts w:ascii="Times New Roman" w:hAnsi="Times New Roman" w:cs="Times New Roman"/>
          <w:b/>
          <w:sz w:val="24"/>
          <w:szCs w:val="24"/>
        </w:rPr>
        <w:t>Centre</w:t>
      </w:r>
      <w:proofErr w:type="spellEnd"/>
      <w:r w:rsidR="00D030E7"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30E7" w:rsidRPr="001D64BE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D030E7"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30E7" w:rsidRPr="001D64BE">
        <w:rPr>
          <w:rFonts w:ascii="Times New Roman" w:hAnsi="Times New Roman" w:cs="Times New Roman"/>
          <w:b/>
          <w:sz w:val="24"/>
          <w:szCs w:val="24"/>
        </w:rPr>
        <w:t>Early</w:t>
      </w:r>
      <w:proofErr w:type="spellEnd"/>
      <w:r w:rsidR="00D030E7"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30E7" w:rsidRPr="001D64BE">
        <w:rPr>
          <w:rFonts w:ascii="Times New Roman" w:hAnsi="Times New Roman" w:cs="Times New Roman"/>
          <w:b/>
          <w:sz w:val="24"/>
          <w:szCs w:val="24"/>
        </w:rPr>
        <w:t>Childhood</w:t>
      </w:r>
      <w:proofErr w:type="spellEnd"/>
      <w:r w:rsidR="00D030E7"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30E7" w:rsidRPr="001D64BE">
        <w:rPr>
          <w:rFonts w:ascii="Times New Roman" w:hAnsi="Times New Roman" w:cs="Times New Roman"/>
          <w:b/>
          <w:sz w:val="24"/>
          <w:szCs w:val="24"/>
        </w:rPr>
        <w:t>Inclusion</w:t>
      </w:r>
      <w:proofErr w:type="spellEnd"/>
      <w:r w:rsidR="00D030E7" w:rsidRPr="001D64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030E7" w:rsidRPr="001D64BE">
        <w:rPr>
          <w:rFonts w:ascii="Times New Roman" w:hAnsi="Times New Roman" w:cs="Times New Roman"/>
          <w:b/>
          <w:sz w:val="24"/>
          <w:szCs w:val="24"/>
        </w:rPr>
        <w:t>Canada</w:t>
      </w:r>
      <w:proofErr w:type="spellEnd"/>
      <w:r w:rsidR="00D030E7" w:rsidRPr="001D64BE">
        <w:rPr>
          <w:rFonts w:ascii="Times New Roman" w:hAnsi="Times New Roman" w:cs="Times New Roman"/>
          <w:b/>
          <w:sz w:val="24"/>
          <w:szCs w:val="24"/>
        </w:rPr>
        <w:t xml:space="preserve">) представила </w:t>
      </w:r>
      <w:r w:rsidR="00D7152E" w:rsidRPr="001D64BE">
        <w:rPr>
          <w:rFonts w:ascii="Times New Roman" w:hAnsi="Times New Roman" w:cs="Times New Roman"/>
          <w:b/>
          <w:sz w:val="24"/>
          <w:szCs w:val="24"/>
        </w:rPr>
        <w:t xml:space="preserve">описание опыта создания и длительной работы инклюзивного образовательного центра. </w:t>
      </w:r>
    </w:p>
    <w:p w14:paraId="359B3993" w14:textId="6658828F" w:rsidR="00D7152E" w:rsidRPr="001D64BE" w:rsidRDefault="00D030E7" w:rsidP="00D142A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Данный центр открылся в </w:t>
      </w:r>
      <w:r w:rsidR="00D7152E" w:rsidRPr="001D64BE">
        <w:rPr>
          <w:rFonts w:ascii="Times New Roman" w:hAnsi="Times New Roman" w:cs="Times New Roman"/>
          <w:sz w:val="24"/>
          <w:szCs w:val="24"/>
        </w:rPr>
        <w:t>1975</w:t>
      </w:r>
      <w:r w:rsidRPr="001D64BE">
        <w:rPr>
          <w:rFonts w:ascii="Times New Roman" w:hAnsi="Times New Roman" w:cs="Times New Roman"/>
          <w:sz w:val="24"/>
          <w:szCs w:val="24"/>
        </w:rPr>
        <w:t>г</w:t>
      </w:r>
      <w:r w:rsidR="00D7152E" w:rsidRPr="001D64BE">
        <w:rPr>
          <w:rFonts w:ascii="Times New Roman" w:hAnsi="Times New Roman" w:cs="Times New Roman"/>
          <w:sz w:val="24"/>
          <w:szCs w:val="24"/>
        </w:rPr>
        <w:t>. Высокое качество привлекло детей и родителей</w:t>
      </w:r>
      <w:r w:rsidRPr="001D64BE">
        <w:rPr>
          <w:rFonts w:ascii="Times New Roman" w:hAnsi="Times New Roman" w:cs="Times New Roman"/>
          <w:sz w:val="24"/>
          <w:szCs w:val="24"/>
        </w:rPr>
        <w:t xml:space="preserve">. </w:t>
      </w:r>
      <w:r w:rsidR="00D7152E" w:rsidRPr="001D64BE">
        <w:rPr>
          <w:rFonts w:ascii="Times New Roman" w:hAnsi="Times New Roman" w:cs="Times New Roman"/>
          <w:sz w:val="24"/>
          <w:szCs w:val="24"/>
        </w:rPr>
        <w:t>В 2003 году была принята общая для Канады программа работы Инклюзивных ДО.</w:t>
      </w:r>
      <w:r w:rsidR="003B3DA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D7152E" w:rsidRPr="001D64BE">
        <w:rPr>
          <w:rFonts w:ascii="Times New Roman" w:hAnsi="Times New Roman" w:cs="Times New Roman"/>
          <w:sz w:val="24"/>
          <w:szCs w:val="24"/>
        </w:rPr>
        <w:t>Некоторые провинции разработали для себя специальные программы</w:t>
      </w:r>
    </w:p>
    <w:p w14:paraId="41DE0CE9" w14:textId="2A9B7716" w:rsidR="00D7152E" w:rsidRPr="001D64BE" w:rsidRDefault="00D7152E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В 2004-2005 были установлены принципы</w:t>
      </w:r>
      <w:r w:rsidR="00D030E7" w:rsidRPr="001D64BE">
        <w:rPr>
          <w:rFonts w:ascii="Times New Roman" w:hAnsi="Times New Roman" w:cs="Times New Roman"/>
          <w:sz w:val="24"/>
          <w:szCs w:val="24"/>
        </w:rPr>
        <w:t xml:space="preserve"> инклюзивного образования в </w:t>
      </w:r>
      <w:proofErr w:type="gramStart"/>
      <w:r w:rsidR="00D030E7" w:rsidRPr="001D64BE">
        <w:rPr>
          <w:rFonts w:ascii="Times New Roman" w:hAnsi="Times New Roman" w:cs="Times New Roman"/>
          <w:sz w:val="24"/>
          <w:szCs w:val="24"/>
        </w:rPr>
        <w:t xml:space="preserve">Канаде </w:t>
      </w:r>
      <w:r w:rsidRPr="001D64B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162B78C3" w14:textId="0C156DE8" w:rsidR="00D7152E" w:rsidRPr="001D64BE" w:rsidRDefault="00D7152E" w:rsidP="00D142A2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Качество</w:t>
      </w:r>
    </w:p>
    <w:p w14:paraId="6E2A9A27" w14:textId="1CA7724A" w:rsidR="00D7152E" w:rsidRPr="001D64BE" w:rsidRDefault="00D7152E" w:rsidP="00D142A2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Доступ</w:t>
      </w:r>
    </w:p>
    <w:p w14:paraId="15C64C04" w14:textId="2D260D63" w:rsidR="00D7152E" w:rsidRPr="001D64BE" w:rsidRDefault="00D7152E" w:rsidP="00D142A2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Равное качество, независимо от особенностей детей и каких-либо их характеристик</w:t>
      </w:r>
    </w:p>
    <w:p w14:paraId="26972FD3" w14:textId="306AEE87" w:rsidR="00D7152E" w:rsidRPr="001D64BE" w:rsidRDefault="004564F9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Выявлен де</w:t>
      </w:r>
      <w:r w:rsidR="00D7152E" w:rsidRPr="001D64BE">
        <w:rPr>
          <w:rFonts w:ascii="Times New Roman" w:hAnsi="Times New Roman" w:cs="Times New Roman"/>
          <w:sz w:val="24"/>
          <w:szCs w:val="24"/>
        </w:rPr>
        <w:t>фицит в</w:t>
      </w:r>
      <w:r w:rsidRPr="001D64BE">
        <w:rPr>
          <w:rFonts w:ascii="Times New Roman" w:hAnsi="Times New Roman" w:cs="Times New Roman"/>
          <w:sz w:val="24"/>
          <w:szCs w:val="24"/>
        </w:rPr>
        <w:t xml:space="preserve"> следующих</w:t>
      </w:r>
      <w:r w:rsidR="00D7152E" w:rsidRPr="001D64BE">
        <w:rPr>
          <w:rFonts w:ascii="Times New Roman" w:hAnsi="Times New Roman" w:cs="Times New Roman"/>
          <w:sz w:val="24"/>
          <w:szCs w:val="24"/>
        </w:rPr>
        <w:t xml:space="preserve"> данных:</w:t>
      </w:r>
    </w:p>
    <w:p w14:paraId="7D87338F" w14:textId="192E23F9" w:rsidR="00D7152E" w:rsidRPr="001D64BE" w:rsidRDefault="00D7152E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- не известно сколько</w:t>
      </w:r>
      <w:r w:rsidR="004564F9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</w:rPr>
        <w:t>детей</w:t>
      </w:r>
      <w:r w:rsidR="004564F9" w:rsidRPr="001D64BE">
        <w:rPr>
          <w:rFonts w:ascii="Times New Roman" w:hAnsi="Times New Roman" w:cs="Times New Roman"/>
          <w:sz w:val="24"/>
          <w:szCs w:val="24"/>
        </w:rPr>
        <w:t>, нуждающихся в инклюзивном образовании</w:t>
      </w:r>
      <w:r w:rsidRPr="001D64BE">
        <w:rPr>
          <w:rFonts w:ascii="Times New Roman" w:hAnsi="Times New Roman" w:cs="Times New Roman"/>
          <w:sz w:val="24"/>
          <w:szCs w:val="24"/>
        </w:rPr>
        <w:t>?</w:t>
      </w:r>
    </w:p>
    <w:p w14:paraId="57EE1EF0" w14:textId="0EB754A2" w:rsidR="00D7152E" w:rsidRPr="001D64BE" w:rsidRDefault="00D7152E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- каковы </w:t>
      </w:r>
      <w:r w:rsidR="004564F9" w:rsidRPr="001D64BE">
        <w:rPr>
          <w:rFonts w:ascii="Times New Roman" w:hAnsi="Times New Roman" w:cs="Times New Roman"/>
          <w:sz w:val="24"/>
          <w:szCs w:val="24"/>
        </w:rPr>
        <w:t xml:space="preserve">их </w:t>
      </w:r>
      <w:r w:rsidRPr="001D64BE">
        <w:rPr>
          <w:rFonts w:ascii="Times New Roman" w:hAnsi="Times New Roman" w:cs="Times New Roman"/>
          <w:sz w:val="24"/>
          <w:szCs w:val="24"/>
        </w:rPr>
        <w:t>типы и доля представленности</w:t>
      </w:r>
      <w:r w:rsidR="004564F9" w:rsidRPr="001D64BE">
        <w:rPr>
          <w:rFonts w:ascii="Times New Roman" w:hAnsi="Times New Roman" w:cs="Times New Roman"/>
          <w:sz w:val="24"/>
          <w:szCs w:val="24"/>
        </w:rPr>
        <w:t>?</w:t>
      </w:r>
    </w:p>
    <w:p w14:paraId="603FF7E7" w14:textId="5FE34C58" w:rsidR="00D7152E" w:rsidRPr="001D64BE" w:rsidRDefault="004564F9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- скольких исключены </w:t>
      </w:r>
      <w:r w:rsidR="00D7152E" w:rsidRPr="001D64BE">
        <w:rPr>
          <w:rFonts w:ascii="Times New Roman" w:hAnsi="Times New Roman" w:cs="Times New Roman"/>
          <w:sz w:val="24"/>
          <w:szCs w:val="24"/>
        </w:rPr>
        <w:t>из ДО из-за поведенческих проблем</w:t>
      </w:r>
      <w:r w:rsidRPr="001D64BE">
        <w:rPr>
          <w:rFonts w:ascii="Times New Roman" w:hAnsi="Times New Roman" w:cs="Times New Roman"/>
          <w:sz w:val="24"/>
          <w:szCs w:val="24"/>
        </w:rPr>
        <w:t>?</w:t>
      </w:r>
    </w:p>
    <w:p w14:paraId="49EE3856" w14:textId="2DF4A6B5" w:rsidR="00D7152E" w:rsidRPr="001D64BE" w:rsidRDefault="00D7152E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- сколько организаций действительно включают детей с особенностями развития</w:t>
      </w:r>
      <w:r w:rsidR="004564F9" w:rsidRPr="001D64BE">
        <w:rPr>
          <w:rFonts w:ascii="Times New Roman" w:hAnsi="Times New Roman" w:cs="Times New Roman"/>
          <w:sz w:val="24"/>
          <w:szCs w:val="24"/>
        </w:rPr>
        <w:t>?</w:t>
      </w:r>
    </w:p>
    <w:p w14:paraId="3E8452A9" w14:textId="25C54E72" w:rsidR="00D7152E" w:rsidRPr="001D64BE" w:rsidRDefault="00D7152E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Ввели шкалу качества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link</w:t>
      </w: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inclusion</w:t>
      </w:r>
      <w:r w:rsidR="004564F9" w:rsidRPr="001D64BE">
        <w:rPr>
          <w:rFonts w:ascii="Times New Roman" w:hAnsi="Times New Roman" w:cs="Times New Roman"/>
          <w:sz w:val="24"/>
          <w:szCs w:val="24"/>
        </w:rPr>
        <w:t xml:space="preserve">, которая стала </w:t>
      </w:r>
      <w:r w:rsidRPr="001D64BE">
        <w:rPr>
          <w:rFonts w:ascii="Times New Roman" w:hAnsi="Times New Roman" w:cs="Times New Roman"/>
          <w:sz w:val="24"/>
          <w:szCs w:val="24"/>
        </w:rPr>
        <w:t>не только инструмент оценки, но и средство</w:t>
      </w:r>
      <w:r w:rsidR="004564F9" w:rsidRPr="001D64BE">
        <w:rPr>
          <w:rFonts w:ascii="Times New Roman" w:hAnsi="Times New Roman" w:cs="Times New Roman"/>
          <w:sz w:val="24"/>
          <w:szCs w:val="24"/>
        </w:rPr>
        <w:t>м</w:t>
      </w:r>
      <w:r w:rsidRPr="001D64BE">
        <w:rPr>
          <w:rFonts w:ascii="Times New Roman" w:hAnsi="Times New Roman" w:cs="Times New Roman"/>
          <w:sz w:val="24"/>
          <w:szCs w:val="24"/>
        </w:rPr>
        <w:t xml:space="preserve"> для </w:t>
      </w:r>
      <w:r w:rsidR="00452D8A" w:rsidRPr="001D64BE">
        <w:rPr>
          <w:rFonts w:ascii="Times New Roman" w:hAnsi="Times New Roman" w:cs="Times New Roman"/>
          <w:sz w:val="24"/>
          <w:szCs w:val="24"/>
        </w:rPr>
        <w:t xml:space="preserve">построения траекторий развития для детей. </w:t>
      </w:r>
      <w:r w:rsidR="004564F9" w:rsidRPr="001D64BE">
        <w:rPr>
          <w:rFonts w:ascii="Times New Roman" w:hAnsi="Times New Roman" w:cs="Times New Roman"/>
          <w:sz w:val="24"/>
          <w:szCs w:val="24"/>
        </w:rPr>
        <w:t xml:space="preserve">Ознакомиться с ней можно на сайте </w:t>
      </w:r>
      <w:proofErr w:type="spellStart"/>
      <w:r w:rsidR="004564F9" w:rsidRPr="001D64BE">
        <w:rPr>
          <w:rFonts w:ascii="Times New Roman" w:hAnsi="Times New Roman" w:cs="Times New Roman"/>
          <w:sz w:val="24"/>
          <w:szCs w:val="24"/>
          <w:lang w:val="en-US"/>
        </w:rPr>
        <w:t>specialinkcanada</w:t>
      </w:r>
      <w:proofErr w:type="spellEnd"/>
      <w:r w:rsidR="004564F9" w:rsidRPr="001D64BE">
        <w:rPr>
          <w:rFonts w:ascii="Times New Roman" w:hAnsi="Times New Roman" w:cs="Times New Roman"/>
          <w:sz w:val="24"/>
          <w:szCs w:val="24"/>
        </w:rPr>
        <w:t>.</w:t>
      </w:r>
      <w:r w:rsidR="004564F9" w:rsidRPr="001D64B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4564F9" w:rsidRPr="001D64BE">
        <w:rPr>
          <w:rFonts w:ascii="Times New Roman" w:hAnsi="Times New Roman" w:cs="Times New Roman"/>
          <w:sz w:val="24"/>
          <w:szCs w:val="24"/>
        </w:rPr>
        <w:t>.</w:t>
      </w:r>
    </w:p>
    <w:p w14:paraId="39142B35" w14:textId="6DE0303D" w:rsidR="00D451B6" w:rsidRPr="001D64BE" w:rsidRDefault="004564F9" w:rsidP="00D142A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64BE">
        <w:rPr>
          <w:rFonts w:ascii="Times New Roman" w:hAnsi="Times New Roman" w:cs="Times New Roman"/>
          <w:b/>
          <w:sz w:val="24"/>
          <w:szCs w:val="24"/>
        </w:rPr>
        <w:t>Сесилия</w:t>
      </w:r>
      <w:proofErr w:type="spellEnd"/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64BE">
        <w:rPr>
          <w:rFonts w:ascii="Times New Roman" w:hAnsi="Times New Roman" w:cs="Times New Roman"/>
          <w:b/>
          <w:sz w:val="24"/>
          <w:szCs w:val="24"/>
        </w:rPr>
        <w:t>Агуар</w:t>
      </w:r>
      <w:proofErr w:type="spellEnd"/>
      <w:r w:rsidRPr="001D64B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451B6" w:rsidRPr="001D64BE">
        <w:rPr>
          <w:rFonts w:ascii="Times New Roman" w:hAnsi="Times New Roman" w:cs="Times New Roman"/>
          <w:b/>
          <w:sz w:val="24"/>
          <w:szCs w:val="24"/>
          <w:lang w:val="en-US"/>
        </w:rPr>
        <w:t>Cecilia</w:t>
      </w:r>
      <w:r w:rsidR="00D451B6"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1B6" w:rsidRPr="001D64B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D451B6" w:rsidRPr="001D64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51B6" w:rsidRPr="001D64BE">
        <w:rPr>
          <w:rFonts w:ascii="Times New Roman" w:hAnsi="Times New Roman" w:cs="Times New Roman"/>
          <w:b/>
          <w:sz w:val="24"/>
          <w:szCs w:val="24"/>
          <w:lang w:val="en-US"/>
        </w:rPr>
        <w:t>Aguiar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51B6" w:rsidRPr="001D64BE">
        <w:rPr>
          <w:rFonts w:ascii="Times New Roman" w:hAnsi="Times New Roman" w:cs="Times New Roman"/>
          <w:b/>
          <w:sz w:val="24"/>
          <w:szCs w:val="24"/>
          <w:lang w:val="en-US"/>
        </w:rPr>
        <w:t>University</w:t>
      </w:r>
      <w:r w:rsidR="00D451B6"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1B6" w:rsidRPr="001D64BE">
        <w:rPr>
          <w:rFonts w:ascii="Times New Roman" w:hAnsi="Times New Roman" w:cs="Times New Roman"/>
          <w:b/>
          <w:sz w:val="24"/>
          <w:szCs w:val="24"/>
          <w:lang w:val="en-US"/>
        </w:rPr>
        <w:t>Institute</w:t>
      </w:r>
      <w:r w:rsidR="00D451B6"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1B6" w:rsidRPr="001D64B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D451B6"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1B6" w:rsidRPr="001D64BE">
        <w:rPr>
          <w:rFonts w:ascii="Times New Roman" w:hAnsi="Times New Roman" w:cs="Times New Roman"/>
          <w:b/>
          <w:sz w:val="24"/>
          <w:szCs w:val="24"/>
          <w:lang w:val="en-US"/>
        </w:rPr>
        <w:t>Lisbon</w:t>
      </w:r>
      <w:r w:rsidR="00D451B6" w:rsidRPr="001D64BE">
        <w:rPr>
          <w:rFonts w:ascii="Times New Roman" w:hAnsi="Times New Roman" w:cs="Times New Roman"/>
          <w:b/>
          <w:sz w:val="24"/>
          <w:szCs w:val="24"/>
        </w:rPr>
        <w:t xml:space="preserve">) представила </w:t>
      </w:r>
      <w:r w:rsidRPr="001D64BE">
        <w:rPr>
          <w:rFonts w:ascii="Times New Roman" w:hAnsi="Times New Roman" w:cs="Times New Roman"/>
          <w:b/>
          <w:sz w:val="24"/>
          <w:szCs w:val="24"/>
        </w:rPr>
        <w:t>исследования инклюзивного образования</w:t>
      </w:r>
      <w:r w:rsidR="00D451B6" w:rsidRPr="001D64BE">
        <w:rPr>
          <w:rFonts w:ascii="Times New Roman" w:hAnsi="Times New Roman" w:cs="Times New Roman"/>
          <w:b/>
          <w:sz w:val="24"/>
          <w:szCs w:val="24"/>
        </w:rPr>
        <w:t xml:space="preserve"> в Португалии.</w:t>
      </w:r>
    </w:p>
    <w:p w14:paraId="6996C0ED" w14:textId="0B6202FE" w:rsidR="00D451B6" w:rsidRPr="001D64BE" w:rsidRDefault="00D451B6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Фокус </w:t>
      </w:r>
      <w:r w:rsidR="004564F9" w:rsidRPr="001D64BE">
        <w:rPr>
          <w:rFonts w:ascii="Times New Roman" w:hAnsi="Times New Roman" w:cs="Times New Roman"/>
          <w:sz w:val="24"/>
          <w:szCs w:val="24"/>
        </w:rPr>
        <w:t xml:space="preserve">исследований сосредоточен </w:t>
      </w:r>
      <w:r w:rsidRPr="001D64BE">
        <w:rPr>
          <w:rFonts w:ascii="Times New Roman" w:hAnsi="Times New Roman" w:cs="Times New Roman"/>
          <w:sz w:val="24"/>
          <w:szCs w:val="24"/>
        </w:rPr>
        <w:t>на результатах,</w:t>
      </w:r>
      <w:r w:rsidR="004564F9" w:rsidRPr="001D64BE">
        <w:rPr>
          <w:rFonts w:ascii="Times New Roman" w:hAnsi="Times New Roman" w:cs="Times New Roman"/>
          <w:sz w:val="24"/>
          <w:szCs w:val="24"/>
        </w:rPr>
        <w:t xml:space="preserve"> касающихся чувства </w:t>
      </w:r>
      <w:r w:rsidRPr="001D64BE">
        <w:rPr>
          <w:rFonts w:ascii="Times New Roman" w:hAnsi="Times New Roman" w:cs="Times New Roman"/>
          <w:sz w:val="24"/>
          <w:szCs w:val="24"/>
        </w:rPr>
        <w:t>принадлежности</w:t>
      </w:r>
      <w:r w:rsidR="004564F9" w:rsidRPr="001D64BE">
        <w:rPr>
          <w:rFonts w:ascii="Times New Roman" w:hAnsi="Times New Roman" w:cs="Times New Roman"/>
          <w:sz w:val="24"/>
          <w:szCs w:val="24"/>
        </w:rPr>
        <w:t xml:space="preserve"> детей к сообществу, их вовлеченности, а также умственное развитие. Показано, что в Португалии д</w:t>
      </w:r>
      <w:r w:rsidRPr="001D64BE">
        <w:rPr>
          <w:rFonts w:ascii="Times New Roman" w:hAnsi="Times New Roman" w:cs="Times New Roman"/>
          <w:sz w:val="24"/>
          <w:szCs w:val="24"/>
        </w:rPr>
        <w:t xml:space="preserve">ети с ОВЗ посещают обычные школы (99%). </w:t>
      </w:r>
    </w:p>
    <w:p w14:paraId="418EAED9" w14:textId="2382E3B4" w:rsidR="00D451B6" w:rsidRPr="001D64BE" w:rsidRDefault="00D451B6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Были проведены исследования принадлежности и </w:t>
      </w:r>
      <w:r w:rsidR="003C6913" w:rsidRPr="001D64BE">
        <w:rPr>
          <w:rFonts w:ascii="Times New Roman" w:hAnsi="Times New Roman" w:cs="Times New Roman"/>
          <w:sz w:val="24"/>
          <w:szCs w:val="24"/>
        </w:rPr>
        <w:t>участие</w:t>
      </w:r>
      <w:r w:rsidRPr="001D64BE">
        <w:rPr>
          <w:rFonts w:ascii="Times New Roman" w:hAnsi="Times New Roman" w:cs="Times New Roman"/>
          <w:sz w:val="24"/>
          <w:szCs w:val="24"/>
        </w:rPr>
        <w:t xml:space="preserve"> (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Ferreira</w:t>
      </w:r>
      <w:r w:rsidRPr="001D64BE">
        <w:rPr>
          <w:rFonts w:ascii="Times New Roman" w:hAnsi="Times New Roman" w:cs="Times New Roman"/>
          <w:sz w:val="24"/>
          <w:szCs w:val="24"/>
        </w:rPr>
        <w:t xml:space="preserve">,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Aguiar</w:t>
      </w:r>
      <w:r w:rsidRPr="001D6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4BE">
        <w:rPr>
          <w:rFonts w:ascii="Times New Roman" w:hAnsi="Times New Roman" w:cs="Times New Roman"/>
          <w:sz w:val="24"/>
          <w:szCs w:val="24"/>
          <w:lang w:val="en-US"/>
        </w:rPr>
        <w:t>Correia</w:t>
      </w:r>
      <w:proofErr w:type="spellEnd"/>
      <w:r w:rsidRPr="001D64BE">
        <w:rPr>
          <w:rFonts w:ascii="Times New Roman" w:hAnsi="Times New Roman" w:cs="Times New Roman"/>
          <w:sz w:val="24"/>
          <w:szCs w:val="24"/>
        </w:rPr>
        <w:t>, 2017)</w:t>
      </w:r>
      <w:r w:rsidR="004564F9" w:rsidRPr="001D64BE">
        <w:rPr>
          <w:rFonts w:ascii="Times New Roman" w:hAnsi="Times New Roman" w:cs="Times New Roman"/>
          <w:sz w:val="24"/>
          <w:szCs w:val="24"/>
        </w:rPr>
        <w:t>. Показано, что у</w:t>
      </w:r>
      <w:r w:rsidRPr="001D64BE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4564F9" w:rsidRPr="001D64BE">
        <w:rPr>
          <w:rFonts w:ascii="Times New Roman" w:hAnsi="Times New Roman" w:cs="Times New Roman"/>
          <w:sz w:val="24"/>
          <w:szCs w:val="24"/>
        </w:rPr>
        <w:t xml:space="preserve"> распространены более позитивные представления </w:t>
      </w:r>
      <w:r w:rsidRPr="001D64BE">
        <w:rPr>
          <w:rFonts w:ascii="Times New Roman" w:hAnsi="Times New Roman" w:cs="Times New Roman"/>
          <w:sz w:val="24"/>
          <w:szCs w:val="24"/>
        </w:rPr>
        <w:t xml:space="preserve">о социальной позиции </w:t>
      </w:r>
      <w:r w:rsidR="003C6913" w:rsidRPr="001D64BE">
        <w:rPr>
          <w:rFonts w:ascii="Times New Roman" w:hAnsi="Times New Roman" w:cs="Times New Roman"/>
          <w:sz w:val="24"/>
          <w:szCs w:val="24"/>
        </w:rPr>
        <w:t>детей</w:t>
      </w:r>
      <w:r w:rsidRPr="001D64BE">
        <w:rPr>
          <w:rFonts w:ascii="Times New Roman" w:hAnsi="Times New Roman" w:cs="Times New Roman"/>
          <w:sz w:val="24"/>
          <w:szCs w:val="24"/>
        </w:rPr>
        <w:t xml:space="preserve"> в группе, че</w:t>
      </w:r>
      <w:r w:rsidR="004564F9" w:rsidRPr="001D64BE">
        <w:rPr>
          <w:rFonts w:ascii="Times New Roman" w:hAnsi="Times New Roman" w:cs="Times New Roman"/>
          <w:sz w:val="24"/>
          <w:szCs w:val="24"/>
        </w:rPr>
        <w:t>м это ощущается самими детьми, т.е. учителя склонны недооценивать проблему коммуникации.</w:t>
      </w:r>
    </w:p>
    <w:p w14:paraId="0631CBE3" w14:textId="74341801" w:rsidR="00D451B6" w:rsidRPr="001D64BE" w:rsidRDefault="00D451B6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П</w:t>
      </w:r>
      <w:r w:rsidR="003C6913" w:rsidRPr="001D64BE">
        <w:rPr>
          <w:rFonts w:ascii="Times New Roman" w:hAnsi="Times New Roman" w:cs="Times New Roman"/>
          <w:sz w:val="24"/>
          <w:szCs w:val="24"/>
        </w:rPr>
        <w:t>о</w:t>
      </w:r>
      <w:r w:rsidRPr="001D64BE">
        <w:rPr>
          <w:rFonts w:ascii="Times New Roman" w:hAnsi="Times New Roman" w:cs="Times New Roman"/>
          <w:sz w:val="24"/>
          <w:szCs w:val="24"/>
        </w:rPr>
        <w:t>казано, что дети, имеющие проблемы в общении, имеют меньше конфликтов и пр</w:t>
      </w:r>
      <w:r w:rsidR="004564F9" w:rsidRPr="001D64BE">
        <w:rPr>
          <w:rFonts w:ascii="Times New Roman" w:hAnsi="Times New Roman" w:cs="Times New Roman"/>
          <w:sz w:val="24"/>
          <w:szCs w:val="24"/>
        </w:rPr>
        <w:t xml:space="preserve">облем при частом посещении школы. </w:t>
      </w:r>
    </w:p>
    <w:p w14:paraId="22936B2B" w14:textId="69342FA0" w:rsidR="00D7152E" w:rsidRPr="001D64BE" w:rsidRDefault="004564F9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Для Португалии следующие крупные блоки показателей являются целевыми: </w:t>
      </w:r>
      <w:r w:rsidR="003C6913" w:rsidRPr="001D64BE">
        <w:rPr>
          <w:rFonts w:ascii="Times New Roman" w:hAnsi="Times New Roman" w:cs="Times New Roman"/>
          <w:sz w:val="24"/>
          <w:szCs w:val="24"/>
        </w:rPr>
        <w:t>индивидуализация</w:t>
      </w:r>
      <w:r w:rsidRPr="001D64BE">
        <w:rPr>
          <w:rFonts w:ascii="Times New Roman" w:hAnsi="Times New Roman" w:cs="Times New Roman"/>
          <w:sz w:val="24"/>
          <w:szCs w:val="24"/>
        </w:rPr>
        <w:t xml:space="preserve"> образования и развитие</w:t>
      </w:r>
      <w:r w:rsidR="000E269F" w:rsidRPr="001D64BE">
        <w:rPr>
          <w:rFonts w:ascii="Times New Roman" w:hAnsi="Times New Roman" w:cs="Times New Roman"/>
          <w:sz w:val="24"/>
          <w:szCs w:val="24"/>
        </w:rPr>
        <w:t xml:space="preserve">, участие </w:t>
      </w:r>
      <w:r w:rsidRPr="001D64BE">
        <w:rPr>
          <w:rFonts w:ascii="Times New Roman" w:hAnsi="Times New Roman" w:cs="Times New Roman"/>
          <w:sz w:val="24"/>
          <w:szCs w:val="24"/>
        </w:rPr>
        <w:t xml:space="preserve">и вовлеченность детей с ООП </w:t>
      </w:r>
      <w:r w:rsidRPr="001D64BE">
        <w:rPr>
          <w:rFonts w:ascii="Times New Roman" w:hAnsi="Times New Roman" w:cs="Times New Roman"/>
          <w:sz w:val="24"/>
          <w:szCs w:val="24"/>
        </w:rPr>
        <w:lastRenderedPageBreak/>
        <w:t xml:space="preserve">(особыми образовательными потребностями) </w:t>
      </w:r>
      <w:r w:rsidR="000E269F" w:rsidRPr="001D64BE">
        <w:rPr>
          <w:rFonts w:ascii="Times New Roman" w:hAnsi="Times New Roman" w:cs="Times New Roman"/>
          <w:sz w:val="24"/>
          <w:szCs w:val="24"/>
        </w:rPr>
        <w:t xml:space="preserve">и коллективное решение проблем </w:t>
      </w:r>
      <w:r w:rsidRPr="001D64BE">
        <w:rPr>
          <w:rFonts w:ascii="Times New Roman" w:hAnsi="Times New Roman" w:cs="Times New Roman"/>
          <w:sz w:val="24"/>
          <w:szCs w:val="24"/>
        </w:rPr>
        <w:t xml:space="preserve">этих детей </w:t>
      </w:r>
      <w:r w:rsidR="000E269F" w:rsidRPr="001D64BE">
        <w:rPr>
          <w:rFonts w:ascii="Times New Roman" w:hAnsi="Times New Roman" w:cs="Times New Roman"/>
          <w:sz w:val="24"/>
          <w:szCs w:val="24"/>
        </w:rPr>
        <w:t xml:space="preserve">(консультация </w:t>
      </w:r>
      <w:r w:rsidRPr="001D64BE">
        <w:rPr>
          <w:rFonts w:ascii="Times New Roman" w:hAnsi="Times New Roman" w:cs="Times New Roman"/>
          <w:sz w:val="24"/>
          <w:szCs w:val="24"/>
        </w:rPr>
        <w:t xml:space="preserve">педагогов и родителей </w:t>
      </w:r>
      <w:r w:rsidR="000E269F" w:rsidRPr="001D64BE">
        <w:rPr>
          <w:rFonts w:ascii="Times New Roman" w:hAnsi="Times New Roman" w:cs="Times New Roman"/>
          <w:sz w:val="24"/>
          <w:szCs w:val="24"/>
        </w:rPr>
        <w:t>с другими специалистами). Эти показатели должны быть отобраны (сейчас их более 90), по таким критериям</w:t>
      </w:r>
      <w:r w:rsidR="003C6913" w:rsidRPr="001D64BE">
        <w:rPr>
          <w:rFonts w:ascii="Times New Roman" w:hAnsi="Times New Roman" w:cs="Times New Roman"/>
          <w:sz w:val="24"/>
          <w:szCs w:val="24"/>
        </w:rPr>
        <w:t xml:space="preserve"> как</w:t>
      </w:r>
      <w:r w:rsidR="000E269F" w:rsidRPr="001D64B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7F7D10" w14:textId="07B383D9" w:rsidR="000E269F" w:rsidRPr="001D64BE" w:rsidRDefault="000E269F" w:rsidP="00D142A2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Полезность</w:t>
      </w:r>
    </w:p>
    <w:p w14:paraId="0CD5CC9D" w14:textId="3F471645" w:rsidR="000E269F" w:rsidRPr="001D64BE" w:rsidRDefault="000E269F" w:rsidP="00D142A2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Участие в повседневной жизни</w:t>
      </w:r>
    </w:p>
    <w:p w14:paraId="252E3DD1" w14:textId="3F2F1A5C" w:rsidR="000E269F" w:rsidRPr="001D64BE" w:rsidRDefault="000E269F" w:rsidP="00D142A2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Измеримость</w:t>
      </w:r>
    </w:p>
    <w:p w14:paraId="40B151E6" w14:textId="4235EACD" w:rsidR="000E269F" w:rsidRPr="001D64BE" w:rsidRDefault="004564F9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Острым остается</w:t>
      </w:r>
      <w:r w:rsidR="000E269F" w:rsidRPr="001D64BE">
        <w:rPr>
          <w:rFonts w:ascii="Times New Roman" w:hAnsi="Times New Roman" w:cs="Times New Roman"/>
          <w:sz w:val="24"/>
          <w:szCs w:val="24"/>
        </w:rPr>
        <w:t xml:space="preserve"> вопрос – кто, когда, гд</w:t>
      </w:r>
      <w:r w:rsidRPr="001D64BE">
        <w:rPr>
          <w:rFonts w:ascii="Times New Roman" w:hAnsi="Times New Roman" w:cs="Times New Roman"/>
          <w:sz w:val="24"/>
          <w:szCs w:val="24"/>
        </w:rPr>
        <w:t xml:space="preserve">е и как будет учить этих детей? Кроме того, актуальными остаются следующие </w:t>
      </w:r>
      <w:r w:rsidR="003C6913" w:rsidRPr="001D64BE">
        <w:rPr>
          <w:rFonts w:ascii="Times New Roman" w:hAnsi="Times New Roman" w:cs="Times New Roman"/>
          <w:sz w:val="24"/>
          <w:szCs w:val="24"/>
        </w:rPr>
        <w:t xml:space="preserve">вызовы: для детей </w:t>
      </w:r>
      <w:r w:rsidR="000E269F" w:rsidRPr="001D64BE">
        <w:rPr>
          <w:rFonts w:ascii="Times New Roman" w:hAnsi="Times New Roman" w:cs="Times New Roman"/>
          <w:sz w:val="24"/>
          <w:szCs w:val="24"/>
        </w:rPr>
        <w:t>от 0 до 3 качество образования пока ниже в целом (</w:t>
      </w:r>
      <w:r w:rsidR="000E269F" w:rsidRPr="001D64BE">
        <w:rPr>
          <w:rFonts w:ascii="Times New Roman" w:hAnsi="Times New Roman" w:cs="Times New Roman"/>
          <w:sz w:val="24"/>
          <w:szCs w:val="24"/>
          <w:lang w:val="en-US"/>
        </w:rPr>
        <w:t>Unver</w:t>
      </w:r>
      <w:r w:rsidR="000E269F" w:rsidRPr="001D6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269F" w:rsidRPr="001D64BE">
        <w:rPr>
          <w:rFonts w:ascii="Times New Roman" w:hAnsi="Times New Roman" w:cs="Times New Roman"/>
          <w:sz w:val="24"/>
          <w:szCs w:val="24"/>
          <w:lang w:val="en-US"/>
        </w:rPr>
        <w:t>Bircan</w:t>
      </w:r>
      <w:proofErr w:type="spellEnd"/>
      <w:r w:rsidR="000E269F" w:rsidRPr="001D6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269F" w:rsidRPr="001D64BE">
        <w:rPr>
          <w:rFonts w:ascii="Times New Roman" w:hAnsi="Times New Roman" w:cs="Times New Roman"/>
          <w:sz w:val="24"/>
          <w:szCs w:val="24"/>
          <w:lang w:val="en-US"/>
        </w:rPr>
        <w:t>Nicaise</w:t>
      </w:r>
      <w:proofErr w:type="spellEnd"/>
      <w:r w:rsidR="000E269F" w:rsidRPr="001D64BE">
        <w:rPr>
          <w:rFonts w:ascii="Times New Roman" w:hAnsi="Times New Roman" w:cs="Times New Roman"/>
          <w:sz w:val="24"/>
          <w:szCs w:val="24"/>
        </w:rPr>
        <w:t>, 2016</w:t>
      </w:r>
      <w:r w:rsidR="003C6913" w:rsidRPr="001D64BE">
        <w:rPr>
          <w:rFonts w:ascii="Times New Roman" w:hAnsi="Times New Roman" w:cs="Times New Roman"/>
          <w:sz w:val="24"/>
          <w:szCs w:val="24"/>
        </w:rPr>
        <w:t>)</w:t>
      </w:r>
      <w:r w:rsidRPr="001D64BE">
        <w:rPr>
          <w:rFonts w:ascii="Times New Roman" w:hAnsi="Times New Roman" w:cs="Times New Roman"/>
          <w:sz w:val="24"/>
          <w:szCs w:val="24"/>
        </w:rPr>
        <w:t>, а этот возраст крайне важен для интервенций</w:t>
      </w:r>
      <w:r w:rsidR="003C6913" w:rsidRPr="001D64BE">
        <w:rPr>
          <w:rFonts w:ascii="Times New Roman" w:hAnsi="Times New Roman" w:cs="Times New Roman"/>
          <w:sz w:val="24"/>
          <w:szCs w:val="24"/>
        </w:rPr>
        <w:t>; в</w:t>
      </w:r>
      <w:r w:rsidR="000E269F" w:rsidRPr="001D64BE">
        <w:rPr>
          <w:rFonts w:ascii="Times New Roman" w:hAnsi="Times New Roman" w:cs="Times New Roman"/>
          <w:sz w:val="24"/>
          <w:szCs w:val="24"/>
        </w:rPr>
        <w:t xml:space="preserve"> гос</w:t>
      </w:r>
      <w:r w:rsidRPr="001D64BE">
        <w:rPr>
          <w:rFonts w:ascii="Times New Roman" w:hAnsi="Times New Roman" w:cs="Times New Roman"/>
          <w:sz w:val="24"/>
          <w:szCs w:val="24"/>
        </w:rPr>
        <w:t>ударственном</w:t>
      </w:r>
      <w:r w:rsidR="003B3DA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0E269F" w:rsidRPr="001D64BE">
        <w:rPr>
          <w:rFonts w:ascii="Times New Roman" w:hAnsi="Times New Roman" w:cs="Times New Roman"/>
          <w:sz w:val="24"/>
          <w:szCs w:val="24"/>
        </w:rPr>
        <w:t>секторе нет никаких приоритетов для социально-незащищенных</w:t>
      </w:r>
      <w:r w:rsidRPr="001D64BE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0E269F" w:rsidRPr="001D64BE">
        <w:rPr>
          <w:rFonts w:ascii="Times New Roman" w:hAnsi="Times New Roman" w:cs="Times New Roman"/>
          <w:sz w:val="24"/>
          <w:szCs w:val="24"/>
        </w:rPr>
        <w:t>. До сих пор актуальн</w:t>
      </w:r>
      <w:r w:rsidR="003C265F" w:rsidRPr="001D64BE">
        <w:rPr>
          <w:rFonts w:ascii="Times New Roman" w:hAnsi="Times New Roman" w:cs="Times New Roman"/>
          <w:sz w:val="24"/>
          <w:szCs w:val="24"/>
        </w:rPr>
        <w:t>а</w:t>
      </w:r>
      <w:r w:rsidR="000E269F" w:rsidRPr="001D64BE">
        <w:rPr>
          <w:rFonts w:ascii="Times New Roman" w:hAnsi="Times New Roman" w:cs="Times New Roman"/>
          <w:sz w:val="24"/>
          <w:szCs w:val="24"/>
        </w:rPr>
        <w:t xml:space="preserve"> медицинская модель, универсальный подход без обновления </w:t>
      </w:r>
      <w:r w:rsidR="003C6913" w:rsidRPr="001D64BE">
        <w:rPr>
          <w:rFonts w:ascii="Times New Roman" w:hAnsi="Times New Roman" w:cs="Times New Roman"/>
          <w:sz w:val="24"/>
          <w:szCs w:val="24"/>
        </w:rPr>
        <w:t>инфраструктуры и</w:t>
      </w:r>
      <w:r w:rsidR="000E269F" w:rsidRPr="001D64BE">
        <w:rPr>
          <w:rFonts w:ascii="Times New Roman" w:hAnsi="Times New Roman" w:cs="Times New Roman"/>
          <w:sz w:val="24"/>
          <w:szCs w:val="24"/>
        </w:rPr>
        <w:t xml:space="preserve"> т.д.</w:t>
      </w:r>
    </w:p>
    <w:p w14:paraId="6A708A5E" w14:textId="7A7931AE" w:rsidR="00504CFB" w:rsidRPr="001D64BE" w:rsidRDefault="00504CFB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73D1E1" w14:textId="50101537" w:rsidR="00504CFB" w:rsidRPr="001D64BE" w:rsidRDefault="00504CFB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b/>
          <w:sz w:val="24"/>
          <w:szCs w:val="24"/>
        </w:rPr>
        <w:t>7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1D64BE">
        <w:rPr>
          <w:rFonts w:ascii="Times New Roman" w:hAnsi="Times New Roman" w:cs="Times New Roman"/>
          <w:b/>
          <w:sz w:val="24"/>
          <w:szCs w:val="24"/>
        </w:rPr>
        <w:t>. Работа в мини-группах. Обсуждение особенностей инклюзивного образования в странах</w:t>
      </w:r>
      <w:r w:rsidRPr="001D64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E49F9C" w14:textId="50176519" w:rsidR="00B677A6" w:rsidRPr="001D64BE" w:rsidRDefault="003C265F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D64BE">
        <w:rPr>
          <w:rFonts w:ascii="Times New Roman" w:hAnsi="Times New Roman" w:cs="Times New Roman"/>
          <w:sz w:val="24"/>
          <w:szCs w:val="24"/>
        </w:rPr>
        <w:t>минигруппах</w:t>
      </w:r>
      <w:proofErr w:type="spellEnd"/>
      <w:r w:rsidRPr="001D64BE">
        <w:rPr>
          <w:rFonts w:ascii="Times New Roman" w:hAnsi="Times New Roman" w:cs="Times New Roman"/>
          <w:sz w:val="24"/>
          <w:szCs w:val="24"/>
        </w:rPr>
        <w:t xml:space="preserve"> было обсуждено, какие индикаторы интересны при изучении инклюзивного образования, какие существуют вызовы в этой области, и какие достижения. В целом для большинства стран актуальны проблемы обучения педагогов,</w:t>
      </w:r>
      <w:r w:rsidR="003B3DA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</w:rPr>
        <w:t xml:space="preserve">технического оснащения групп. Проблемным является мнение и страх родителей детей без особенностей развития, предубеждение перед участием в образовательном процессе детей особыми образовательными потребностями. </w:t>
      </w:r>
    </w:p>
    <w:p w14:paraId="002DE969" w14:textId="019F6E56" w:rsidR="00B677A6" w:rsidRPr="001D64BE" w:rsidRDefault="003C265F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Среди достижений были названы закрытие специальных школ, обновление программ мониторинга и сопровождения, работа по вовлечению семей в образовательный процесс, просветительская работа.</w:t>
      </w:r>
      <w:r w:rsidR="00B677A6" w:rsidRPr="001D64BE">
        <w:rPr>
          <w:rFonts w:ascii="Times New Roman" w:hAnsi="Times New Roman" w:cs="Times New Roman"/>
          <w:sz w:val="24"/>
          <w:szCs w:val="24"/>
        </w:rPr>
        <w:t xml:space="preserve"> Кром того, ранние интервенции с года до 5 лет, разработка программ, нацеленных на молодых родителей, формулировка общего понимания факторов риска. </w:t>
      </w:r>
    </w:p>
    <w:p w14:paraId="140AB9CC" w14:textId="76722AE6" w:rsidR="003C265F" w:rsidRPr="001D64BE" w:rsidRDefault="003C265F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4CD8BE" w14:textId="2523D115" w:rsidR="001105BB" w:rsidRPr="001D64BE" w:rsidRDefault="001105BB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A18E739" w14:textId="609CA965" w:rsidR="001105BB" w:rsidRPr="001D64BE" w:rsidRDefault="003C265F" w:rsidP="00D142A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4BE">
        <w:rPr>
          <w:rFonts w:ascii="Times New Roman" w:hAnsi="Times New Roman" w:cs="Times New Roman"/>
          <w:b/>
          <w:sz w:val="24"/>
          <w:szCs w:val="24"/>
          <w:u w:val="single"/>
        </w:rPr>
        <w:t>Повестка второго дня съезда (5 июля)</w:t>
      </w:r>
      <w:r w:rsidR="001105BB" w:rsidRPr="001D64B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51B613A" w14:textId="2F709079" w:rsidR="00B677A6" w:rsidRPr="001D64BE" w:rsidRDefault="00B677A6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Продолжен обсуждение особенностей инклюзивного образования. Представлены отчеты по работе в мини-группах.</w:t>
      </w:r>
    </w:p>
    <w:p w14:paraId="4AD7766D" w14:textId="02B41677" w:rsidR="001105BB" w:rsidRPr="001D64BE" w:rsidRDefault="00B677A6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Показано, что следует разделять</w:t>
      </w:r>
      <w:r w:rsidR="003C265F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1105BB" w:rsidRPr="001D64BE">
        <w:rPr>
          <w:rFonts w:ascii="Times New Roman" w:hAnsi="Times New Roman" w:cs="Times New Roman"/>
          <w:sz w:val="24"/>
          <w:szCs w:val="24"/>
        </w:rPr>
        <w:t>2 основные группы – инклюзия для детей с ООП и без, но со сложным бэкграундом</w:t>
      </w:r>
      <w:r w:rsidRPr="001D64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903B17" w14:textId="2ED38DD3" w:rsidR="001105BB" w:rsidRPr="001D64BE" w:rsidRDefault="00B677A6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Общим выводом можно назвать то, что в</w:t>
      </w:r>
      <w:r w:rsidR="001105BB" w:rsidRPr="001D64BE">
        <w:rPr>
          <w:rFonts w:ascii="Times New Roman" w:hAnsi="Times New Roman" w:cs="Times New Roman"/>
          <w:sz w:val="24"/>
          <w:szCs w:val="24"/>
          <w:u w:val="single"/>
        </w:rPr>
        <w:t>се хотят вовлечь детей</w:t>
      </w:r>
      <w:r w:rsidRPr="001D64BE">
        <w:rPr>
          <w:rFonts w:ascii="Times New Roman" w:hAnsi="Times New Roman" w:cs="Times New Roman"/>
          <w:sz w:val="24"/>
          <w:szCs w:val="24"/>
        </w:rPr>
        <w:t>, однако н</w:t>
      </w:r>
      <w:r w:rsidR="001105BB" w:rsidRPr="001D64BE">
        <w:rPr>
          <w:rFonts w:ascii="Times New Roman" w:hAnsi="Times New Roman" w:cs="Times New Roman"/>
          <w:sz w:val="24"/>
          <w:szCs w:val="24"/>
        </w:rPr>
        <w:t xml:space="preserve">ужно предложить подход, которые привлечет их </w:t>
      </w:r>
      <w:r w:rsidRPr="001D64BE">
        <w:rPr>
          <w:rFonts w:ascii="Times New Roman" w:hAnsi="Times New Roman" w:cs="Times New Roman"/>
          <w:sz w:val="24"/>
          <w:szCs w:val="24"/>
        </w:rPr>
        <w:t>родителей</w:t>
      </w:r>
    </w:p>
    <w:p w14:paraId="2F35EE7C" w14:textId="6B1B245E" w:rsidR="001105BB" w:rsidRPr="001D64BE" w:rsidRDefault="001105BB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lastRenderedPageBreak/>
        <w:t>Подчеркнули необходимость повышения качества образования учителей</w:t>
      </w:r>
      <w:r w:rsidR="00B677A6" w:rsidRPr="001D64BE">
        <w:rPr>
          <w:rFonts w:ascii="Times New Roman" w:hAnsi="Times New Roman" w:cs="Times New Roman"/>
          <w:sz w:val="24"/>
          <w:szCs w:val="24"/>
        </w:rPr>
        <w:t xml:space="preserve">, создания инструментов мониторинга и коррекции, а также </w:t>
      </w:r>
      <w:r w:rsidRPr="001D64BE">
        <w:rPr>
          <w:rFonts w:ascii="Times New Roman" w:hAnsi="Times New Roman" w:cs="Times New Roman"/>
          <w:sz w:val="24"/>
          <w:szCs w:val="24"/>
        </w:rPr>
        <w:t xml:space="preserve">достаточное </w:t>
      </w:r>
      <w:r w:rsidR="00B677A6" w:rsidRPr="001D64BE">
        <w:rPr>
          <w:rFonts w:ascii="Times New Roman" w:hAnsi="Times New Roman" w:cs="Times New Roman"/>
          <w:sz w:val="24"/>
          <w:szCs w:val="24"/>
        </w:rPr>
        <w:t>и таргетированное финансирование. Также было сказано о том, что н</w:t>
      </w:r>
      <w:r w:rsidRPr="001D64BE">
        <w:rPr>
          <w:rFonts w:ascii="Times New Roman" w:hAnsi="Times New Roman" w:cs="Times New Roman"/>
          <w:sz w:val="24"/>
          <w:szCs w:val="24"/>
        </w:rPr>
        <w:t>ужно повышать информированность родителей о существовании институтов для детей от 0 до 3</w:t>
      </w:r>
      <w:r w:rsidR="00B677A6" w:rsidRPr="001D64BE">
        <w:rPr>
          <w:rFonts w:ascii="Times New Roman" w:hAnsi="Times New Roman" w:cs="Times New Roman"/>
          <w:sz w:val="24"/>
          <w:szCs w:val="24"/>
        </w:rPr>
        <w:t xml:space="preserve"> лет,</w:t>
      </w:r>
      <w:r w:rsidR="003B3DA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B677A6" w:rsidRPr="001D64BE">
        <w:rPr>
          <w:rFonts w:ascii="Times New Roman" w:hAnsi="Times New Roman" w:cs="Times New Roman"/>
          <w:sz w:val="24"/>
          <w:szCs w:val="24"/>
        </w:rPr>
        <w:t>п</w:t>
      </w:r>
      <w:r w:rsidRPr="001D64BE">
        <w:rPr>
          <w:rFonts w:ascii="Times New Roman" w:hAnsi="Times New Roman" w:cs="Times New Roman"/>
          <w:sz w:val="24"/>
          <w:szCs w:val="24"/>
        </w:rPr>
        <w:t>реодолевать сегрегацию</w:t>
      </w:r>
      <w:r w:rsidR="00B677A6" w:rsidRPr="001D64BE">
        <w:rPr>
          <w:rFonts w:ascii="Times New Roman" w:hAnsi="Times New Roman" w:cs="Times New Roman"/>
          <w:sz w:val="24"/>
          <w:szCs w:val="24"/>
        </w:rPr>
        <w:t xml:space="preserve"> и г</w:t>
      </w:r>
      <w:r w:rsidRPr="001D64BE">
        <w:rPr>
          <w:rFonts w:ascii="Times New Roman" w:hAnsi="Times New Roman" w:cs="Times New Roman"/>
          <w:sz w:val="24"/>
          <w:szCs w:val="24"/>
        </w:rPr>
        <w:t>отовить педагогов к работе с меньшинствами и детьми с ООП</w:t>
      </w:r>
      <w:r w:rsidR="00B677A6" w:rsidRPr="001D64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63CE4E" w14:textId="77777777" w:rsidR="003B3DA2" w:rsidRPr="001D64BE" w:rsidRDefault="003B3DA2" w:rsidP="00D142A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7AF3943" w14:textId="77777777" w:rsidR="003B3DA2" w:rsidRPr="001D64BE" w:rsidRDefault="003B3DA2" w:rsidP="00D142A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E4514D3" w14:textId="4BEE7FF2" w:rsidR="003204BF" w:rsidRPr="001D64BE" w:rsidRDefault="00360EFA" w:rsidP="00D142A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64BE">
        <w:rPr>
          <w:rFonts w:ascii="Times New Roman" w:hAnsi="Times New Roman" w:cs="Times New Roman"/>
          <w:b/>
          <w:sz w:val="24"/>
          <w:szCs w:val="24"/>
        </w:rPr>
        <w:t xml:space="preserve">Эрик </w:t>
      </w:r>
      <w:proofErr w:type="spellStart"/>
      <w:r w:rsidRPr="001D64BE">
        <w:rPr>
          <w:rFonts w:ascii="Times New Roman" w:hAnsi="Times New Roman" w:cs="Times New Roman"/>
          <w:b/>
          <w:sz w:val="24"/>
          <w:szCs w:val="24"/>
        </w:rPr>
        <w:t>Шарбонье</w:t>
      </w:r>
      <w:proofErr w:type="spellEnd"/>
      <w:r w:rsidRPr="001D64BE">
        <w:rPr>
          <w:rFonts w:ascii="Times New Roman" w:hAnsi="Times New Roman" w:cs="Times New Roman"/>
          <w:b/>
          <w:sz w:val="24"/>
          <w:szCs w:val="24"/>
        </w:rPr>
        <w:t xml:space="preserve">, возвращаясь к 6-му пункту повестки, осветил следующие этапы работы по проекту Обзор политик в области качества в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ECEC</w:t>
      </w:r>
      <w:r w:rsidRPr="001D64BE">
        <w:rPr>
          <w:rFonts w:ascii="Times New Roman" w:hAnsi="Times New Roman" w:cs="Times New Roman"/>
          <w:b/>
          <w:sz w:val="24"/>
          <w:szCs w:val="24"/>
        </w:rPr>
        <w:t>: принятия обоснованных решений по улучшению качества для лучших результатов ребенка (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SS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Policy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Review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Quality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ECEC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Making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Informed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Decisions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Improve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Quality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Better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Child</w:t>
      </w:r>
      <w:r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Outcomes</w:t>
      </w:r>
      <w:r w:rsidRPr="001D64BE">
        <w:rPr>
          <w:rFonts w:ascii="Times New Roman" w:hAnsi="Times New Roman" w:cs="Times New Roman"/>
          <w:b/>
          <w:sz w:val="24"/>
          <w:szCs w:val="24"/>
        </w:rPr>
        <w:t>)</w:t>
      </w:r>
    </w:p>
    <w:p w14:paraId="7B70D107" w14:textId="61B60883" w:rsidR="003204BF" w:rsidRPr="001D64BE" w:rsidRDefault="00360EFA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Докладчик охарактеризовал представленные документы как </w:t>
      </w:r>
      <w:r w:rsidR="003204BF" w:rsidRPr="001D64BE">
        <w:rPr>
          <w:rFonts w:ascii="Times New Roman" w:hAnsi="Times New Roman" w:cs="Times New Roman"/>
          <w:sz w:val="24"/>
          <w:szCs w:val="24"/>
        </w:rPr>
        <w:t>результат, с которым можно работать, использовать и обсуждать в своих странах.</w:t>
      </w:r>
      <w:r w:rsidRPr="001D64BE">
        <w:rPr>
          <w:rFonts w:ascii="Times New Roman" w:hAnsi="Times New Roman" w:cs="Times New Roman"/>
          <w:sz w:val="24"/>
          <w:szCs w:val="24"/>
        </w:rPr>
        <w:t xml:space="preserve"> На данный момент участвует 9 стран. </w:t>
      </w:r>
      <w:r w:rsidR="003204BF" w:rsidRPr="001D64BE">
        <w:rPr>
          <w:rFonts w:ascii="Times New Roman" w:hAnsi="Times New Roman" w:cs="Times New Roman"/>
          <w:sz w:val="24"/>
          <w:szCs w:val="24"/>
        </w:rPr>
        <w:t>В 2018-19 г будет представлен отчет, содержащий страновую информацию.</w:t>
      </w:r>
    </w:p>
    <w:p w14:paraId="569BB0BB" w14:textId="3ACD3FB8" w:rsidR="00817A3D" w:rsidRPr="001D64BE" w:rsidRDefault="00817A3D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В Австралии уже начали работу над измерением качества</w:t>
      </w:r>
      <w:r w:rsidR="00360EFA" w:rsidRPr="001D64BE">
        <w:rPr>
          <w:rFonts w:ascii="Times New Roman" w:hAnsi="Times New Roman" w:cs="Times New Roman"/>
          <w:sz w:val="24"/>
          <w:szCs w:val="24"/>
        </w:rPr>
        <w:t xml:space="preserve">. Исследователи </w:t>
      </w:r>
      <w:r w:rsidRPr="001D64BE">
        <w:rPr>
          <w:rFonts w:ascii="Times New Roman" w:hAnsi="Times New Roman" w:cs="Times New Roman"/>
          <w:sz w:val="24"/>
          <w:szCs w:val="24"/>
        </w:rPr>
        <w:t xml:space="preserve">говорят о том, что это может повлиять на пересмотр политической </w:t>
      </w:r>
      <w:r w:rsidR="00360EFA" w:rsidRPr="001D64BE">
        <w:rPr>
          <w:rFonts w:ascii="Times New Roman" w:hAnsi="Times New Roman" w:cs="Times New Roman"/>
          <w:sz w:val="24"/>
          <w:szCs w:val="24"/>
        </w:rPr>
        <w:t>повестки</w:t>
      </w:r>
      <w:r w:rsidRPr="001D64BE">
        <w:rPr>
          <w:rFonts w:ascii="Times New Roman" w:hAnsi="Times New Roman" w:cs="Times New Roman"/>
          <w:sz w:val="24"/>
          <w:szCs w:val="24"/>
        </w:rPr>
        <w:t>, изменение</w:t>
      </w:r>
      <w:r w:rsidR="00360EFA" w:rsidRPr="001D64BE">
        <w:rPr>
          <w:rFonts w:ascii="Times New Roman" w:hAnsi="Times New Roman" w:cs="Times New Roman"/>
          <w:sz w:val="24"/>
          <w:szCs w:val="24"/>
        </w:rPr>
        <w:t xml:space="preserve"> существующей</w:t>
      </w: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360EFA" w:rsidRPr="001D64BE">
        <w:rPr>
          <w:rFonts w:ascii="Times New Roman" w:hAnsi="Times New Roman" w:cs="Times New Roman"/>
          <w:sz w:val="24"/>
          <w:szCs w:val="24"/>
        </w:rPr>
        <w:t xml:space="preserve">концепции ДО. </w:t>
      </w:r>
      <w:r w:rsidRPr="001D64BE">
        <w:rPr>
          <w:rFonts w:ascii="Times New Roman" w:hAnsi="Times New Roman" w:cs="Times New Roman"/>
          <w:sz w:val="24"/>
          <w:szCs w:val="24"/>
        </w:rPr>
        <w:t xml:space="preserve">Происходит сдвиг от ориентации на доступ к ДО, на доступ к качественному ДО, что важно и актуально и для России. </w:t>
      </w:r>
    </w:p>
    <w:p w14:paraId="52BA8458" w14:textId="77777777" w:rsidR="003B3DA2" w:rsidRPr="001D64BE" w:rsidRDefault="003B3DA2" w:rsidP="00D142A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AE6FA8C" w14:textId="38348AB8" w:rsidR="000158C6" w:rsidRPr="001D64BE" w:rsidRDefault="00817A3D" w:rsidP="00D142A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64BE">
        <w:rPr>
          <w:rFonts w:ascii="Times New Roman" w:hAnsi="Times New Roman" w:cs="Times New Roman"/>
          <w:b/>
          <w:sz w:val="24"/>
          <w:szCs w:val="24"/>
        </w:rPr>
        <w:t>Нэнси Белл (</w:t>
      </w:r>
      <w:r w:rsidRPr="001D64BE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="000158C6" w:rsidRPr="001D64BE">
        <w:rPr>
          <w:rFonts w:ascii="Times New Roman" w:hAnsi="Times New Roman" w:cs="Times New Roman"/>
          <w:b/>
          <w:sz w:val="24"/>
          <w:szCs w:val="24"/>
          <w:lang w:val="en-US"/>
        </w:rPr>
        <w:t>ncy</w:t>
      </w:r>
      <w:r w:rsidR="000158C6"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8C6" w:rsidRPr="001D64BE">
        <w:rPr>
          <w:rFonts w:ascii="Times New Roman" w:hAnsi="Times New Roman" w:cs="Times New Roman"/>
          <w:b/>
          <w:sz w:val="24"/>
          <w:szCs w:val="24"/>
          <w:lang w:val="en-US"/>
        </w:rPr>
        <w:t>Bell</w:t>
      </w:r>
      <w:r w:rsidR="00360EFA" w:rsidRPr="001D64B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58C6" w:rsidRPr="001D64BE">
        <w:rPr>
          <w:rFonts w:ascii="Times New Roman" w:hAnsi="Times New Roman" w:cs="Times New Roman"/>
          <w:b/>
          <w:sz w:val="24"/>
          <w:szCs w:val="24"/>
        </w:rPr>
        <w:t>министерство образования Новой Зеландии</w:t>
      </w:r>
      <w:r w:rsidR="00360EFA" w:rsidRPr="001D64BE">
        <w:rPr>
          <w:rFonts w:ascii="Times New Roman" w:hAnsi="Times New Roman" w:cs="Times New Roman"/>
          <w:b/>
          <w:sz w:val="24"/>
          <w:szCs w:val="24"/>
        </w:rPr>
        <w:t>) р</w:t>
      </w:r>
      <w:r w:rsidR="000158C6" w:rsidRPr="001D64BE">
        <w:rPr>
          <w:rFonts w:ascii="Times New Roman" w:hAnsi="Times New Roman" w:cs="Times New Roman"/>
          <w:b/>
          <w:sz w:val="24"/>
          <w:szCs w:val="24"/>
        </w:rPr>
        <w:t>ассказала об обновлении национальной программы «</w:t>
      </w:r>
      <w:proofErr w:type="spellStart"/>
      <w:r w:rsidR="000158C6" w:rsidRPr="001D64BE">
        <w:rPr>
          <w:rFonts w:ascii="Times New Roman" w:hAnsi="Times New Roman" w:cs="Times New Roman"/>
          <w:b/>
          <w:sz w:val="24"/>
          <w:szCs w:val="24"/>
        </w:rPr>
        <w:t>Варики</w:t>
      </w:r>
      <w:proofErr w:type="spellEnd"/>
      <w:r w:rsidR="000158C6" w:rsidRPr="001D64BE">
        <w:rPr>
          <w:rFonts w:ascii="Times New Roman" w:hAnsi="Times New Roman" w:cs="Times New Roman"/>
          <w:b/>
          <w:sz w:val="24"/>
          <w:szCs w:val="24"/>
        </w:rPr>
        <w:t>» дошкольного образования на основании отчета</w:t>
      </w:r>
    </w:p>
    <w:p w14:paraId="649E38E3" w14:textId="752FE66D" w:rsidR="000158C6" w:rsidRPr="001D64BE" w:rsidRDefault="00360EFA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Из отчета было почерпнуто представление о </w:t>
      </w:r>
      <w:r w:rsidR="000158C6" w:rsidRPr="001D64BE">
        <w:rPr>
          <w:rFonts w:ascii="Times New Roman" w:hAnsi="Times New Roman" w:cs="Times New Roman"/>
          <w:sz w:val="24"/>
          <w:szCs w:val="24"/>
        </w:rPr>
        <w:t>важн</w:t>
      </w:r>
      <w:r w:rsidRPr="001D64BE">
        <w:rPr>
          <w:rFonts w:ascii="Times New Roman" w:hAnsi="Times New Roman" w:cs="Times New Roman"/>
          <w:sz w:val="24"/>
          <w:szCs w:val="24"/>
        </w:rPr>
        <w:t>ости интенций и представлений</w:t>
      </w:r>
      <w:r w:rsidR="000158C6" w:rsidRPr="001D64BE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Pr="001D64BE">
        <w:rPr>
          <w:rFonts w:ascii="Times New Roman" w:hAnsi="Times New Roman" w:cs="Times New Roman"/>
          <w:sz w:val="24"/>
          <w:szCs w:val="24"/>
        </w:rPr>
        <w:t xml:space="preserve">, показано значение </w:t>
      </w:r>
      <w:r w:rsidR="000158C6" w:rsidRPr="001D64BE">
        <w:rPr>
          <w:rFonts w:ascii="Times New Roman" w:hAnsi="Times New Roman" w:cs="Times New Roman"/>
          <w:sz w:val="24"/>
          <w:szCs w:val="24"/>
        </w:rPr>
        <w:t>игры</w:t>
      </w:r>
      <w:r w:rsidRPr="001D64BE">
        <w:rPr>
          <w:rFonts w:ascii="Times New Roman" w:hAnsi="Times New Roman" w:cs="Times New Roman"/>
          <w:sz w:val="24"/>
          <w:szCs w:val="24"/>
        </w:rPr>
        <w:t>,</w:t>
      </w:r>
      <w:r w:rsidR="003B3DA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</w:rPr>
        <w:t>р</w:t>
      </w:r>
      <w:r w:rsidR="000158C6" w:rsidRPr="001D64BE">
        <w:rPr>
          <w:rFonts w:ascii="Times New Roman" w:hAnsi="Times New Roman" w:cs="Times New Roman"/>
          <w:sz w:val="24"/>
          <w:szCs w:val="24"/>
        </w:rPr>
        <w:t xml:space="preserve">оль взрослого в создании </w:t>
      </w:r>
      <w:r w:rsidRPr="001D64BE">
        <w:rPr>
          <w:rFonts w:ascii="Times New Roman" w:hAnsi="Times New Roman" w:cs="Times New Roman"/>
          <w:sz w:val="24"/>
          <w:szCs w:val="24"/>
        </w:rPr>
        <w:t>развивающих</w:t>
      </w:r>
      <w:r w:rsidR="000158C6" w:rsidRPr="001D64BE">
        <w:rPr>
          <w:rFonts w:ascii="Times New Roman" w:hAnsi="Times New Roman" w:cs="Times New Roman"/>
          <w:sz w:val="24"/>
          <w:szCs w:val="24"/>
        </w:rPr>
        <w:t xml:space="preserve"> возможностей и построении </w:t>
      </w:r>
      <w:r w:rsidRPr="001D64BE">
        <w:rPr>
          <w:rFonts w:ascii="Times New Roman" w:hAnsi="Times New Roman" w:cs="Times New Roman"/>
          <w:sz w:val="24"/>
          <w:szCs w:val="24"/>
        </w:rPr>
        <w:t>партнерского взаимодействия. Отмечено, что п</w:t>
      </w:r>
      <w:r w:rsidR="000158C6" w:rsidRPr="001D64BE">
        <w:rPr>
          <w:rFonts w:ascii="Times New Roman" w:hAnsi="Times New Roman" w:cs="Times New Roman"/>
          <w:sz w:val="24"/>
          <w:szCs w:val="24"/>
        </w:rPr>
        <w:t>риведенные в отчете примере могут быть важны для учителей, сделают их более уверенными</w:t>
      </w:r>
      <w:r w:rsidRPr="001D64BE">
        <w:rPr>
          <w:rFonts w:ascii="Times New Roman" w:hAnsi="Times New Roman" w:cs="Times New Roman"/>
          <w:sz w:val="24"/>
          <w:szCs w:val="24"/>
        </w:rPr>
        <w:t>.</w:t>
      </w:r>
    </w:p>
    <w:p w14:paraId="258D2FF5" w14:textId="753C4919" w:rsidR="000158C6" w:rsidRPr="001D64BE" w:rsidRDefault="000158C6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Новая программа</w:t>
      </w:r>
      <w:r w:rsidR="00360EFA" w:rsidRPr="001D64BE">
        <w:rPr>
          <w:rFonts w:ascii="Times New Roman" w:hAnsi="Times New Roman" w:cs="Times New Roman"/>
          <w:sz w:val="24"/>
          <w:szCs w:val="24"/>
        </w:rPr>
        <w:t xml:space="preserve"> дошкольного образования Новой Зеландии</w:t>
      </w: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360EFA" w:rsidRPr="001D64BE">
        <w:rPr>
          <w:rFonts w:ascii="Times New Roman" w:hAnsi="Times New Roman" w:cs="Times New Roman"/>
          <w:sz w:val="24"/>
          <w:szCs w:val="24"/>
        </w:rPr>
        <w:t xml:space="preserve">ориентирована на </w:t>
      </w:r>
      <w:r w:rsidRPr="001D64BE">
        <w:rPr>
          <w:rFonts w:ascii="Times New Roman" w:hAnsi="Times New Roman" w:cs="Times New Roman"/>
          <w:sz w:val="24"/>
          <w:szCs w:val="24"/>
        </w:rPr>
        <w:t>баланс между ког</w:t>
      </w:r>
      <w:r w:rsidR="00360EFA" w:rsidRPr="001D64BE">
        <w:rPr>
          <w:rFonts w:ascii="Times New Roman" w:hAnsi="Times New Roman" w:cs="Times New Roman"/>
          <w:sz w:val="24"/>
          <w:szCs w:val="24"/>
        </w:rPr>
        <w:t>нитивным</w:t>
      </w:r>
      <w:r w:rsidRPr="001D64BE">
        <w:rPr>
          <w:rFonts w:ascii="Times New Roman" w:hAnsi="Times New Roman" w:cs="Times New Roman"/>
          <w:sz w:val="24"/>
          <w:szCs w:val="24"/>
        </w:rPr>
        <w:t xml:space="preserve"> и </w:t>
      </w:r>
      <w:r w:rsidR="00360EFA" w:rsidRPr="001D64BE">
        <w:rPr>
          <w:rFonts w:ascii="Times New Roman" w:hAnsi="Times New Roman" w:cs="Times New Roman"/>
          <w:sz w:val="24"/>
          <w:szCs w:val="24"/>
        </w:rPr>
        <w:t>не когнитивным развитием</w:t>
      </w:r>
      <w:r w:rsidRPr="001D64BE">
        <w:rPr>
          <w:rFonts w:ascii="Times New Roman" w:hAnsi="Times New Roman" w:cs="Times New Roman"/>
          <w:sz w:val="24"/>
          <w:szCs w:val="24"/>
        </w:rPr>
        <w:t>.</w:t>
      </w:r>
      <w:r w:rsidR="00360EFA" w:rsidRPr="001D64BE">
        <w:rPr>
          <w:rFonts w:ascii="Times New Roman" w:hAnsi="Times New Roman" w:cs="Times New Roman"/>
          <w:sz w:val="24"/>
          <w:szCs w:val="24"/>
        </w:rPr>
        <w:t xml:space="preserve"> Приоритет отдан игре, вовлеченности, мотивации, навыкам</w:t>
      </w:r>
      <w:r w:rsidRPr="001D64BE">
        <w:rPr>
          <w:rFonts w:ascii="Times New Roman" w:hAnsi="Times New Roman" w:cs="Times New Roman"/>
          <w:sz w:val="24"/>
          <w:szCs w:val="24"/>
        </w:rPr>
        <w:t xml:space="preserve"> 21 века</w:t>
      </w:r>
      <w:r w:rsidR="00360EFA" w:rsidRPr="001D64BE">
        <w:rPr>
          <w:rFonts w:ascii="Times New Roman" w:hAnsi="Times New Roman" w:cs="Times New Roman"/>
          <w:sz w:val="24"/>
          <w:szCs w:val="24"/>
        </w:rPr>
        <w:t>.</w:t>
      </w:r>
    </w:p>
    <w:p w14:paraId="35CB791E" w14:textId="459686C7" w:rsidR="000158C6" w:rsidRPr="001D64BE" w:rsidRDefault="00360EFA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В Новой Зеландии</w:t>
      </w:r>
      <w:r w:rsidR="000158C6" w:rsidRPr="001D64BE">
        <w:rPr>
          <w:rFonts w:ascii="Times New Roman" w:hAnsi="Times New Roman" w:cs="Times New Roman"/>
          <w:sz w:val="24"/>
          <w:szCs w:val="24"/>
        </w:rPr>
        <w:t xml:space="preserve"> существует много разнообразных форм образования (</w:t>
      </w:r>
      <w:r w:rsidRPr="001D64B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0158C6" w:rsidRPr="001D64BE">
        <w:rPr>
          <w:rFonts w:ascii="Times New Roman" w:hAnsi="Times New Roman" w:cs="Times New Roman"/>
          <w:sz w:val="24"/>
          <w:szCs w:val="24"/>
        </w:rPr>
        <w:t>ве</w:t>
      </w:r>
      <w:r w:rsidRPr="001D64BE">
        <w:rPr>
          <w:rFonts w:ascii="Times New Roman" w:hAnsi="Times New Roman" w:cs="Times New Roman"/>
          <w:sz w:val="24"/>
          <w:szCs w:val="24"/>
        </w:rPr>
        <w:t>д</w:t>
      </w:r>
      <w:r w:rsidR="000158C6" w:rsidRPr="001D64BE">
        <w:rPr>
          <w:rFonts w:ascii="Times New Roman" w:hAnsi="Times New Roman" w:cs="Times New Roman"/>
          <w:sz w:val="24"/>
          <w:szCs w:val="24"/>
        </w:rPr>
        <w:t>ется родителями/ учителями, проходит в гос</w:t>
      </w:r>
      <w:r w:rsidRPr="001D64BE">
        <w:rPr>
          <w:rFonts w:ascii="Times New Roman" w:hAnsi="Times New Roman" w:cs="Times New Roman"/>
          <w:sz w:val="24"/>
          <w:szCs w:val="24"/>
        </w:rPr>
        <w:t>ударственных</w:t>
      </w:r>
      <w:r w:rsidR="000158C6" w:rsidRPr="001D64BE">
        <w:rPr>
          <w:rFonts w:ascii="Times New Roman" w:hAnsi="Times New Roman" w:cs="Times New Roman"/>
          <w:sz w:val="24"/>
          <w:szCs w:val="24"/>
        </w:rPr>
        <w:t xml:space="preserve"> садах, платных и бесплатных частны</w:t>
      </w:r>
      <w:r w:rsidRPr="001D64BE">
        <w:rPr>
          <w:rFonts w:ascii="Times New Roman" w:hAnsi="Times New Roman" w:cs="Times New Roman"/>
          <w:sz w:val="24"/>
          <w:szCs w:val="24"/>
        </w:rPr>
        <w:t>х). Реформа программы «</w:t>
      </w:r>
      <w:proofErr w:type="spellStart"/>
      <w:r w:rsidRPr="001D64BE">
        <w:rPr>
          <w:rFonts w:ascii="Times New Roman" w:hAnsi="Times New Roman" w:cs="Times New Roman"/>
          <w:sz w:val="24"/>
          <w:szCs w:val="24"/>
        </w:rPr>
        <w:t>Варики</w:t>
      </w:r>
      <w:proofErr w:type="spellEnd"/>
      <w:r w:rsidRPr="001D64BE">
        <w:rPr>
          <w:rFonts w:ascii="Times New Roman" w:hAnsi="Times New Roman" w:cs="Times New Roman"/>
          <w:sz w:val="24"/>
          <w:szCs w:val="24"/>
        </w:rPr>
        <w:t>» позволила</w:t>
      </w:r>
      <w:r w:rsidR="000158C6" w:rsidRPr="001D64BE">
        <w:rPr>
          <w:rFonts w:ascii="Times New Roman" w:hAnsi="Times New Roman" w:cs="Times New Roman"/>
          <w:sz w:val="24"/>
          <w:szCs w:val="24"/>
        </w:rPr>
        <w:t xml:space="preserve"> универсализировать качество ДО в разных институтах. К пересмотру программы сделанной в 90х </w:t>
      </w:r>
      <w:proofErr w:type="spellStart"/>
      <w:r w:rsidR="000158C6" w:rsidRPr="001D64BE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0158C6" w:rsidRPr="001D64BE">
        <w:rPr>
          <w:rFonts w:ascii="Times New Roman" w:hAnsi="Times New Roman" w:cs="Times New Roman"/>
          <w:sz w:val="24"/>
          <w:szCs w:val="24"/>
        </w:rPr>
        <w:t xml:space="preserve"> привлекли широкую общественность, в </w:t>
      </w:r>
      <w:proofErr w:type="spellStart"/>
      <w:r w:rsidR="000158C6" w:rsidRPr="001D64B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158C6" w:rsidRPr="001D64BE">
        <w:rPr>
          <w:rFonts w:ascii="Times New Roman" w:hAnsi="Times New Roman" w:cs="Times New Roman"/>
          <w:sz w:val="24"/>
          <w:szCs w:val="24"/>
        </w:rPr>
        <w:t>. и авторов оригинальной программы.</w:t>
      </w:r>
      <w:r w:rsidRPr="001D64BE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Pr="001D64BE">
        <w:rPr>
          <w:rFonts w:ascii="Times New Roman" w:hAnsi="Times New Roman" w:cs="Times New Roman"/>
          <w:sz w:val="24"/>
          <w:szCs w:val="24"/>
        </w:rPr>
        <w:lastRenderedPageBreak/>
        <w:t>удалось обновить ее, в том числе и за счет включения</w:t>
      </w:r>
      <w:r w:rsidR="003B3DA2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</w:rPr>
        <w:t>области, отражающей</w:t>
      </w:r>
      <w:r w:rsidR="000158C6" w:rsidRPr="001D64BE">
        <w:rPr>
          <w:rFonts w:ascii="Times New Roman" w:hAnsi="Times New Roman" w:cs="Times New Roman"/>
          <w:sz w:val="24"/>
          <w:szCs w:val="24"/>
        </w:rPr>
        <w:t xml:space="preserve"> культуру </w:t>
      </w:r>
      <w:proofErr w:type="spellStart"/>
      <w:r w:rsidR="000158C6" w:rsidRPr="001D64BE">
        <w:rPr>
          <w:rFonts w:ascii="Times New Roman" w:hAnsi="Times New Roman" w:cs="Times New Roman"/>
          <w:sz w:val="24"/>
          <w:szCs w:val="24"/>
        </w:rPr>
        <w:t>Маоори</w:t>
      </w:r>
      <w:proofErr w:type="spellEnd"/>
      <w:r w:rsidR="000158C6" w:rsidRPr="001D64BE">
        <w:rPr>
          <w:rFonts w:ascii="Times New Roman" w:hAnsi="Times New Roman" w:cs="Times New Roman"/>
          <w:sz w:val="24"/>
          <w:szCs w:val="24"/>
        </w:rPr>
        <w:t xml:space="preserve"> и позволяющую формировать соответствующую идентичность детей. </w:t>
      </w:r>
    </w:p>
    <w:p w14:paraId="5CA8534F" w14:textId="7628F4DC" w:rsidR="00553E0A" w:rsidRPr="001D64BE" w:rsidRDefault="00553E0A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Основной упор делается на соци</w:t>
      </w:r>
      <w:r w:rsidR="003B3DA2" w:rsidRPr="001D64BE">
        <w:rPr>
          <w:rFonts w:ascii="Times New Roman" w:hAnsi="Times New Roman" w:cs="Times New Roman"/>
          <w:sz w:val="24"/>
          <w:szCs w:val="24"/>
        </w:rPr>
        <w:t>ально – эмоциональное развитие, а в</w:t>
      </w:r>
      <w:r w:rsidRPr="001D64BE">
        <w:rPr>
          <w:rFonts w:ascii="Times New Roman" w:hAnsi="Times New Roman" w:cs="Times New Roman"/>
          <w:sz w:val="24"/>
          <w:szCs w:val="24"/>
        </w:rPr>
        <w:t xml:space="preserve">се участники образовательного процесса представлены как сообщество учащихся, где дети – одни из них. </w:t>
      </w:r>
    </w:p>
    <w:p w14:paraId="57884C6A" w14:textId="26BC3DE5" w:rsidR="000158C6" w:rsidRPr="001D64BE" w:rsidRDefault="003B3DA2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С программой моно ознакомиться на сайте </w:t>
      </w:r>
      <w:proofErr w:type="spellStart"/>
      <w:r w:rsidR="00553E0A" w:rsidRPr="001D64BE">
        <w:rPr>
          <w:rFonts w:ascii="Times New Roman" w:hAnsi="Times New Roman" w:cs="Times New Roman"/>
          <w:sz w:val="24"/>
          <w:szCs w:val="24"/>
          <w:lang w:val="en-US"/>
        </w:rPr>
        <w:t>tewhariki</w:t>
      </w:r>
      <w:proofErr w:type="spellEnd"/>
      <w:r w:rsidR="00553E0A" w:rsidRPr="001D64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53E0A" w:rsidRPr="001D64BE">
        <w:rPr>
          <w:rFonts w:ascii="Times New Roman" w:hAnsi="Times New Roman" w:cs="Times New Roman"/>
          <w:sz w:val="24"/>
          <w:szCs w:val="24"/>
          <w:lang w:val="en-US"/>
        </w:rPr>
        <w:t>tki</w:t>
      </w:r>
      <w:proofErr w:type="spellEnd"/>
      <w:r w:rsidR="00553E0A" w:rsidRPr="001D64BE">
        <w:rPr>
          <w:rFonts w:ascii="Times New Roman" w:hAnsi="Times New Roman" w:cs="Times New Roman"/>
          <w:sz w:val="24"/>
          <w:szCs w:val="24"/>
        </w:rPr>
        <w:t>.</w:t>
      </w:r>
      <w:r w:rsidR="00553E0A" w:rsidRPr="001D64B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553E0A" w:rsidRPr="001D64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53E0A" w:rsidRPr="001D64BE">
        <w:rPr>
          <w:rFonts w:ascii="Times New Roman" w:hAnsi="Times New Roman" w:cs="Times New Roman"/>
          <w:sz w:val="24"/>
          <w:szCs w:val="24"/>
          <w:lang w:val="en-US"/>
        </w:rPr>
        <w:t>nz</w:t>
      </w:r>
      <w:proofErr w:type="spellEnd"/>
      <w:r w:rsidR="00553E0A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</w:rPr>
        <w:t xml:space="preserve">и </w:t>
      </w:r>
      <w:r w:rsidR="00553E0A" w:rsidRPr="001D64BE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553E0A" w:rsidRPr="001D64BE">
        <w:rPr>
          <w:rFonts w:ascii="Times New Roman" w:hAnsi="Times New Roman" w:cs="Times New Roman"/>
          <w:sz w:val="24"/>
          <w:szCs w:val="24"/>
        </w:rPr>
        <w:t>.</w:t>
      </w:r>
      <w:r w:rsidR="00553E0A" w:rsidRPr="001D64BE">
        <w:rPr>
          <w:rFonts w:ascii="Times New Roman" w:hAnsi="Times New Roman" w:cs="Times New Roman"/>
          <w:sz w:val="24"/>
          <w:szCs w:val="24"/>
          <w:lang w:val="en-US"/>
        </w:rPr>
        <w:t>govt</w:t>
      </w:r>
      <w:r w:rsidR="00553E0A" w:rsidRPr="001D64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53E0A" w:rsidRPr="001D64BE">
        <w:rPr>
          <w:rFonts w:ascii="Times New Roman" w:hAnsi="Times New Roman" w:cs="Times New Roman"/>
          <w:sz w:val="24"/>
          <w:szCs w:val="24"/>
          <w:lang w:val="en-US"/>
        </w:rPr>
        <w:t>nz</w:t>
      </w:r>
      <w:proofErr w:type="spellEnd"/>
      <w:r w:rsidR="00553E0A" w:rsidRPr="001D64BE">
        <w:rPr>
          <w:rFonts w:ascii="Times New Roman" w:hAnsi="Times New Roman" w:cs="Times New Roman"/>
          <w:sz w:val="24"/>
          <w:szCs w:val="24"/>
        </w:rPr>
        <w:t>/</w:t>
      </w:r>
      <w:r w:rsidR="00553E0A" w:rsidRPr="001D64BE"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553E0A" w:rsidRPr="001D64BE">
        <w:rPr>
          <w:rFonts w:ascii="Times New Roman" w:hAnsi="Times New Roman" w:cs="Times New Roman"/>
          <w:sz w:val="24"/>
          <w:szCs w:val="24"/>
        </w:rPr>
        <w:t>-</w:t>
      </w:r>
      <w:r w:rsidR="00553E0A" w:rsidRPr="001D64BE">
        <w:rPr>
          <w:rFonts w:ascii="Times New Roman" w:hAnsi="Times New Roman" w:cs="Times New Roman"/>
          <w:sz w:val="24"/>
          <w:szCs w:val="24"/>
          <w:lang w:val="en-US"/>
        </w:rPr>
        <w:t>childhood</w:t>
      </w:r>
      <w:r w:rsidR="00553E0A" w:rsidRPr="001D64BE">
        <w:rPr>
          <w:rFonts w:ascii="Times New Roman" w:hAnsi="Times New Roman" w:cs="Times New Roman"/>
          <w:sz w:val="24"/>
          <w:szCs w:val="24"/>
        </w:rPr>
        <w:t>/</w:t>
      </w:r>
      <w:r w:rsidR="00553E0A" w:rsidRPr="001D64BE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="00553E0A" w:rsidRPr="001D64BE">
        <w:rPr>
          <w:rFonts w:ascii="Times New Roman" w:hAnsi="Times New Roman" w:cs="Times New Roman"/>
          <w:sz w:val="24"/>
          <w:szCs w:val="24"/>
        </w:rPr>
        <w:t>-</w:t>
      </w:r>
      <w:r w:rsidR="00553E0A" w:rsidRPr="001D64B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53E0A" w:rsidRPr="001D64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53E0A" w:rsidRPr="001D64BE">
        <w:rPr>
          <w:rFonts w:ascii="Times New Roman" w:hAnsi="Times New Roman" w:cs="Times New Roman"/>
          <w:sz w:val="24"/>
          <w:szCs w:val="24"/>
          <w:lang w:val="en-US"/>
        </w:rPr>
        <w:t>lerning</w:t>
      </w:r>
      <w:proofErr w:type="spellEnd"/>
      <w:r w:rsidR="00553E0A" w:rsidRPr="001D64B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53E0A" w:rsidRPr="001D64BE">
        <w:rPr>
          <w:rFonts w:ascii="Times New Roman" w:hAnsi="Times New Roman" w:cs="Times New Roman"/>
          <w:sz w:val="24"/>
          <w:szCs w:val="24"/>
          <w:lang w:val="en-US"/>
        </w:rPr>
        <w:t>ece</w:t>
      </w:r>
      <w:proofErr w:type="spellEnd"/>
      <w:r w:rsidR="00553E0A" w:rsidRPr="001D64BE">
        <w:rPr>
          <w:rFonts w:ascii="Times New Roman" w:hAnsi="Times New Roman" w:cs="Times New Roman"/>
          <w:sz w:val="24"/>
          <w:szCs w:val="24"/>
        </w:rPr>
        <w:t>-</w:t>
      </w:r>
      <w:r w:rsidR="00553E0A" w:rsidRPr="001D64BE">
        <w:rPr>
          <w:rFonts w:ascii="Times New Roman" w:hAnsi="Times New Roman" w:cs="Times New Roman"/>
          <w:sz w:val="24"/>
          <w:szCs w:val="24"/>
          <w:lang w:val="en-US"/>
        </w:rPr>
        <w:t>curriculum</w:t>
      </w:r>
      <w:r w:rsidRPr="001D64BE">
        <w:rPr>
          <w:rFonts w:ascii="Times New Roman" w:hAnsi="Times New Roman" w:cs="Times New Roman"/>
          <w:sz w:val="24"/>
          <w:szCs w:val="24"/>
        </w:rPr>
        <w:t>.</w:t>
      </w:r>
    </w:p>
    <w:p w14:paraId="7341B25D" w14:textId="77777777" w:rsidR="003B3DA2" w:rsidRPr="001D64BE" w:rsidRDefault="003B3DA2" w:rsidP="00D142A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47335EC" w14:textId="5873F318" w:rsidR="00553E0A" w:rsidRPr="001D64BE" w:rsidRDefault="003B3DA2" w:rsidP="00D142A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64BE">
        <w:rPr>
          <w:rFonts w:ascii="Times New Roman" w:hAnsi="Times New Roman" w:cs="Times New Roman"/>
          <w:b/>
          <w:sz w:val="24"/>
          <w:szCs w:val="24"/>
        </w:rPr>
        <w:t xml:space="preserve">В заключение 21-ого заседания Сети по воспитанию и обучению детей младшего возраста (ECEC) ОЭСР были подведены основные итоги, представлены изменения в составе сети (смене руководителя делегации из Кореи и Канады), установлено время и тематика предстоящей встречи. 22-ое заседание Сети по воспитанию и обучению детей младшего возраста пройдет 26-27 октября в Париже и будет посвящено инновационной педагогике. </w:t>
      </w:r>
    </w:p>
    <w:p w14:paraId="067B041E" w14:textId="38599A89" w:rsidR="00D700E3" w:rsidRPr="001D64BE" w:rsidRDefault="00D700E3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1EEFB71" w14:textId="2E1C7F4E" w:rsidR="00D700E3" w:rsidRPr="001D64BE" w:rsidRDefault="00D700E3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Резюме от </w:t>
      </w:r>
      <w:r w:rsidR="00713F3B" w:rsidRPr="001D64BE">
        <w:rPr>
          <w:rFonts w:ascii="Times New Roman" w:hAnsi="Times New Roman" w:cs="Times New Roman"/>
          <w:sz w:val="24"/>
          <w:szCs w:val="24"/>
        </w:rPr>
        <w:t>председателя</w:t>
      </w:r>
      <w:r w:rsidRPr="001D64BE">
        <w:rPr>
          <w:rFonts w:ascii="Times New Roman" w:hAnsi="Times New Roman" w:cs="Times New Roman"/>
          <w:sz w:val="24"/>
          <w:szCs w:val="24"/>
        </w:rPr>
        <w:t xml:space="preserve">: перечислила все прошедшие </w:t>
      </w:r>
      <w:proofErr w:type="gramStart"/>
      <w:r w:rsidRPr="001D64BE">
        <w:rPr>
          <w:rFonts w:ascii="Times New Roman" w:hAnsi="Times New Roman" w:cs="Times New Roman"/>
          <w:sz w:val="24"/>
          <w:szCs w:val="24"/>
        </w:rPr>
        <w:t xml:space="preserve">активности </w:t>
      </w:r>
      <w:r w:rsidR="00713F3B" w:rsidRPr="001D64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13F3B" w:rsidRPr="001D64BE">
        <w:rPr>
          <w:rFonts w:ascii="Times New Roman" w:hAnsi="Times New Roman" w:cs="Times New Roman"/>
          <w:sz w:val="24"/>
          <w:szCs w:val="24"/>
        </w:rPr>
        <w:t xml:space="preserve"> поблагодарила организаторов, участников и переводчиков. </w:t>
      </w:r>
    </w:p>
    <w:p w14:paraId="40B115E3" w14:textId="279297BF" w:rsidR="00840A82" w:rsidRPr="001D64BE" w:rsidRDefault="00840A82" w:rsidP="00D142A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b/>
          <w:sz w:val="24"/>
          <w:szCs w:val="24"/>
        </w:rPr>
        <w:t xml:space="preserve">Основные итоги мероприятия: </w:t>
      </w:r>
    </w:p>
    <w:p w14:paraId="30033455" w14:textId="30AF42D8" w:rsidR="004023EB" w:rsidRPr="001D64BE" w:rsidRDefault="004023EB" w:rsidP="00D14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Представлен для ознакомления ряд крайне важных документов и публикаций, в первую очередь, посвященных индикаторам дошкольного образования и практикам перехода от дошкольного образования к начальному школьному. Эти документы требуют изучения и могут быть использованы для мониторинга российского дошкольного образования. </w:t>
      </w:r>
    </w:p>
    <w:p w14:paraId="4EA42951" w14:textId="1457C53E" w:rsidR="004023EB" w:rsidRPr="001D64BE" w:rsidRDefault="004023EB" w:rsidP="00D14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Продемонстрировано продвижение по представленным ранее проектам, ожидается появление крайне полезного для исследователей и практиков мета-анализа показателей оценки качества дошкольного образования.</w:t>
      </w:r>
    </w:p>
    <w:p w14:paraId="063694C6" w14:textId="0DEEC452" w:rsidR="004023EB" w:rsidRPr="001D64BE" w:rsidRDefault="004023EB" w:rsidP="00D14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Выработано общее понимание целей и задач инклюзивного образования (вовлечение, информирование, участие в общественной жизни), а также проблем, с которыми сталкивается большинство стран (образование педагогов, предубеждение общества, нехватка целенаправленного финансирования).</w:t>
      </w:r>
    </w:p>
    <w:p w14:paraId="64A16E4B" w14:textId="71203E90" w:rsidR="00840A82" w:rsidRPr="001D64BE" w:rsidRDefault="00840A82" w:rsidP="00D142A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Продолжающие и </w:t>
      </w:r>
      <w:proofErr w:type="gramStart"/>
      <w:r w:rsidRPr="001D64BE">
        <w:rPr>
          <w:rFonts w:ascii="Times New Roman" w:hAnsi="Times New Roman" w:cs="Times New Roman"/>
          <w:sz w:val="24"/>
          <w:szCs w:val="24"/>
        </w:rPr>
        <w:t>новые аналитические проекты</w:t>
      </w:r>
      <w:proofErr w:type="gramEnd"/>
      <w:r w:rsidRPr="001D64BE">
        <w:rPr>
          <w:rFonts w:ascii="Times New Roman" w:hAnsi="Times New Roman" w:cs="Times New Roman"/>
          <w:sz w:val="24"/>
          <w:szCs w:val="24"/>
        </w:rPr>
        <w:t xml:space="preserve"> и исследования ОЭСР, представленные на мероприятии, и оценка их перспективности и актуальности для России:</w:t>
      </w:r>
      <w:r w:rsidR="003B3DA2" w:rsidRPr="001D64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CFF76" w14:textId="76B15A75" w:rsidR="00C87B10" w:rsidRPr="001D64BE" w:rsidRDefault="00C87B10" w:rsidP="00D14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E83FCE" w14:textId="44E47AB5" w:rsidR="00C87B10" w:rsidRPr="001D64BE" w:rsidRDefault="00C87B10" w:rsidP="00D14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44466D" w14:textId="324E80D1" w:rsidR="00C87B10" w:rsidRPr="001D64BE" w:rsidRDefault="00C87B10" w:rsidP="00D14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3180F6" w14:textId="04CF130D" w:rsidR="00C87B10" w:rsidRPr="001D64BE" w:rsidRDefault="00C87B10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lastRenderedPageBreak/>
        <w:t xml:space="preserve">1) Проект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TALIS</w:t>
      </w: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Starting</w:t>
      </w: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Strong</w:t>
      </w: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4BE">
        <w:rPr>
          <w:rFonts w:ascii="Times New Roman" w:hAnsi="Times New Roman" w:cs="Times New Roman"/>
          <w:sz w:val="24"/>
          <w:szCs w:val="24"/>
          <w:lang w:val="en-US"/>
        </w:rPr>
        <w:t>Syrvey</w:t>
      </w:r>
      <w:proofErr w:type="spellEnd"/>
      <w:r w:rsidRPr="001D64BE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TALIS</w:t>
      </w: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Pr="001D64BE">
        <w:rPr>
          <w:rFonts w:ascii="Times New Roman" w:hAnsi="Times New Roman" w:cs="Times New Roman"/>
          <w:sz w:val="24"/>
          <w:szCs w:val="24"/>
        </w:rPr>
        <w:t xml:space="preserve">) – представляется крайне важным изучение особенностей работы дошкольных педагогов в России, однако, разработка инструментария требует длительной предварительной работы, а само проведение подобного исследования представляется эффективным в том случае, если сами педагоги будут заинтересованы участвовать в нем, а его результаты приведут к улучшению условий их работы. </w:t>
      </w:r>
    </w:p>
    <w:p w14:paraId="6A2D3F5F" w14:textId="516D8395" w:rsidR="00C87B10" w:rsidRPr="001D64BE" w:rsidRDefault="00C87B10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  <w:lang w:val="en-US"/>
        </w:rPr>
        <w:t xml:space="preserve">2)  </w:t>
      </w:r>
      <w:r w:rsidRPr="001D64BE">
        <w:rPr>
          <w:rFonts w:ascii="Times New Roman" w:hAnsi="Times New Roman" w:cs="Times New Roman"/>
          <w:sz w:val="24"/>
          <w:szCs w:val="24"/>
        </w:rPr>
        <w:t>Проект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 xml:space="preserve"> Early Learning and Child Wellbeing Study. </w:t>
      </w:r>
      <w:r w:rsidRPr="001D64BE">
        <w:rPr>
          <w:rFonts w:ascii="Times New Roman" w:hAnsi="Times New Roman" w:cs="Times New Roman"/>
          <w:sz w:val="24"/>
          <w:szCs w:val="24"/>
        </w:rPr>
        <w:t xml:space="preserve">Представляется целесообразным широкое введение понимания детского благополучия в исследовательскую повестку результатов дошкольного образования.  </w:t>
      </w:r>
    </w:p>
    <w:p w14:paraId="64E50FD4" w14:textId="67EC1D8B" w:rsidR="00C87B10" w:rsidRPr="001D64BE" w:rsidRDefault="00C87B10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3) Проект ТАЛИС 2018. </w:t>
      </w:r>
      <w:r w:rsidR="00AC6A57" w:rsidRPr="001D64BE">
        <w:rPr>
          <w:rFonts w:ascii="Times New Roman" w:hAnsi="Times New Roman" w:cs="Times New Roman"/>
          <w:sz w:val="24"/>
          <w:szCs w:val="24"/>
        </w:rPr>
        <w:t>Подставляется</w:t>
      </w:r>
      <w:r w:rsidRPr="001D64BE">
        <w:rPr>
          <w:rFonts w:ascii="Times New Roman" w:hAnsi="Times New Roman" w:cs="Times New Roman"/>
          <w:sz w:val="24"/>
          <w:szCs w:val="24"/>
        </w:rPr>
        <w:t xml:space="preserve"> важным присутствовать на собрании сети, посвященному инновациям в образовании.</w:t>
      </w:r>
    </w:p>
    <w:p w14:paraId="429D1C92" w14:textId="50DD1F9A" w:rsidR="00C87B10" w:rsidRPr="001D64BE" w:rsidRDefault="00C87B10" w:rsidP="00D142A2">
      <w:pPr>
        <w:tabs>
          <w:tab w:val="left" w:pos="425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4) Было представлено новое направление работы «Сила разнообразия» (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Strength</w:t>
      </w: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Diversity</w:t>
      </w:r>
      <w:r w:rsidRPr="001D64BE">
        <w:rPr>
          <w:rFonts w:ascii="Times New Roman" w:hAnsi="Times New Roman" w:cs="Times New Roman"/>
          <w:sz w:val="24"/>
          <w:szCs w:val="24"/>
        </w:rPr>
        <w:t xml:space="preserve">). Представляется важным отслеживать продвижение по данному проекту, поскольку Российский опыт может быть интересен коллегам, а также потому, что данная тема становится все более актуальной. В ВШЭ ведется ряд исследований, хотя они касаются, в первую очередь, </w:t>
      </w:r>
      <w:proofErr w:type="spellStart"/>
      <w:r w:rsidRPr="001D64BE">
        <w:rPr>
          <w:rFonts w:ascii="Times New Roman" w:hAnsi="Times New Roman" w:cs="Times New Roman"/>
          <w:sz w:val="24"/>
          <w:szCs w:val="24"/>
        </w:rPr>
        <w:t>мигрантских</w:t>
      </w:r>
      <w:proofErr w:type="spellEnd"/>
      <w:r w:rsidRPr="001D64BE">
        <w:rPr>
          <w:rFonts w:ascii="Times New Roman" w:hAnsi="Times New Roman" w:cs="Times New Roman"/>
          <w:sz w:val="24"/>
          <w:szCs w:val="24"/>
        </w:rPr>
        <w:t xml:space="preserve"> школ. Между тем, именно работа с дошкольниками может оказаться наиболее продуктивной и наименее ресурсоемкой.</w:t>
      </w:r>
    </w:p>
    <w:p w14:paraId="0D49461C" w14:textId="4A6FE89A" w:rsidR="00C87B10" w:rsidRPr="001D64BE" w:rsidRDefault="00C87B10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5) </w:t>
      </w:r>
      <w:r w:rsidR="00AC6A57" w:rsidRPr="001D64BE">
        <w:rPr>
          <w:rFonts w:ascii="Times New Roman" w:hAnsi="Times New Roman" w:cs="Times New Roman"/>
          <w:sz w:val="24"/>
          <w:szCs w:val="24"/>
        </w:rPr>
        <w:t xml:space="preserve">проект Обзор политик в области качества в </w:t>
      </w:r>
      <w:r w:rsidR="00AC6A57" w:rsidRPr="001D64BE">
        <w:rPr>
          <w:rFonts w:ascii="Times New Roman" w:hAnsi="Times New Roman" w:cs="Times New Roman"/>
          <w:sz w:val="24"/>
          <w:szCs w:val="24"/>
          <w:lang w:val="en-US"/>
        </w:rPr>
        <w:t>ECEC</w:t>
      </w:r>
      <w:r w:rsidR="00AC6A57" w:rsidRPr="001D64BE">
        <w:rPr>
          <w:rFonts w:ascii="Times New Roman" w:hAnsi="Times New Roman" w:cs="Times New Roman"/>
          <w:sz w:val="24"/>
          <w:szCs w:val="24"/>
        </w:rPr>
        <w:t>: принятия обоснованных решений по улучшению качества для лучших результатов ребенка (</w:t>
      </w:r>
      <w:r w:rsidR="00AC6A57" w:rsidRPr="001D64BE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="00AC6A57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AC6A57" w:rsidRPr="001D64B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AC6A57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AC6A57" w:rsidRPr="001D64BE"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="00AC6A57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AC6A57" w:rsidRPr="001D64BE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AC6A57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AC6A57" w:rsidRPr="001D64B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C6A57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AC6A57" w:rsidRPr="001D64BE">
        <w:rPr>
          <w:rFonts w:ascii="Times New Roman" w:hAnsi="Times New Roman" w:cs="Times New Roman"/>
          <w:sz w:val="24"/>
          <w:szCs w:val="24"/>
          <w:lang w:val="en-US"/>
        </w:rPr>
        <w:t>Quality</w:t>
      </w:r>
      <w:r w:rsidR="00AC6A57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AC6A57" w:rsidRPr="001D64B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6A57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AC6A57" w:rsidRPr="001D64BE">
        <w:rPr>
          <w:rFonts w:ascii="Times New Roman" w:hAnsi="Times New Roman" w:cs="Times New Roman"/>
          <w:sz w:val="24"/>
          <w:szCs w:val="24"/>
          <w:lang w:val="en-US"/>
        </w:rPr>
        <w:t>ECEC</w:t>
      </w:r>
      <w:r w:rsidR="00AC6A57" w:rsidRPr="001D64BE">
        <w:rPr>
          <w:rFonts w:ascii="Times New Roman" w:hAnsi="Times New Roman" w:cs="Times New Roman"/>
          <w:sz w:val="24"/>
          <w:szCs w:val="24"/>
        </w:rPr>
        <w:t xml:space="preserve">, </w:t>
      </w:r>
      <w:r w:rsidR="00AC6A57" w:rsidRPr="001D64BE">
        <w:rPr>
          <w:rFonts w:ascii="Times New Roman" w:hAnsi="Times New Roman" w:cs="Times New Roman"/>
          <w:sz w:val="24"/>
          <w:szCs w:val="24"/>
          <w:lang w:val="en-US"/>
        </w:rPr>
        <w:t>Making</w:t>
      </w:r>
      <w:r w:rsidR="00AC6A57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AC6A57" w:rsidRPr="001D64BE">
        <w:rPr>
          <w:rFonts w:ascii="Times New Roman" w:hAnsi="Times New Roman" w:cs="Times New Roman"/>
          <w:sz w:val="24"/>
          <w:szCs w:val="24"/>
          <w:lang w:val="en-US"/>
        </w:rPr>
        <w:t>Informed</w:t>
      </w:r>
      <w:r w:rsidR="00AC6A57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AC6A57" w:rsidRPr="001D64BE">
        <w:rPr>
          <w:rFonts w:ascii="Times New Roman" w:hAnsi="Times New Roman" w:cs="Times New Roman"/>
          <w:sz w:val="24"/>
          <w:szCs w:val="24"/>
          <w:lang w:val="en-US"/>
        </w:rPr>
        <w:t>Decisions</w:t>
      </w:r>
      <w:r w:rsidR="00AC6A57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AC6A57" w:rsidRPr="001D64B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C6A57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AC6A57" w:rsidRPr="001D64BE">
        <w:rPr>
          <w:rFonts w:ascii="Times New Roman" w:hAnsi="Times New Roman" w:cs="Times New Roman"/>
          <w:sz w:val="24"/>
          <w:szCs w:val="24"/>
          <w:lang w:val="en-US"/>
        </w:rPr>
        <w:t>Improve</w:t>
      </w:r>
      <w:r w:rsidR="00AC6A57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AC6A57" w:rsidRPr="001D64BE">
        <w:rPr>
          <w:rFonts w:ascii="Times New Roman" w:hAnsi="Times New Roman" w:cs="Times New Roman"/>
          <w:sz w:val="24"/>
          <w:szCs w:val="24"/>
          <w:lang w:val="en-US"/>
        </w:rPr>
        <w:t>Quality</w:t>
      </w:r>
      <w:r w:rsidR="00AC6A57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AC6A57" w:rsidRPr="001D64B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A57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AC6A57" w:rsidRPr="001D64BE">
        <w:rPr>
          <w:rFonts w:ascii="Times New Roman" w:hAnsi="Times New Roman" w:cs="Times New Roman"/>
          <w:sz w:val="24"/>
          <w:szCs w:val="24"/>
          <w:lang w:val="en-US"/>
        </w:rPr>
        <w:t>Better</w:t>
      </w:r>
      <w:r w:rsidR="00AC6A57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AC6A57" w:rsidRPr="001D64BE">
        <w:rPr>
          <w:rFonts w:ascii="Times New Roman" w:hAnsi="Times New Roman" w:cs="Times New Roman"/>
          <w:sz w:val="24"/>
          <w:szCs w:val="24"/>
          <w:lang w:val="en-US"/>
        </w:rPr>
        <w:t>Child</w:t>
      </w:r>
      <w:r w:rsidR="00AC6A57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AC6A57" w:rsidRPr="001D64BE">
        <w:rPr>
          <w:rFonts w:ascii="Times New Roman" w:hAnsi="Times New Roman" w:cs="Times New Roman"/>
          <w:sz w:val="24"/>
          <w:szCs w:val="24"/>
          <w:lang w:val="en-US"/>
        </w:rPr>
        <w:t>Outcomes</w:t>
      </w:r>
      <w:r w:rsidR="00AC6A57" w:rsidRPr="001D64BE">
        <w:rPr>
          <w:rFonts w:ascii="Times New Roman" w:hAnsi="Times New Roman" w:cs="Times New Roman"/>
          <w:sz w:val="24"/>
          <w:szCs w:val="24"/>
        </w:rPr>
        <w:t>)</w:t>
      </w:r>
      <w:r w:rsidR="0069694D" w:rsidRPr="001D64BE">
        <w:rPr>
          <w:rFonts w:ascii="Times New Roman" w:hAnsi="Times New Roman" w:cs="Times New Roman"/>
          <w:sz w:val="24"/>
          <w:szCs w:val="24"/>
        </w:rPr>
        <w:t xml:space="preserve">. </w:t>
      </w:r>
      <w:r w:rsidRPr="001D64BE">
        <w:rPr>
          <w:rFonts w:ascii="Times New Roman" w:hAnsi="Times New Roman" w:cs="Times New Roman"/>
          <w:sz w:val="24"/>
          <w:szCs w:val="24"/>
        </w:rPr>
        <w:t xml:space="preserve">Крайне интересно, </w:t>
      </w:r>
      <w:r w:rsidR="00AC6A57" w:rsidRPr="001D64BE">
        <w:rPr>
          <w:rFonts w:ascii="Times New Roman" w:hAnsi="Times New Roman" w:cs="Times New Roman"/>
          <w:sz w:val="24"/>
          <w:szCs w:val="24"/>
        </w:rPr>
        <w:t xml:space="preserve">посмотреть, что исследователи </w:t>
      </w:r>
      <w:r w:rsidRPr="001D64BE">
        <w:rPr>
          <w:rFonts w:ascii="Times New Roman" w:hAnsi="Times New Roman" w:cs="Times New Roman"/>
          <w:sz w:val="24"/>
          <w:szCs w:val="24"/>
        </w:rPr>
        <w:t>включают внутрь процесса, а что – в структуру. Как</w:t>
      </w:r>
      <w:r w:rsidR="00AC6A57" w:rsidRPr="001D64BE">
        <w:rPr>
          <w:rFonts w:ascii="Times New Roman" w:hAnsi="Times New Roman" w:cs="Times New Roman"/>
          <w:sz w:val="24"/>
          <w:szCs w:val="24"/>
        </w:rPr>
        <w:t xml:space="preserve"> эти показатели</w:t>
      </w:r>
      <w:r w:rsidRPr="001D64BE">
        <w:rPr>
          <w:rFonts w:ascii="Times New Roman" w:hAnsi="Times New Roman" w:cs="Times New Roman"/>
          <w:sz w:val="24"/>
          <w:szCs w:val="24"/>
        </w:rPr>
        <w:t xml:space="preserve"> соотносится с </w:t>
      </w:r>
      <w:r w:rsidR="00AC6A57" w:rsidRPr="001D64BE">
        <w:rPr>
          <w:rFonts w:ascii="Times New Roman" w:hAnsi="Times New Roman" w:cs="Times New Roman"/>
          <w:sz w:val="24"/>
          <w:szCs w:val="24"/>
        </w:rPr>
        <w:t xml:space="preserve">шкалами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ECERS</w:t>
      </w:r>
      <w:r w:rsidRPr="001D64BE">
        <w:rPr>
          <w:rFonts w:ascii="Times New Roman" w:hAnsi="Times New Roman" w:cs="Times New Roman"/>
          <w:sz w:val="24"/>
          <w:szCs w:val="24"/>
        </w:rPr>
        <w:t>?</w:t>
      </w:r>
      <w:r w:rsidR="00AC6A57" w:rsidRPr="001D64BE">
        <w:rPr>
          <w:rFonts w:ascii="Times New Roman" w:hAnsi="Times New Roman" w:cs="Times New Roman"/>
          <w:sz w:val="24"/>
          <w:szCs w:val="24"/>
        </w:rPr>
        <w:t xml:space="preserve"> Кроме того, возможным представляется предложить коллегам познакомиться с последними исследованиями о связи особенностей дошкольной образовательной среды с дальнейшими достижениями детей. </w:t>
      </w:r>
    </w:p>
    <w:p w14:paraId="79937932" w14:textId="4F13531F" w:rsidR="00C87B10" w:rsidRPr="001D64BE" w:rsidRDefault="00C87B10" w:rsidP="00D142A2">
      <w:pPr>
        <w:tabs>
          <w:tab w:val="left" w:pos="425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1225E" w14:textId="353192CD" w:rsidR="00840A82" w:rsidRPr="001D64BE" w:rsidRDefault="00840A82" w:rsidP="00D142A2">
      <w:pPr>
        <w:numPr>
          <w:ilvl w:val="0"/>
          <w:numId w:val="5"/>
        </w:numPr>
        <w:tabs>
          <w:tab w:val="num" w:pos="567"/>
          <w:tab w:val="num" w:pos="64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4BE">
        <w:rPr>
          <w:rFonts w:ascii="Times New Roman" w:hAnsi="Times New Roman" w:cs="Times New Roman"/>
          <w:b/>
          <w:sz w:val="24"/>
          <w:szCs w:val="24"/>
        </w:rPr>
        <w:t xml:space="preserve">Основные вопросы, поставленные в ходе мероприятия, требующие ответной реакции и выработки позиции Российской Федерации в лице Министерства и других ФОИВ </w:t>
      </w:r>
    </w:p>
    <w:p w14:paraId="49D99139" w14:textId="13394EA2" w:rsidR="0069694D" w:rsidRPr="001D64BE" w:rsidRDefault="0069694D" w:rsidP="00D14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Если Министерства стран сочтут нужным включить какие-либо изменения в сотрудничество с ОЭСР, необходимо будет в январе проинформировать EDPC. </w:t>
      </w:r>
    </w:p>
    <w:p w14:paraId="70CA2DA5" w14:textId="3E76A173" w:rsidR="00C87B10" w:rsidRPr="001D64BE" w:rsidRDefault="00C87B10" w:rsidP="00D142A2">
      <w:pPr>
        <w:tabs>
          <w:tab w:val="num" w:pos="6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Исследователи, работающие над мета-анализом показателей качества дошкольного образования, приглашают страны к участию и обмену представлении о качественно образовании. </w:t>
      </w:r>
    </w:p>
    <w:p w14:paraId="4FCEF435" w14:textId="48D00862" w:rsidR="00C87B10" w:rsidRPr="001D64BE" w:rsidRDefault="00C87B10" w:rsidP="00D142A2">
      <w:pPr>
        <w:tabs>
          <w:tab w:val="num" w:pos="6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lastRenderedPageBreak/>
        <w:t>Кроме того, регулярно предлагается сообщать те или иные характеристики образовательного процесса и структуры образования в России.</w:t>
      </w:r>
    </w:p>
    <w:p w14:paraId="4C6031EF" w14:textId="42FE5A93" w:rsidR="00840A82" w:rsidRPr="001D64BE" w:rsidRDefault="00840A82" w:rsidP="00D142A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4BE">
        <w:rPr>
          <w:rFonts w:ascii="Times New Roman" w:hAnsi="Times New Roman" w:cs="Times New Roman"/>
          <w:b/>
          <w:sz w:val="24"/>
          <w:szCs w:val="24"/>
        </w:rPr>
        <w:t>Предварительные рекомендации эксперта по использованию результатов участия в мероприятиях для реализации приоритетных задач политики, а также для</w:t>
      </w:r>
      <w:r w:rsidR="003B3DA2"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b/>
          <w:sz w:val="24"/>
          <w:szCs w:val="24"/>
        </w:rPr>
        <w:t>дальнейшего сотрудничества с ОЭСР:</w:t>
      </w:r>
      <w:r w:rsidR="003B3DA2" w:rsidRPr="001D64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9794A3" w14:textId="52A476A5" w:rsidR="0069694D" w:rsidRPr="001D64BE" w:rsidRDefault="00AC6A57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В</w:t>
      </w:r>
      <w:r w:rsidR="0069694D" w:rsidRPr="001D64BE">
        <w:rPr>
          <w:rFonts w:ascii="Times New Roman" w:hAnsi="Times New Roman" w:cs="Times New Roman"/>
          <w:sz w:val="24"/>
          <w:szCs w:val="24"/>
        </w:rPr>
        <w:t xml:space="preserve">ажно отслеживать продвижение </w:t>
      </w:r>
      <w:r w:rsidRPr="001D64BE">
        <w:rPr>
          <w:rFonts w:ascii="Times New Roman" w:hAnsi="Times New Roman" w:cs="Times New Roman"/>
          <w:sz w:val="24"/>
          <w:szCs w:val="24"/>
        </w:rPr>
        <w:t>проекта по Переходу из дошкольного образования в школу (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Transition</w:t>
      </w: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child</w:t>
      </w: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primary</w:t>
      </w: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1D64BE">
        <w:rPr>
          <w:rFonts w:ascii="Times New Roman" w:hAnsi="Times New Roman" w:cs="Times New Roman"/>
          <w:sz w:val="24"/>
          <w:szCs w:val="24"/>
        </w:rPr>
        <w:t>)</w:t>
      </w:r>
      <w:r w:rsidR="0069694D" w:rsidRPr="001D64BE">
        <w:rPr>
          <w:rFonts w:ascii="Times New Roman" w:hAnsi="Times New Roman" w:cs="Times New Roman"/>
          <w:sz w:val="24"/>
          <w:szCs w:val="24"/>
        </w:rPr>
        <w:t xml:space="preserve">. В России перспективными могли бы быть исследования, раскрывающие, </w:t>
      </w:r>
      <w:r w:rsidRPr="001D64BE">
        <w:rPr>
          <w:rFonts w:ascii="Times New Roman" w:hAnsi="Times New Roman" w:cs="Times New Roman"/>
          <w:sz w:val="24"/>
          <w:szCs w:val="24"/>
        </w:rPr>
        <w:t xml:space="preserve">как </w:t>
      </w:r>
      <w:r w:rsidR="0069694D" w:rsidRPr="001D64B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1D64BE">
        <w:rPr>
          <w:rFonts w:ascii="Times New Roman" w:hAnsi="Times New Roman" w:cs="Times New Roman"/>
          <w:sz w:val="24"/>
          <w:szCs w:val="24"/>
        </w:rPr>
        <w:t xml:space="preserve">преемственность в </w:t>
      </w:r>
      <w:proofErr w:type="spellStart"/>
      <w:r w:rsidRPr="001D64BE">
        <w:rPr>
          <w:rFonts w:ascii="Times New Roman" w:hAnsi="Times New Roman" w:cs="Times New Roman"/>
          <w:sz w:val="24"/>
          <w:szCs w:val="24"/>
        </w:rPr>
        <w:t>ТОКах</w:t>
      </w:r>
      <w:proofErr w:type="spellEnd"/>
      <w:r w:rsidRPr="001D64BE">
        <w:rPr>
          <w:rFonts w:ascii="Times New Roman" w:hAnsi="Times New Roman" w:cs="Times New Roman"/>
          <w:sz w:val="24"/>
          <w:szCs w:val="24"/>
        </w:rPr>
        <w:t xml:space="preserve"> и </w:t>
      </w:r>
      <w:r w:rsidR="0069694D" w:rsidRPr="001D64BE">
        <w:rPr>
          <w:rFonts w:ascii="Times New Roman" w:hAnsi="Times New Roman" w:cs="Times New Roman"/>
          <w:sz w:val="24"/>
          <w:szCs w:val="24"/>
        </w:rPr>
        <w:t xml:space="preserve">садах и школах, не объединенных в комплексы, а также показывающих, что значимо для перехода: </w:t>
      </w:r>
      <w:r w:rsidRPr="001D64BE">
        <w:rPr>
          <w:rFonts w:ascii="Times New Roman" w:hAnsi="Times New Roman" w:cs="Times New Roman"/>
          <w:sz w:val="24"/>
          <w:szCs w:val="24"/>
        </w:rPr>
        <w:t>форм</w:t>
      </w:r>
      <w:r w:rsidR="0069694D" w:rsidRPr="001D64BE">
        <w:rPr>
          <w:rFonts w:ascii="Times New Roman" w:hAnsi="Times New Roman" w:cs="Times New Roman"/>
          <w:sz w:val="24"/>
          <w:szCs w:val="24"/>
        </w:rPr>
        <w:t xml:space="preserve">а объединения, практики педагогов, размеры учреждений, </w:t>
      </w:r>
      <w:r w:rsidRPr="001D64BE">
        <w:rPr>
          <w:rFonts w:ascii="Times New Roman" w:hAnsi="Times New Roman" w:cs="Times New Roman"/>
          <w:sz w:val="24"/>
          <w:szCs w:val="24"/>
        </w:rPr>
        <w:t>время сосуществования</w:t>
      </w:r>
      <w:r w:rsidR="0069694D" w:rsidRPr="001D64BE">
        <w:rPr>
          <w:rFonts w:ascii="Times New Roman" w:hAnsi="Times New Roman" w:cs="Times New Roman"/>
          <w:sz w:val="24"/>
          <w:szCs w:val="24"/>
        </w:rPr>
        <w:t xml:space="preserve"> и пр.  Сама публикация по переходу крайне желательна к переводу и распространению среди практиков и исследователей образования. </w:t>
      </w:r>
    </w:p>
    <w:p w14:paraId="141EB279" w14:textId="78E51223" w:rsidR="00AC6A57" w:rsidRPr="001D64BE" w:rsidRDefault="0069694D" w:rsidP="00D142A2">
      <w:pPr>
        <w:pStyle w:val="a5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Анонсированную публикация </w:t>
      </w:r>
      <w:r w:rsidR="00AC6A57" w:rsidRPr="001D64BE">
        <w:rPr>
          <w:rFonts w:ascii="Times New Roman" w:hAnsi="Times New Roman" w:cs="Times New Roman"/>
          <w:sz w:val="24"/>
          <w:szCs w:val="24"/>
          <w:lang w:val="en-US"/>
        </w:rPr>
        <w:t>Innovative</w:t>
      </w:r>
      <w:r w:rsidR="00AC6A57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AC6A57" w:rsidRPr="001D64BE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AC6A57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AC6A57" w:rsidRPr="001D64BE">
        <w:rPr>
          <w:rFonts w:ascii="Times New Roman" w:hAnsi="Times New Roman" w:cs="Times New Roman"/>
          <w:sz w:val="24"/>
          <w:szCs w:val="24"/>
          <w:lang w:val="en-US"/>
        </w:rPr>
        <w:t>Environments</w:t>
      </w:r>
      <w:r w:rsidR="00AC6A57"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="00AC6A57" w:rsidRPr="001D64BE">
        <w:rPr>
          <w:rFonts w:ascii="Times New Roman" w:hAnsi="Times New Roman" w:cs="Times New Roman"/>
          <w:sz w:val="24"/>
          <w:szCs w:val="24"/>
          <w:lang w:val="en-US"/>
        </w:rPr>
        <w:t>Handbook</w:t>
      </w:r>
      <w:r w:rsidRPr="001D64BE">
        <w:rPr>
          <w:rFonts w:ascii="Times New Roman" w:hAnsi="Times New Roman" w:cs="Times New Roman"/>
          <w:sz w:val="24"/>
          <w:szCs w:val="24"/>
        </w:rPr>
        <w:t xml:space="preserve"> п</w:t>
      </w:r>
      <w:r w:rsidR="00AC6A57" w:rsidRPr="001D64BE">
        <w:rPr>
          <w:rFonts w:ascii="Times New Roman" w:hAnsi="Times New Roman" w:cs="Times New Roman"/>
          <w:sz w:val="24"/>
          <w:szCs w:val="24"/>
        </w:rPr>
        <w:t>редставляется целесообразным иметь на русском языке</w:t>
      </w:r>
      <w:r w:rsidRPr="001D64BE">
        <w:rPr>
          <w:rFonts w:ascii="Times New Roman" w:hAnsi="Times New Roman" w:cs="Times New Roman"/>
          <w:sz w:val="24"/>
          <w:szCs w:val="24"/>
        </w:rPr>
        <w:t xml:space="preserve"> и сделать доступной для руководителей и педагогов дошкольного </w:t>
      </w:r>
      <w:proofErr w:type="spellStart"/>
      <w:r w:rsidRPr="001D64BE">
        <w:rPr>
          <w:rFonts w:ascii="Times New Roman" w:hAnsi="Times New Roman" w:cs="Times New Roman"/>
          <w:sz w:val="24"/>
          <w:szCs w:val="24"/>
        </w:rPr>
        <w:t>образованияю</w:t>
      </w:r>
      <w:proofErr w:type="spellEnd"/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AE68E" w14:textId="06F5CFA1" w:rsidR="00C87B10" w:rsidRPr="001D64BE" w:rsidRDefault="00AC6A57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 xml:space="preserve">Схема, предложенная авторами метаанализа проекта Обзор политик в области качества в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ECEC</w:t>
      </w:r>
      <w:r w:rsidR="0069694D" w:rsidRPr="001D64BE">
        <w:rPr>
          <w:rFonts w:ascii="Times New Roman" w:hAnsi="Times New Roman" w:cs="Times New Roman"/>
          <w:b/>
          <w:sz w:val="24"/>
          <w:szCs w:val="24"/>
        </w:rPr>
        <w:t>,</w:t>
      </w:r>
      <w:r w:rsidRPr="001D64BE">
        <w:rPr>
          <w:rFonts w:ascii="Times New Roman" w:hAnsi="Times New Roman" w:cs="Times New Roman"/>
          <w:sz w:val="24"/>
          <w:szCs w:val="24"/>
        </w:rPr>
        <w:t xml:space="preserve"> может быть использована при построении отечественных метаанализа.  Поможет ориентироваться в этом метаанализе и использовать его для постановки исследовательских вопросов и продвижения дошкольного образования.</w:t>
      </w:r>
    </w:p>
    <w:p w14:paraId="5284C883" w14:textId="1A10437F" w:rsidR="00AC6A57" w:rsidRPr="001D64BE" w:rsidRDefault="0069694D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Целесообразным представляется осмыслить опыт России, связанны</w:t>
      </w:r>
      <w:r w:rsidR="00AC6A57" w:rsidRPr="001D64BE">
        <w:rPr>
          <w:rFonts w:ascii="Times New Roman" w:hAnsi="Times New Roman" w:cs="Times New Roman"/>
          <w:sz w:val="24"/>
          <w:szCs w:val="24"/>
        </w:rPr>
        <w:t xml:space="preserve">й с разнообразием программ и единством стандартов, в свете </w:t>
      </w:r>
      <w:r w:rsidRPr="001D64BE">
        <w:rPr>
          <w:rFonts w:ascii="Times New Roman" w:hAnsi="Times New Roman" w:cs="Times New Roman"/>
          <w:sz w:val="24"/>
          <w:szCs w:val="24"/>
        </w:rPr>
        <w:t>дискуссии о</w:t>
      </w:r>
      <w:r w:rsidR="00AC6A57" w:rsidRPr="001D64BE">
        <w:rPr>
          <w:rFonts w:ascii="Times New Roman" w:hAnsi="Times New Roman" w:cs="Times New Roman"/>
          <w:sz w:val="24"/>
          <w:szCs w:val="24"/>
        </w:rPr>
        <w:t xml:space="preserve"> необходимости большей централизации также дискуссионный – уникальные и эффективные практики растворяются в общих, государственных. Этот вопрос вызвал живую дискуссию о том, каковы возможности и пределы есть у децентрализации. </w:t>
      </w:r>
    </w:p>
    <w:p w14:paraId="42BC2F41" w14:textId="7CFA12AF" w:rsidR="00C87B10" w:rsidRPr="001D64BE" w:rsidRDefault="00C87B10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51DA2A7" w14:textId="753FEF64" w:rsidR="0069694D" w:rsidRPr="001D64BE" w:rsidRDefault="0069694D" w:rsidP="00D142A2">
      <w:pPr>
        <w:numPr>
          <w:ilvl w:val="0"/>
          <w:numId w:val="5"/>
        </w:numPr>
        <w:tabs>
          <w:tab w:val="num" w:pos="502"/>
          <w:tab w:val="num" w:pos="567"/>
          <w:tab w:val="num" w:pos="64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4BE">
        <w:rPr>
          <w:rFonts w:ascii="Times New Roman" w:hAnsi="Times New Roman" w:cs="Times New Roman"/>
          <w:b/>
          <w:sz w:val="24"/>
          <w:szCs w:val="24"/>
        </w:rPr>
        <w:t xml:space="preserve">Установленные в ходе мероприятия контакты: </w:t>
      </w:r>
    </w:p>
    <w:p w14:paraId="30CFC318" w14:textId="50080892" w:rsidR="00F059DF" w:rsidRPr="001D64BE" w:rsidRDefault="00F059DF" w:rsidP="00F059DF">
      <w:pPr>
        <w:tabs>
          <w:tab w:val="num" w:pos="64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4BE">
        <w:rPr>
          <w:rFonts w:ascii="Times New Roman" w:hAnsi="Times New Roman" w:cs="Times New Roman"/>
          <w:b/>
          <w:sz w:val="24"/>
          <w:szCs w:val="24"/>
        </w:rPr>
        <w:t xml:space="preserve">Сотрудники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1D64BE">
        <w:rPr>
          <w:rFonts w:ascii="Times New Roman" w:hAnsi="Times New Roman" w:cs="Times New Roman"/>
          <w:sz w:val="24"/>
          <w:szCs w:val="24"/>
        </w:rPr>
        <w:t xml:space="preserve"> (Интернационал Образования). </w:t>
      </w:r>
      <w:r w:rsidRPr="001D64BE">
        <w:rPr>
          <w:rFonts w:ascii="open_sansregular" w:hAnsi="open_sansregular"/>
          <w:color w:val="000000"/>
          <w:sz w:val="21"/>
          <w:szCs w:val="21"/>
          <w:shd w:val="clear" w:color="auto" w:fill="FFFFFF"/>
        </w:rPr>
        <w:t>Интернационал Образования представляет организации учителей и других работников образования во всем мире.</w:t>
      </w:r>
      <w:r w:rsidRPr="001D64BE">
        <w:t xml:space="preserve"> </w:t>
      </w:r>
      <w:hyperlink r:id="rId6" w:history="1">
        <w:r w:rsidRPr="001D64BE">
          <w:rPr>
            <w:rStyle w:val="ac"/>
            <w:rFonts w:ascii="open_sansregular" w:hAnsi="open_sansregular"/>
            <w:sz w:val="21"/>
            <w:szCs w:val="21"/>
            <w:shd w:val="clear" w:color="auto" w:fill="FFFFFF"/>
          </w:rPr>
          <w:t>https://ei-ie.org/en/detail_page/4390/информация-на-русском-языке</w:t>
        </w:r>
      </w:hyperlink>
      <w:r w:rsidRPr="001D64BE">
        <w:rPr>
          <w:rFonts w:ascii="open_sansregular" w:hAnsi="open_sansregular"/>
          <w:color w:val="000000"/>
          <w:sz w:val="21"/>
          <w:szCs w:val="21"/>
          <w:shd w:val="clear" w:color="auto" w:fill="FFFFFF"/>
        </w:rPr>
        <w:t xml:space="preserve"> </w:t>
      </w:r>
    </w:p>
    <w:p w14:paraId="6F182319" w14:textId="77777777" w:rsidR="00A35F86" w:rsidRPr="001D64BE" w:rsidRDefault="00A35F86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  <w:lang w:val="en-US"/>
        </w:rPr>
        <w:t>Martin</w:t>
      </w:r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r w:rsidRPr="001D64BE">
        <w:rPr>
          <w:rFonts w:ascii="Times New Roman" w:hAnsi="Times New Roman" w:cs="Times New Roman"/>
          <w:sz w:val="24"/>
          <w:szCs w:val="24"/>
          <w:lang w:val="en-US"/>
        </w:rPr>
        <w:t>Henry</w:t>
      </w:r>
      <w:r w:rsidRPr="001D64BE">
        <w:rPr>
          <w:rFonts w:ascii="Times New Roman" w:hAnsi="Times New Roman" w:cs="Times New Roman"/>
          <w:sz w:val="24"/>
          <w:szCs w:val="24"/>
        </w:rPr>
        <w:t xml:space="preserve"> (Мартин Генри) – координатор исследований  </w:t>
      </w:r>
      <w:hyperlink r:id="rId7" w:history="1">
        <w:r w:rsidRPr="001D64B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martin</w:t>
        </w:r>
        <w:r w:rsidRPr="001D64BE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1D64B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henry</w:t>
        </w:r>
        <w:r w:rsidRPr="001D64BE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1D64B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ei</w:t>
        </w:r>
        <w:proofErr w:type="spellEnd"/>
        <w:r w:rsidRPr="001D64BE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D64B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ie</w:t>
        </w:r>
        <w:proofErr w:type="spellEnd"/>
        <w:r w:rsidRPr="001D64BE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1D64B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14:paraId="7E58A052" w14:textId="0C077AEF" w:rsidR="0069694D" w:rsidRPr="001D64BE" w:rsidRDefault="00F059DF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D64BE">
        <w:rPr>
          <w:rFonts w:ascii="Times New Roman" w:hAnsi="Times New Roman" w:cs="Times New Roman"/>
          <w:sz w:val="24"/>
          <w:szCs w:val="24"/>
          <w:lang w:val="en-US"/>
        </w:rPr>
        <w:t>Undarmaa</w:t>
      </w:r>
      <w:proofErr w:type="spellEnd"/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4BE">
        <w:rPr>
          <w:rFonts w:ascii="Times New Roman" w:hAnsi="Times New Roman" w:cs="Times New Roman"/>
          <w:sz w:val="24"/>
          <w:szCs w:val="24"/>
          <w:lang w:val="en-US"/>
        </w:rPr>
        <w:t>Batsuk</w:t>
      </w:r>
      <w:r w:rsidR="0069694D" w:rsidRPr="001D64B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="0069694D" w:rsidRPr="001D64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9694D" w:rsidRPr="001D64BE">
        <w:rPr>
          <w:rFonts w:ascii="Times New Roman" w:hAnsi="Times New Roman" w:cs="Times New Roman"/>
          <w:sz w:val="24"/>
          <w:szCs w:val="24"/>
        </w:rPr>
        <w:t>Унадрма</w:t>
      </w:r>
      <w:proofErr w:type="spellEnd"/>
      <w:r w:rsidR="0069694D" w:rsidRPr="001D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4D" w:rsidRPr="001D64BE">
        <w:rPr>
          <w:rFonts w:ascii="Times New Roman" w:hAnsi="Times New Roman" w:cs="Times New Roman"/>
          <w:sz w:val="24"/>
          <w:szCs w:val="24"/>
        </w:rPr>
        <w:t>Батсух</w:t>
      </w:r>
      <w:proofErr w:type="spellEnd"/>
      <w:r w:rsidR="0069694D" w:rsidRPr="001D64BE">
        <w:rPr>
          <w:rFonts w:ascii="Times New Roman" w:hAnsi="Times New Roman" w:cs="Times New Roman"/>
          <w:sz w:val="24"/>
          <w:szCs w:val="24"/>
        </w:rPr>
        <w:t xml:space="preserve">) </w:t>
      </w:r>
      <w:r w:rsidRPr="001D64BE">
        <w:rPr>
          <w:rFonts w:ascii="Times New Roman" w:hAnsi="Times New Roman" w:cs="Times New Roman"/>
          <w:sz w:val="24"/>
          <w:szCs w:val="24"/>
        </w:rPr>
        <w:t xml:space="preserve">– </w:t>
      </w:r>
      <w:hyperlink r:id="rId8" w:history="1">
        <w:r w:rsidRPr="001D64B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undarmaa</w:t>
        </w:r>
        <w:r w:rsidRPr="001D64BE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1D64B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batsukh</w:t>
        </w:r>
        <w:r w:rsidRPr="001D64BE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r w:rsidRPr="001D64B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ei</w:t>
        </w:r>
        <w:r w:rsidRPr="001D64BE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r w:rsidRPr="001D64B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ie</w:t>
        </w:r>
        <w:r w:rsidRPr="001D64BE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1D64B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1D64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AF561" w14:textId="207EEB22" w:rsidR="00F059DF" w:rsidRPr="001D64BE" w:rsidRDefault="0069694D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1D64BE">
        <w:rPr>
          <w:rFonts w:ascii="Times New Roman" w:hAnsi="Times New Roman" w:cs="Times New Roman"/>
          <w:sz w:val="24"/>
          <w:szCs w:val="24"/>
          <w:lang w:val="en-US"/>
        </w:rPr>
        <w:t xml:space="preserve">Anna </w:t>
      </w:r>
      <w:proofErr w:type="spellStart"/>
      <w:r w:rsidRPr="001D64BE">
        <w:rPr>
          <w:rFonts w:ascii="Times New Roman" w:hAnsi="Times New Roman" w:cs="Times New Roman"/>
          <w:sz w:val="24"/>
          <w:szCs w:val="24"/>
          <w:lang w:val="en-US"/>
        </w:rPr>
        <w:t>Tornberg</w:t>
      </w:r>
      <w:proofErr w:type="spellEnd"/>
      <w:r w:rsidR="00F059DF" w:rsidRPr="001D64B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059DF" w:rsidRPr="001D64BE">
        <w:rPr>
          <w:rFonts w:ascii="Times New Roman" w:hAnsi="Times New Roman" w:cs="Times New Roman"/>
          <w:sz w:val="24"/>
          <w:szCs w:val="24"/>
        </w:rPr>
        <w:t>Анна</w:t>
      </w:r>
      <w:r w:rsidR="00F059DF" w:rsidRPr="001D64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59DF" w:rsidRPr="001D64BE">
        <w:rPr>
          <w:rFonts w:ascii="Times New Roman" w:hAnsi="Times New Roman" w:cs="Times New Roman"/>
          <w:sz w:val="24"/>
          <w:szCs w:val="24"/>
        </w:rPr>
        <w:t>Торнберг</w:t>
      </w:r>
      <w:proofErr w:type="spellEnd"/>
      <w:r w:rsidR="00F059DF" w:rsidRPr="001D64B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35F86" w:rsidRPr="001D64B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 w:rsidR="00A35F86" w:rsidRPr="001D64BE">
        <w:rPr>
          <w:rFonts w:ascii="Times New Roman" w:hAnsi="Times New Roman" w:cs="Times New Roman"/>
          <w:sz w:val="24"/>
          <w:szCs w:val="24"/>
          <w:lang w:val="en-US"/>
        </w:rPr>
        <w:t>anna.tornberg</w:t>
      </w:r>
      <w:proofErr w:type="gramEnd"/>
      <w:r w:rsidR="00A35F86" w:rsidRPr="001D64BE">
        <w:rPr>
          <w:rFonts w:ascii="Times New Roman" w:hAnsi="Times New Roman" w:cs="Times New Roman"/>
          <w:sz w:val="24"/>
          <w:szCs w:val="24"/>
          <w:lang w:val="en-US"/>
        </w:rPr>
        <w:t>@</w:t>
      </w:r>
      <w:hyperlink r:id="rId9" w:history="1">
        <w:r w:rsidR="00A35F86" w:rsidRPr="001D64B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ei-ie.org</w:t>
        </w:r>
      </w:hyperlink>
      <w:r w:rsidR="00A35F86" w:rsidRPr="001D64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290B529E" w14:textId="003B66F9" w:rsidR="0069694D" w:rsidRPr="001D64BE" w:rsidRDefault="00F059DF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lastRenderedPageBreak/>
        <w:t xml:space="preserve">Данные коллеги делают исследования и публикации </w:t>
      </w:r>
      <w:r w:rsidR="0069694D" w:rsidRPr="001D64BE">
        <w:rPr>
          <w:rFonts w:ascii="Times New Roman" w:hAnsi="Times New Roman" w:cs="Times New Roman"/>
          <w:sz w:val="24"/>
          <w:szCs w:val="24"/>
        </w:rPr>
        <w:t>про образование для учителей</w:t>
      </w:r>
      <w:r w:rsidRPr="001D64BE">
        <w:rPr>
          <w:rFonts w:ascii="Times New Roman" w:hAnsi="Times New Roman" w:cs="Times New Roman"/>
          <w:sz w:val="24"/>
          <w:szCs w:val="24"/>
        </w:rPr>
        <w:t xml:space="preserve">, в частности ими было обнаружено, что наиболее востребованными темами повышения квалификации среди педагогов являются работа с ИКТ, инклюзией и </w:t>
      </w:r>
      <w:r w:rsidR="00A35F86" w:rsidRPr="001D64BE">
        <w:rPr>
          <w:rFonts w:ascii="Times New Roman" w:hAnsi="Times New Roman" w:cs="Times New Roman"/>
          <w:sz w:val="24"/>
          <w:szCs w:val="24"/>
        </w:rPr>
        <w:t xml:space="preserve">документооборот. </w:t>
      </w:r>
    </w:p>
    <w:p w14:paraId="77323F3A" w14:textId="5DB08E47" w:rsidR="0069694D" w:rsidRPr="001D64BE" w:rsidRDefault="0069694D" w:rsidP="00D142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7E368AE" w14:textId="77777777" w:rsidR="00D142A2" w:rsidRPr="001D64BE" w:rsidRDefault="00D142A2" w:rsidP="00D142A2">
      <w:pPr>
        <w:numPr>
          <w:ilvl w:val="0"/>
          <w:numId w:val="5"/>
        </w:numPr>
        <w:tabs>
          <w:tab w:val="num" w:pos="0"/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4BE">
        <w:rPr>
          <w:rFonts w:ascii="Times New Roman" w:hAnsi="Times New Roman" w:cs="Times New Roman"/>
          <w:b/>
          <w:sz w:val="24"/>
          <w:szCs w:val="24"/>
        </w:rPr>
        <w:t>В качестве приложений к отчету прилагаются следующие материалы:</w:t>
      </w:r>
    </w:p>
    <w:p w14:paraId="5A33A264" w14:textId="77777777" w:rsidR="00D142A2" w:rsidRPr="001D64BE" w:rsidRDefault="00D142A2" w:rsidP="00D142A2">
      <w:pPr>
        <w:tabs>
          <w:tab w:val="num" w:pos="0"/>
          <w:tab w:val="num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4BE">
        <w:rPr>
          <w:rFonts w:ascii="Times New Roman" w:hAnsi="Times New Roman" w:cs="Times New Roman"/>
          <w:sz w:val="24"/>
          <w:szCs w:val="24"/>
        </w:rPr>
        <w:t>Приложение 1. Материалы встречи.</w:t>
      </w:r>
    </w:p>
    <w:p w14:paraId="72753CED" w14:textId="57446C51" w:rsidR="00242002" w:rsidRPr="00242002" w:rsidRDefault="00242002" w:rsidP="00242002">
      <w:pPr>
        <w:pStyle w:val="ae"/>
        <w:shd w:val="clear" w:color="auto" w:fill="FFFFFF"/>
        <w:rPr>
          <w:rFonts w:ascii="Arial" w:hAnsi="Arial" w:cs="Arial"/>
          <w:color w:val="000000"/>
          <w:sz w:val="23"/>
          <w:szCs w:val="23"/>
          <w:lang w:val="nl-NL"/>
        </w:rPr>
      </w:pPr>
      <w:r w:rsidRPr="001D64BE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Презентации</w:t>
      </w:r>
      <w:r w:rsidRPr="001D64BE">
        <w:rPr>
          <w:rFonts w:ascii="Arial" w:hAnsi="Arial" w:cs="Arial"/>
          <w:color w:val="000000"/>
          <w:sz w:val="23"/>
          <w:szCs w:val="23"/>
        </w:rPr>
        <w:t>: </w:t>
      </w:r>
      <w:r w:rsidRPr="001D64BE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10" w:history="1">
        <w:r w:rsidRPr="001D64BE">
          <w:rPr>
            <w:rStyle w:val="ac"/>
            <w:rFonts w:ascii="Arial" w:hAnsi="Arial" w:cs="Arial"/>
            <w:sz w:val="23"/>
            <w:szCs w:val="23"/>
            <w:lang w:val="nl-NL"/>
          </w:rPr>
          <w:t>https://community.oecd.org/docs/DOC-120071</w:t>
        </w:r>
      </w:hyperlink>
      <w:bookmarkStart w:id="1" w:name="_GoBack"/>
      <w:bookmarkEnd w:id="1"/>
      <w:r>
        <w:rPr>
          <w:rFonts w:ascii="Arial" w:hAnsi="Arial" w:cs="Arial"/>
          <w:color w:val="000000"/>
          <w:sz w:val="23"/>
          <w:szCs w:val="23"/>
          <w:lang w:val="nl-NL"/>
        </w:rPr>
        <w:t xml:space="preserve"> </w:t>
      </w:r>
    </w:p>
    <w:sectPr w:rsidR="00242002" w:rsidRPr="0024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_sans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1190"/>
    <w:multiLevelType w:val="hybridMultilevel"/>
    <w:tmpl w:val="8564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2203"/>
    <w:multiLevelType w:val="hybridMultilevel"/>
    <w:tmpl w:val="03DA1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B51FD"/>
    <w:multiLevelType w:val="hybridMultilevel"/>
    <w:tmpl w:val="6500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3CA3"/>
    <w:multiLevelType w:val="hybridMultilevel"/>
    <w:tmpl w:val="EE0CE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86164"/>
    <w:multiLevelType w:val="hybridMultilevel"/>
    <w:tmpl w:val="C2B87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84286"/>
    <w:multiLevelType w:val="hybridMultilevel"/>
    <w:tmpl w:val="D1B2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F7EC0"/>
    <w:multiLevelType w:val="hybridMultilevel"/>
    <w:tmpl w:val="87D80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11ECE"/>
    <w:multiLevelType w:val="hybridMultilevel"/>
    <w:tmpl w:val="B1B03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545B6"/>
    <w:multiLevelType w:val="hybridMultilevel"/>
    <w:tmpl w:val="8564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7F"/>
    <w:rsid w:val="000158C6"/>
    <w:rsid w:val="0003630F"/>
    <w:rsid w:val="000466C3"/>
    <w:rsid w:val="0005084B"/>
    <w:rsid w:val="00050EDC"/>
    <w:rsid w:val="00052C5B"/>
    <w:rsid w:val="00060CC0"/>
    <w:rsid w:val="00067839"/>
    <w:rsid w:val="000A4A6B"/>
    <w:rsid w:val="000C6683"/>
    <w:rsid w:val="000D372B"/>
    <w:rsid w:val="000E269F"/>
    <w:rsid w:val="001105BB"/>
    <w:rsid w:val="001400C4"/>
    <w:rsid w:val="00162C9E"/>
    <w:rsid w:val="00166F15"/>
    <w:rsid w:val="0017581C"/>
    <w:rsid w:val="0018484A"/>
    <w:rsid w:val="001C605C"/>
    <w:rsid w:val="001D64BE"/>
    <w:rsid w:val="001E6F10"/>
    <w:rsid w:val="001E7D3F"/>
    <w:rsid w:val="001F43D2"/>
    <w:rsid w:val="00234481"/>
    <w:rsid w:val="00241ED0"/>
    <w:rsid w:val="00242002"/>
    <w:rsid w:val="00251B4E"/>
    <w:rsid w:val="002641A4"/>
    <w:rsid w:val="00265C32"/>
    <w:rsid w:val="00270509"/>
    <w:rsid w:val="00290264"/>
    <w:rsid w:val="002B5808"/>
    <w:rsid w:val="002C1328"/>
    <w:rsid w:val="002C3CBE"/>
    <w:rsid w:val="002D75C5"/>
    <w:rsid w:val="002E16F2"/>
    <w:rsid w:val="002F3A40"/>
    <w:rsid w:val="003204BF"/>
    <w:rsid w:val="003347B8"/>
    <w:rsid w:val="00337A75"/>
    <w:rsid w:val="00360EFA"/>
    <w:rsid w:val="0039226B"/>
    <w:rsid w:val="003B3DA2"/>
    <w:rsid w:val="003C265F"/>
    <w:rsid w:val="003C6913"/>
    <w:rsid w:val="003E79B4"/>
    <w:rsid w:val="004023EB"/>
    <w:rsid w:val="00406B81"/>
    <w:rsid w:val="00422354"/>
    <w:rsid w:val="00452D8A"/>
    <w:rsid w:val="004564F9"/>
    <w:rsid w:val="004715A2"/>
    <w:rsid w:val="00494E6A"/>
    <w:rsid w:val="004C3CAD"/>
    <w:rsid w:val="004D3807"/>
    <w:rsid w:val="004F4101"/>
    <w:rsid w:val="00504CFB"/>
    <w:rsid w:val="00553E0A"/>
    <w:rsid w:val="00602A92"/>
    <w:rsid w:val="006219E5"/>
    <w:rsid w:val="006227F3"/>
    <w:rsid w:val="00636FFE"/>
    <w:rsid w:val="0064570B"/>
    <w:rsid w:val="00662AFA"/>
    <w:rsid w:val="006632B1"/>
    <w:rsid w:val="00666517"/>
    <w:rsid w:val="0068375A"/>
    <w:rsid w:val="00695DCF"/>
    <w:rsid w:val="0069694D"/>
    <w:rsid w:val="006B6B62"/>
    <w:rsid w:val="006E5F93"/>
    <w:rsid w:val="006F18C8"/>
    <w:rsid w:val="00704E9E"/>
    <w:rsid w:val="00713F3B"/>
    <w:rsid w:val="00717AF7"/>
    <w:rsid w:val="0072212F"/>
    <w:rsid w:val="00732466"/>
    <w:rsid w:val="00780F54"/>
    <w:rsid w:val="007877F3"/>
    <w:rsid w:val="00792F2F"/>
    <w:rsid w:val="007A092D"/>
    <w:rsid w:val="007B36B6"/>
    <w:rsid w:val="007B55D1"/>
    <w:rsid w:val="007B5DEA"/>
    <w:rsid w:val="007F427F"/>
    <w:rsid w:val="00817A3D"/>
    <w:rsid w:val="0082681E"/>
    <w:rsid w:val="008269A6"/>
    <w:rsid w:val="008274C0"/>
    <w:rsid w:val="00831683"/>
    <w:rsid w:val="00840A82"/>
    <w:rsid w:val="0084340E"/>
    <w:rsid w:val="008636F8"/>
    <w:rsid w:val="00877623"/>
    <w:rsid w:val="00880748"/>
    <w:rsid w:val="00891F88"/>
    <w:rsid w:val="008937F7"/>
    <w:rsid w:val="008A150F"/>
    <w:rsid w:val="008A7990"/>
    <w:rsid w:val="008D0085"/>
    <w:rsid w:val="008E1D8D"/>
    <w:rsid w:val="008F249C"/>
    <w:rsid w:val="009420FC"/>
    <w:rsid w:val="00960F5D"/>
    <w:rsid w:val="009679E2"/>
    <w:rsid w:val="0097370B"/>
    <w:rsid w:val="00983E37"/>
    <w:rsid w:val="00996DB2"/>
    <w:rsid w:val="009D24B0"/>
    <w:rsid w:val="00A04E6D"/>
    <w:rsid w:val="00A24019"/>
    <w:rsid w:val="00A35F86"/>
    <w:rsid w:val="00A80889"/>
    <w:rsid w:val="00AC2453"/>
    <w:rsid w:val="00AC6A57"/>
    <w:rsid w:val="00AD0B9D"/>
    <w:rsid w:val="00AD36FB"/>
    <w:rsid w:val="00AF70E7"/>
    <w:rsid w:val="00B1454B"/>
    <w:rsid w:val="00B3151E"/>
    <w:rsid w:val="00B54545"/>
    <w:rsid w:val="00B60385"/>
    <w:rsid w:val="00B64428"/>
    <w:rsid w:val="00B677A6"/>
    <w:rsid w:val="00B704FA"/>
    <w:rsid w:val="00B71494"/>
    <w:rsid w:val="00B951EE"/>
    <w:rsid w:val="00B964A2"/>
    <w:rsid w:val="00B969A0"/>
    <w:rsid w:val="00BC6824"/>
    <w:rsid w:val="00BF7E14"/>
    <w:rsid w:val="00C06B9C"/>
    <w:rsid w:val="00C46624"/>
    <w:rsid w:val="00C6483E"/>
    <w:rsid w:val="00C71BB9"/>
    <w:rsid w:val="00C850F3"/>
    <w:rsid w:val="00C87B10"/>
    <w:rsid w:val="00CA64E7"/>
    <w:rsid w:val="00CB195A"/>
    <w:rsid w:val="00CE777B"/>
    <w:rsid w:val="00D030E7"/>
    <w:rsid w:val="00D110C3"/>
    <w:rsid w:val="00D142A2"/>
    <w:rsid w:val="00D37FE7"/>
    <w:rsid w:val="00D451B6"/>
    <w:rsid w:val="00D61C16"/>
    <w:rsid w:val="00D642E2"/>
    <w:rsid w:val="00D66C1C"/>
    <w:rsid w:val="00D700E3"/>
    <w:rsid w:val="00D7152E"/>
    <w:rsid w:val="00D84C8B"/>
    <w:rsid w:val="00DA4367"/>
    <w:rsid w:val="00DB2505"/>
    <w:rsid w:val="00DF787E"/>
    <w:rsid w:val="00E15F0B"/>
    <w:rsid w:val="00E45A02"/>
    <w:rsid w:val="00E54767"/>
    <w:rsid w:val="00E6138F"/>
    <w:rsid w:val="00E64450"/>
    <w:rsid w:val="00E80390"/>
    <w:rsid w:val="00E80618"/>
    <w:rsid w:val="00EA4988"/>
    <w:rsid w:val="00EB54CA"/>
    <w:rsid w:val="00EC45D7"/>
    <w:rsid w:val="00F059DF"/>
    <w:rsid w:val="00F13188"/>
    <w:rsid w:val="00F41690"/>
    <w:rsid w:val="00F70A78"/>
    <w:rsid w:val="00FB44C9"/>
    <w:rsid w:val="00FC25A8"/>
    <w:rsid w:val="00FE05CA"/>
    <w:rsid w:val="00FE6C96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B7CA"/>
  <w15:chartTrackingRefBased/>
  <w15:docId w15:val="{E3420C84-DC78-4FCD-9AF7-1ECF43FE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AF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8039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039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039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039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8039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0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039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06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059DF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059DF"/>
    <w:rPr>
      <w:color w:val="808080"/>
      <w:shd w:val="clear" w:color="auto" w:fill="E6E6E6"/>
    </w:rPr>
  </w:style>
  <w:style w:type="paragraph" w:styleId="ae">
    <w:name w:val="Normal (Web)"/>
    <w:basedOn w:val="a"/>
    <w:uiPriority w:val="99"/>
    <w:unhideWhenUsed/>
    <w:rsid w:val="0024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darmaa.batsukh@ei-i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martin.henry@ei-ie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i-ie.org/en/detail_page/4390/&#1080;&#1085;&#1092;&#1086;&#1088;&#1084;&#1072;&#1094;&#1080;&#1103;-&#1085;&#1072;-&#1088;&#1091;&#1089;&#1089;&#1082;&#1086;&#1084;-&#1103;&#1079;&#1099;&#1082;&#1077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mmunity.oecd.org/docs/DOC-12007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henry@ei-i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FE41A-BC8C-41FA-96A1-4FD2C910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5941</Words>
  <Characters>33865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nisskaya</dc:creator>
  <cp:keywords/>
  <dc:description/>
  <cp:lastModifiedBy>anastasiya nisskaya</cp:lastModifiedBy>
  <cp:revision>4</cp:revision>
  <dcterms:created xsi:type="dcterms:W3CDTF">2017-07-17T20:13:00Z</dcterms:created>
  <dcterms:modified xsi:type="dcterms:W3CDTF">2017-07-17T20:21:00Z</dcterms:modified>
</cp:coreProperties>
</file>